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9251" w14:textId="77777777" w:rsidR="009A353A" w:rsidRPr="00422AEA" w:rsidRDefault="009A353A">
      <w:pPr>
        <w:jc w:val="center"/>
        <w:rPr>
          <w:rFonts w:ascii="宋体" w:hAnsi="宋体"/>
          <w:sz w:val="24"/>
          <w:szCs w:val="24"/>
          <w:u w:val="single"/>
        </w:rPr>
      </w:pPr>
    </w:p>
    <w:p w14:paraId="07DC1056" w14:textId="77777777" w:rsidR="009A353A" w:rsidRPr="00422AEA" w:rsidRDefault="009A353A"/>
    <w:p w14:paraId="206B5DBB" w14:textId="77777777" w:rsidR="009A353A" w:rsidRPr="00422AEA" w:rsidRDefault="009A353A">
      <w:pPr>
        <w:pStyle w:val="ab"/>
      </w:pPr>
    </w:p>
    <w:p w14:paraId="51F78209" w14:textId="77777777" w:rsidR="009A353A" w:rsidRPr="00422AEA" w:rsidRDefault="002A540E">
      <w:pPr>
        <w:widowControl/>
        <w:snapToGrid w:val="0"/>
        <w:spacing w:line="480" w:lineRule="auto"/>
        <w:ind w:right="102"/>
        <w:jc w:val="left"/>
        <w:rPr>
          <w:rFonts w:ascii="宋体" w:hAnsi="宋体"/>
          <w:szCs w:val="21"/>
        </w:rPr>
      </w:pPr>
      <w:r w:rsidRPr="00422AEA">
        <w:rPr>
          <w:rFonts w:ascii="宋体" w:hAnsi="宋体" w:hint="eastAsia"/>
          <w:szCs w:val="21"/>
        </w:rPr>
        <w:t xml:space="preserve"> </w:t>
      </w:r>
    </w:p>
    <w:p w14:paraId="1F446877" w14:textId="77777777" w:rsidR="009A353A" w:rsidRPr="00422AEA" w:rsidRDefault="002A540E">
      <w:pPr>
        <w:spacing w:line="720" w:lineRule="auto"/>
        <w:jc w:val="center"/>
        <w:rPr>
          <w:rFonts w:ascii="宋体" w:hAnsi="宋体" w:cs="宋体"/>
          <w:b/>
          <w:bCs/>
          <w:spacing w:val="40"/>
          <w:sz w:val="52"/>
          <w:szCs w:val="52"/>
        </w:rPr>
      </w:pPr>
      <w:r w:rsidRPr="00422AEA">
        <w:rPr>
          <w:rFonts w:ascii="宋体" w:hAnsi="宋体" w:cs="宋体" w:hint="eastAsia"/>
          <w:b/>
          <w:bCs/>
          <w:sz w:val="52"/>
          <w:szCs w:val="52"/>
        </w:rPr>
        <w:t>广州市水务检测中心项目特殊工程施工专业承包</w:t>
      </w:r>
    </w:p>
    <w:p w14:paraId="1E6864DD" w14:textId="77777777" w:rsidR="009A353A" w:rsidRPr="00422AEA" w:rsidRDefault="009A353A">
      <w:pPr>
        <w:spacing w:line="360" w:lineRule="auto"/>
        <w:jc w:val="center"/>
        <w:rPr>
          <w:sz w:val="36"/>
          <w:u w:val="single"/>
        </w:rPr>
      </w:pPr>
    </w:p>
    <w:p w14:paraId="25F23EA4" w14:textId="77777777" w:rsidR="009A353A" w:rsidRPr="00422AEA" w:rsidRDefault="009A353A">
      <w:pPr>
        <w:spacing w:line="360" w:lineRule="auto"/>
        <w:jc w:val="center"/>
        <w:rPr>
          <w:rFonts w:eastAsia="楷体_GB2312"/>
          <w:b/>
          <w:bCs/>
          <w:spacing w:val="26"/>
          <w:sz w:val="110"/>
          <w:szCs w:val="110"/>
        </w:rPr>
      </w:pPr>
    </w:p>
    <w:p w14:paraId="5959D093" w14:textId="77777777" w:rsidR="009A353A" w:rsidRPr="00422AEA" w:rsidRDefault="002A540E">
      <w:pPr>
        <w:spacing w:line="360" w:lineRule="auto"/>
        <w:jc w:val="center"/>
        <w:rPr>
          <w:rFonts w:eastAsia="楷体_GB2312"/>
          <w:b/>
          <w:bCs/>
          <w:spacing w:val="26"/>
          <w:sz w:val="110"/>
          <w:szCs w:val="110"/>
        </w:rPr>
      </w:pPr>
      <w:r w:rsidRPr="00422AEA">
        <w:rPr>
          <w:rFonts w:eastAsia="楷体_GB2312" w:hint="eastAsia"/>
          <w:b/>
          <w:bCs/>
          <w:spacing w:val="26"/>
          <w:sz w:val="110"/>
          <w:szCs w:val="110"/>
        </w:rPr>
        <w:t>招标文件</w:t>
      </w:r>
    </w:p>
    <w:p w14:paraId="65A37DAD" w14:textId="77777777" w:rsidR="009A353A" w:rsidRPr="00422AEA" w:rsidRDefault="009A353A">
      <w:pPr>
        <w:spacing w:line="360" w:lineRule="auto"/>
        <w:jc w:val="center"/>
        <w:rPr>
          <w:sz w:val="32"/>
        </w:rPr>
      </w:pPr>
    </w:p>
    <w:p w14:paraId="4C1953BA" w14:textId="77777777" w:rsidR="009A353A" w:rsidRPr="00422AEA" w:rsidRDefault="009A353A">
      <w:pPr>
        <w:spacing w:line="360" w:lineRule="auto"/>
        <w:ind w:firstLineChars="800" w:firstLine="2560"/>
        <w:rPr>
          <w:sz w:val="32"/>
        </w:rPr>
      </w:pPr>
    </w:p>
    <w:p w14:paraId="02ADE668" w14:textId="77777777" w:rsidR="009A353A" w:rsidRPr="00422AEA" w:rsidRDefault="009A353A">
      <w:pPr>
        <w:spacing w:line="360" w:lineRule="auto"/>
        <w:rPr>
          <w:sz w:val="52"/>
        </w:rPr>
      </w:pPr>
    </w:p>
    <w:p w14:paraId="646CE378" w14:textId="77777777" w:rsidR="009A353A" w:rsidRPr="00422AEA" w:rsidRDefault="009A353A">
      <w:pPr>
        <w:spacing w:line="360" w:lineRule="auto"/>
        <w:rPr>
          <w:sz w:val="52"/>
        </w:rPr>
      </w:pPr>
    </w:p>
    <w:p w14:paraId="405F5B92" w14:textId="77777777" w:rsidR="009A353A" w:rsidRPr="00422AEA" w:rsidRDefault="002A540E">
      <w:pPr>
        <w:spacing w:line="360" w:lineRule="auto"/>
        <w:ind w:firstLineChars="300" w:firstLine="900"/>
        <w:rPr>
          <w:sz w:val="30"/>
          <w:szCs w:val="30"/>
          <w:u w:val="single"/>
        </w:rPr>
      </w:pPr>
      <w:r w:rsidRPr="00422AEA">
        <w:rPr>
          <w:rFonts w:hint="eastAsia"/>
          <w:sz w:val="30"/>
          <w:szCs w:val="30"/>
        </w:rPr>
        <w:t>招</w:t>
      </w:r>
      <w:r w:rsidRPr="00422AEA">
        <w:rPr>
          <w:sz w:val="30"/>
          <w:szCs w:val="30"/>
        </w:rPr>
        <w:t xml:space="preserve">  </w:t>
      </w:r>
      <w:r w:rsidRPr="00422AEA">
        <w:rPr>
          <w:rFonts w:hint="eastAsia"/>
          <w:sz w:val="30"/>
          <w:szCs w:val="30"/>
        </w:rPr>
        <w:t>标</w:t>
      </w:r>
      <w:r w:rsidRPr="00422AEA">
        <w:rPr>
          <w:sz w:val="30"/>
          <w:szCs w:val="30"/>
        </w:rPr>
        <w:t xml:space="preserve"> </w:t>
      </w:r>
      <w:r w:rsidRPr="00422AEA">
        <w:rPr>
          <w:rFonts w:hint="eastAsia"/>
          <w:sz w:val="30"/>
          <w:szCs w:val="30"/>
        </w:rPr>
        <w:t>单</w:t>
      </w:r>
      <w:r w:rsidRPr="00422AEA">
        <w:rPr>
          <w:sz w:val="30"/>
          <w:szCs w:val="30"/>
        </w:rPr>
        <w:t xml:space="preserve"> </w:t>
      </w:r>
      <w:r w:rsidRPr="00422AEA">
        <w:rPr>
          <w:rFonts w:hint="eastAsia"/>
          <w:sz w:val="30"/>
          <w:szCs w:val="30"/>
        </w:rPr>
        <w:t>位：</w:t>
      </w:r>
      <w:r w:rsidRPr="00422AEA">
        <w:rPr>
          <w:rFonts w:hint="eastAsia"/>
          <w:sz w:val="30"/>
          <w:szCs w:val="30"/>
          <w:u w:val="single"/>
        </w:rPr>
        <w:t>广州市城市排水监测站，广州市水务科学研究所（挂广州市二次供水技术咨询服务中心牌子）</w:t>
      </w:r>
    </w:p>
    <w:p w14:paraId="2548CCE1" w14:textId="77777777" w:rsidR="009A353A" w:rsidRPr="00422AEA" w:rsidRDefault="002A540E">
      <w:pPr>
        <w:spacing w:line="360" w:lineRule="auto"/>
        <w:ind w:firstLine="945"/>
        <w:rPr>
          <w:sz w:val="30"/>
          <w:szCs w:val="30"/>
          <w:u w:val="single"/>
        </w:rPr>
      </w:pPr>
      <w:r w:rsidRPr="00422AEA">
        <w:rPr>
          <w:rFonts w:hint="eastAsia"/>
          <w:sz w:val="30"/>
          <w:szCs w:val="30"/>
        </w:rPr>
        <w:t>招标代理单位：</w:t>
      </w:r>
      <w:r w:rsidRPr="00422AEA">
        <w:rPr>
          <w:rFonts w:hint="eastAsia"/>
          <w:sz w:val="30"/>
          <w:szCs w:val="30"/>
          <w:u w:val="single"/>
        </w:rPr>
        <w:t>广东志正招标有限公司</w:t>
      </w:r>
    </w:p>
    <w:p w14:paraId="74E8893C" w14:textId="2F73452A" w:rsidR="009A353A" w:rsidRPr="00422AEA" w:rsidRDefault="002A540E">
      <w:pPr>
        <w:spacing w:line="360" w:lineRule="auto"/>
        <w:ind w:firstLine="945"/>
        <w:rPr>
          <w:sz w:val="32"/>
        </w:rPr>
      </w:pPr>
      <w:r w:rsidRPr="00422AEA">
        <w:rPr>
          <w:rFonts w:hint="eastAsia"/>
          <w:sz w:val="32"/>
        </w:rPr>
        <w:t>日</w:t>
      </w:r>
      <w:r w:rsidRPr="00422AEA">
        <w:rPr>
          <w:sz w:val="32"/>
        </w:rPr>
        <w:t xml:space="preserve">        </w:t>
      </w:r>
      <w:r w:rsidRPr="00422AEA">
        <w:rPr>
          <w:rFonts w:hint="eastAsia"/>
          <w:sz w:val="32"/>
        </w:rPr>
        <w:t>期：</w:t>
      </w:r>
      <w:r w:rsidRPr="00422AEA">
        <w:rPr>
          <w:rFonts w:hint="eastAsia"/>
          <w:sz w:val="32"/>
          <w:u w:val="single"/>
        </w:rPr>
        <w:t>2022</w:t>
      </w:r>
      <w:r w:rsidRPr="00422AEA">
        <w:rPr>
          <w:rFonts w:hint="eastAsia"/>
          <w:sz w:val="32"/>
        </w:rPr>
        <w:t>年</w:t>
      </w:r>
      <w:r w:rsidR="00AB78F7" w:rsidRPr="00422AEA">
        <w:rPr>
          <w:sz w:val="32"/>
          <w:u w:val="single"/>
        </w:rPr>
        <w:t>6</w:t>
      </w:r>
      <w:r w:rsidRPr="00422AEA">
        <w:rPr>
          <w:rFonts w:hint="eastAsia"/>
          <w:sz w:val="32"/>
        </w:rPr>
        <w:t>月</w:t>
      </w:r>
      <w:r w:rsidRPr="00422AEA">
        <w:rPr>
          <w:rFonts w:hint="eastAsia"/>
          <w:sz w:val="32"/>
          <w:u w:val="single"/>
        </w:rPr>
        <w:t xml:space="preserve">  </w:t>
      </w:r>
      <w:r w:rsidRPr="00422AEA">
        <w:rPr>
          <w:rFonts w:hint="eastAsia"/>
          <w:sz w:val="32"/>
        </w:rPr>
        <w:t>日</w:t>
      </w:r>
    </w:p>
    <w:p w14:paraId="17E5B72A" w14:textId="77777777" w:rsidR="009A353A" w:rsidRPr="00422AEA" w:rsidRDefault="002A540E">
      <w:pPr>
        <w:jc w:val="center"/>
        <w:rPr>
          <w:rFonts w:ascii="宋体" w:hAnsi="宋体"/>
          <w:b/>
          <w:caps/>
          <w:kern w:val="0"/>
        </w:rPr>
      </w:pPr>
      <w:r w:rsidRPr="00422AEA">
        <w:rPr>
          <w:rStyle w:val="af9"/>
          <w:b/>
          <w:bCs/>
          <w:color w:val="auto"/>
        </w:rPr>
        <w:br w:type="page"/>
      </w:r>
      <w:r w:rsidRPr="00422AEA">
        <w:rPr>
          <w:rStyle w:val="af9"/>
          <w:rFonts w:hint="eastAsia"/>
          <w:b/>
          <w:bCs/>
          <w:color w:val="auto"/>
          <w:sz w:val="28"/>
          <w:szCs w:val="28"/>
        </w:rPr>
        <w:lastRenderedPageBreak/>
        <w:t>目录</w:t>
      </w:r>
    </w:p>
    <w:p w14:paraId="62B07D2E" w14:textId="2F2BCE7F" w:rsidR="009A353A" w:rsidRPr="00422AEA" w:rsidRDefault="002A540E">
      <w:pPr>
        <w:pStyle w:val="TOC1"/>
        <w:tabs>
          <w:tab w:val="clear" w:pos="9060"/>
          <w:tab w:val="right" w:leader="dot" w:pos="9070"/>
        </w:tabs>
        <w:rPr>
          <w:noProof/>
        </w:rPr>
      </w:pPr>
      <w:r w:rsidRPr="00422AEA">
        <w:fldChar w:fldCharType="begin"/>
      </w:r>
      <w:r w:rsidRPr="00422AEA">
        <w:instrText xml:space="preserve"> TOC \o "1-3" \h \z \u </w:instrText>
      </w:r>
      <w:r w:rsidRPr="00422AEA">
        <w:fldChar w:fldCharType="separate"/>
      </w:r>
      <w:hyperlink w:anchor="_Toc23682" w:history="1">
        <w:r w:rsidRPr="00422AEA">
          <w:rPr>
            <w:rFonts w:hint="eastAsia"/>
            <w:noProof/>
          </w:rPr>
          <w:t>第一章</w:t>
        </w:r>
        <w:r w:rsidRPr="00422AEA">
          <w:rPr>
            <w:noProof/>
          </w:rPr>
          <w:t xml:space="preserve">  </w:t>
        </w:r>
        <w:r w:rsidRPr="00422AEA">
          <w:rPr>
            <w:rFonts w:hint="eastAsia"/>
            <w:noProof/>
          </w:rPr>
          <w:t>投标须知</w:t>
        </w:r>
        <w:r w:rsidRPr="00422AEA">
          <w:rPr>
            <w:noProof/>
          </w:rPr>
          <w:tab/>
        </w:r>
        <w:r w:rsidRPr="00422AEA">
          <w:rPr>
            <w:noProof/>
          </w:rPr>
          <w:fldChar w:fldCharType="begin"/>
        </w:r>
        <w:r w:rsidRPr="00422AEA">
          <w:rPr>
            <w:noProof/>
          </w:rPr>
          <w:instrText xml:space="preserve"> PAGEREF _Toc23682 \h </w:instrText>
        </w:r>
        <w:r w:rsidRPr="00422AEA">
          <w:rPr>
            <w:noProof/>
          </w:rPr>
        </w:r>
        <w:r w:rsidRPr="00422AEA">
          <w:rPr>
            <w:noProof/>
          </w:rPr>
          <w:fldChar w:fldCharType="separate"/>
        </w:r>
        <w:r w:rsidR="00E93F58">
          <w:rPr>
            <w:noProof/>
          </w:rPr>
          <w:t>3</w:t>
        </w:r>
        <w:r w:rsidRPr="00422AEA">
          <w:rPr>
            <w:noProof/>
          </w:rPr>
          <w:fldChar w:fldCharType="end"/>
        </w:r>
      </w:hyperlink>
    </w:p>
    <w:p w14:paraId="27BF2D06" w14:textId="40C504BB" w:rsidR="009A353A" w:rsidRPr="00422AEA" w:rsidRDefault="00000000">
      <w:pPr>
        <w:pStyle w:val="TOC2"/>
        <w:tabs>
          <w:tab w:val="clear" w:pos="9060"/>
          <w:tab w:val="right" w:leader="dot" w:pos="9070"/>
        </w:tabs>
        <w:rPr>
          <w:noProof/>
        </w:rPr>
      </w:pPr>
      <w:hyperlink w:anchor="_Toc1264" w:history="1">
        <w:r w:rsidR="002A540E" w:rsidRPr="00422AEA">
          <w:rPr>
            <w:rFonts w:hint="eastAsia"/>
            <w:noProof/>
          </w:rPr>
          <w:t>一、投标须知前附表</w:t>
        </w:r>
        <w:r w:rsidR="002A540E" w:rsidRPr="00422AEA">
          <w:rPr>
            <w:noProof/>
          </w:rPr>
          <w:tab/>
        </w:r>
        <w:r w:rsidR="002A540E" w:rsidRPr="00422AEA">
          <w:rPr>
            <w:noProof/>
          </w:rPr>
          <w:fldChar w:fldCharType="begin"/>
        </w:r>
        <w:r w:rsidR="002A540E" w:rsidRPr="00422AEA">
          <w:rPr>
            <w:noProof/>
          </w:rPr>
          <w:instrText xml:space="preserve"> PAGEREF _Toc1264 \h </w:instrText>
        </w:r>
        <w:r w:rsidR="002A540E" w:rsidRPr="00422AEA">
          <w:rPr>
            <w:noProof/>
          </w:rPr>
        </w:r>
        <w:r w:rsidR="002A540E" w:rsidRPr="00422AEA">
          <w:rPr>
            <w:noProof/>
          </w:rPr>
          <w:fldChar w:fldCharType="separate"/>
        </w:r>
        <w:r w:rsidR="00E93F58">
          <w:rPr>
            <w:noProof/>
          </w:rPr>
          <w:t>3</w:t>
        </w:r>
        <w:r w:rsidR="002A540E" w:rsidRPr="00422AEA">
          <w:rPr>
            <w:noProof/>
          </w:rPr>
          <w:fldChar w:fldCharType="end"/>
        </w:r>
      </w:hyperlink>
    </w:p>
    <w:p w14:paraId="6C2EF474" w14:textId="526E9F5F" w:rsidR="009A353A" w:rsidRPr="00422AEA" w:rsidRDefault="00000000">
      <w:pPr>
        <w:pStyle w:val="TOC2"/>
        <w:tabs>
          <w:tab w:val="clear" w:pos="9060"/>
          <w:tab w:val="right" w:leader="dot" w:pos="9070"/>
        </w:tabs>
        <w:rPr>
          <w:noProof/>
        </w:rPr>
      </w:pPr>
      <w:hyperlink w:anchor="_Toc22966" w:history="1">
        <w:r w:rsidR="002A540E" w:rsidRPr="00422AEA">
          <w:rPr>
            <w:rFonts w:hint="eastAsia"/>
            <w:noProof/>
          </w:rPr>
          <w:t>二、投标须知修改表</w:t>
        </w:r>
        <w:r w:rsidR="002A540E" w:rsidRPr="00422AEA">
          <w:rPr>
            <w:noProof/>
          </w:rPr>
          <w:tab/>
        </w:r>
        <w:r w:rsidR="002A540E" w:rsidRPr="00422AEA">
          <w:rPr>
            <w:noProof/>
          </w:rPr>
          <w:fldChar w:fldCharType="begin"/>
        </w:r>
        <w:r w:rsidR="002A540E" w:rsidRPr="00422AEA">
          <w:rPr>
            <w:noProof/>
          </w:rPr>
          <w:instrText xml:space="preserve"> PAGEREF _Toc22966 \h </w:instrText>
        </w:r>
        <w:r w:rsidR="002A540E" w:rsidRPr="00422AEA">
          <w:rPr>
            <w:noProof/>
          </w:rPr>
        </w:r>
        <w:r w:rsidR="002A540E" w:rsidRPr="00422AEA">
          <w:rPr>
            <w:noProof/>
          </w:rPr>
          <w:fldChar w:fldCharType="separate"/>
        </w:r>
        <w:r w:rsidR="00E93F58">
          <w:rPr>
            <w:noProof/>
          </w:rPr>
          <w:t>9</w:t>
        </w:r>
        <w:r w:rsidR="002A540E" w:rsidRPr="00422AEA">
          <w:rPr>
            <w:noProof/>
          </w:rPr>
          <w:fldChar w:fldCharType="end"/>
        </w:r>
      </w:hyperlink>
    </w:p>
    <w:p w14:paraId="6064E599" w14:textId="7FBDB47E" w:rsidR="009A353A" w:rsidRPr="00422AEA" w:rsidRDefault="00000000">
      <w:pPr>
        <w:pStyle w:val="TOC2"/>
        <w:tabs>
          <w:tab w:val="clear" w:pos="9060"/>
          <w:tab w:val="right" w:leader="dot" w:pos="9070"/>
        </w:tabs>
        <w:rPr>
          <w:noProof/>
        </w:rPr>
      </w:pPr>
      <w:hyperlink w:anchor="_Toc30687" w:history="1">
        <w:r w:rsidR="002A540E" w:rsidRPr="00422AEA">
          <w:rPr>
            <w:rFonts w:hint="eastAsia"/>
            <w:noProof/>
          </w:rPr>
          <w:t>三、投标须知通用条款</w:t>
        </w:r>
        <w:r w:rsidR="002A540E" w:rsidRPr="00422AEA">
          <w:rPr>
            <w:noProof/>
          </w:rPr>
          <w:tab/>
        </w:r>
        <w:r w:rsidR="002A540E" w:rsidRPr="00422AEA">
          <w:rPr>
            <w:noProof/>
          </w:rPr>
          <w:fldChar w:fldCharType="begin"/>
        </w:r>
        <w:r w:rsidR="002A540E" w:rsidRPr="00422AEA">
          <w:rPr>
            <w:noProof/>
          </w:rPr>
          <w:instrText xml:space="preserve"> PAGEREF _Toc30687 \h </w:instrText>
        </w:r>
        <w:r w:rsidR="002A540E" w:rsidRPr="00422AEA">
          <w:rPr>
            <w:noProof/>
          </w:rPr>
        </w:r>
        <w:r w:rsidR="002A540E" w:rsidRPr="00422AEA">
          <w:rPr>
            <w:noProof/>
          </w:rPr>
          <w:fldChar w:fldCharType="separate"/>
        </w:r>
        <w:r w:rsidR="00E93F58">
          <w:rPr>
            <w:noProof/>
          </w:rPr>
          <w:t>20</w:t>
        </w:r>
        <w:r w:rsidR="002A540E" w:rsidRPr="00422AEA">
          <w:rPr>
            <w:noProof/>
          </w:rPr>
          <w:fldChar w:fldCharType="end"/>
        </w:r>
      </w:hyperlink>
    </w:p>
    <w:p w14:paraId="19C9084F" w14:textId="54ECB19F" w:rsidR="009A353A" w:rsidRPr="00422AEA" w:rsidRDefault="00000000">
      <w:pPr>
        <w:pStyle w:val="TOC3"/>
        <w:tabs>
          <w:tab w:val="right" w:leader="dot" w:pos="9070"/>
        </w:tabs>
        <w:ind w:left="840"/>
        <w:rPr>
          <w:noProof/>
        </w:rPr>
      </w:pPr>
      <w:hyperlink w:anchor="_Toc29671" w:history="1">
        <w:r w:rsidR="002A540E" w:rsidRPr="00422AEA">
          <w:rPr>
            <w:rFonts w:hint="eastAsia"/>
            <w:noProof/>
          </w:rPr>
          <w:t>（一）总则</w:t>
        </w:r>
        <w:r w:rsidR="002A540E" w:rsidRPr="00422AEA">
          <w:rPr>
            <w:noProof/>
          </w:rPr>
          <w:tab/>
        </w:r>
        <w:r w:rsidR="002A540E" w:rsidRPr="00422AEA">
          <w:rPr>
            <w:noProof/>
          </w:rPr>
          <w:fldChar w:fldCharType="begin"/>
        </w:r>
        <w:r w:rsidR="002A540E" w:rsidRPr="00422AEA">
          <w:rPr>
            <w:noProof/>
          </w:rPr>
          <w:instrText xml:space="preserve"> PAGEREF _Toc29671 \h </w:instrText>
        </w:r>
        <w:r w:rsidR="002A540E" w:rsidRPr="00422AEA">
          <w:rPr>
            <w:noProof/>
          </w:rPr>
        </w:r>
        <w:r w:rsidR="002A540E" w:rsidRPr="00422AEA">
          <w:rPr>
            <w:noProof/>
          </w:rPr>
          <w:fldChar w:fldCharType="separate"/>
        </w:r>
        <w:r w:rsidR="00E93F58">
          <w:rPr>
            <w:noProof/>
          </w:rPr>
          <w:t>20</w:t>
        </w:r>
        <w:r w:rsidR="002A540E" w:rsidRPr="00422AEA">
          <w:rPr>
            <w:noProof/>
          </w:rPr>
          <w:fldChar w:fldCharType="end"/>
        </w:r>
      </w:hyperlink>
    </w:p>
    <w:p w14:paraId="50507D7D" w14:textId="65860DA8" w:rsidR="009A353A" w:rsidRPr="00422AEA" w:rsidRDefault="00000000">
      <w:pPr>
        <w:pStyle w:val="TOC3"/>
        <w:tabs>
          <w:tab w:val="right" w:leader="dot" w:pos="9070"/>
        </w:tabs>
        <w:ind w:left="840"/>
        <w:rPr>
          <w:noProof/>
        </w:rPr>
      </w:pPr>
      <w:hyperlink w:anchor="_Toc14457" w:history="1">
        <w:r w:rsidR="002A540E" w:rsidRPr="00422AEA">
          <w:rPr>
            <w:rFonts w:hint="eastAsia"/>
            <w:noProof/>
          </w:rPr>
          <w:t>（二）招标文件</w:t>
        </w:r>
        <w:r w:rsidR="002A540E" w:rsidRPr="00422AEA">
          <w:rPr>
            <w:noProof/>
          </w:rPr>
          <w:tab/>
        </w:r>
        <w:r w:rsidR="002A540E" w:rsidRPr="00422AEA">
          <w:rPr>
            <w:noProof/>
          </w:rPr>
          <w:fldChar w:fldCharType="begin"/>
        </w:r>
        <w:r w:rsidR="002A540E" w:rsidRPr="00422AEA">
          <w:rPr>
            <w:noProof/>
          </w:rPr>
          <w:instrText xml:space="preserve"> PAGEREF _Toc14457 \h </w:instrText>
        </w:r>
        <w:r w:rsidR="002A540E" w:rsidRPr="00422AEA">
          <w:rPr>
            <w:noProof/>
          </w:rPr>
        </w:r>
        <w:r w:rsidR="002A540E" w:rsidRPr="00422AEA">
          <w:rPr>
            <w:noProof/>
          </w:rPr>
          <w:fldChar w:fldCharType="separate"/>
        </w:r>
        <w:r w:rsidR="00E93F58">
          <w:rPr>
            <w:noProof/>
          </w:rPr>
          <w:t>21</w:t>
        </w:r>
        <w:r w:rsidR="002A540E" w:rsidRPr="00422AEA">
          <w:rPr>
            <w:noProof/>
          </w:rPr>
          <w:fldChar w:fldCharType="end"/>
        </w:r>
      </w:hyperlink>
    </w:p>
    <w:p w14:paraId="3AEB067E" w14:textId="01DA903A" w:rsidR="009A353A" w:rsidRPr="00422AEA" w:rsidRDefault="00000000">
      <w:pPr>
        <w:pStyle w:val="TOC3"/>
        <w:tabs>
          <w:tab w:val="right" w:leader="dot" w:pos="9070"/>
        </w:tabs>
        <w:ind w:left="840"/>
        <w:rPr>
          <w:noProof/>
        </w:rPr>
      </w:pPr>
      <w:hyperlink w:anchor="_Toc19502" w:history="1">
        <w:r w:rsidR="002A540E" w:rsidRPr="00422AEA">
          <w:rPr>
            <w:rFonts w:hint="eastAsia"/>
            <w:noProof/>
          </w:rPr>
          <w:t>（三）投标文件的编制</w:t>
        </w:r>
        <w:r w:rsidR="002A540E" w:rsidRPr="00422AEA">
          <w:rPr>
            <w:noProof/>
          </w:rPr>
          <w:tab/>
        </w:r>
        <w:r w:rsidR="002A540E" w:rsidRPr="00422AEA">
          <w:rPr>
            <w:noProof/>
          </w:rPr>
          <w:fldChar w:fldCharType="begin"/>
        </w:r>
        <w:r w:rsidR="002A540E" w:rsidRPr="00422AEA">
          <w:rPr>
            <w:noProof/>
          </w:rPr>
          <w:instrText xml:space="preserve"> PAGEREF _Toc19502 \h </w:instrText>
        </w:r>
        <w:r w:rsidR="002A540E" w:rsidRPr="00422AEA">
          <w:rPr>
            <w:noProof/>
          </w:rPr>
        </w:r>
        <w:r w:rsidR="002A540E" w:rsidRPr="00422AEA">
          <w:rPr>
            <w:noProof/>
          </w:rPr>
          <w:fldChar w:fldCharType="separate"/>
        </w:r>
        <w:r w:rsidR="00E93F58">
          <w:rPr>
            <w:noProof/>
          </w:rPr>
          <w:t>22</w:t>
        </w:r>
        <w:r w:rsidR="002A540E" w:rsidRPr="00422AEA">
          <w:rPr>
            <w:noProof/>
          </w:rPr>
          <w:fldChar w:fldCharType="end"/>
        </w:r>
      </w:hyperlink>
    </w:p>
    <w:p w14:paraId="6564E0B2" w14:textId="5D292D5F" w:rsidR="009A353A" w:rsidRPr="00422AEA" w:rsidRDefault="00000000">
      <w:pPr>
        <w:pStyle w:val="TOC3"/>
        <w:tabs>
          <w:tab w:val="right" w:leader="dot" w:pos="9070"/>
        </w:tabs>
        <w:ind w:left="840"/>
        <w:rPr>
          <w:noProof/>
        </w:rPr>
      </w:pPr>
      <w:hyperlink w:anchor="_Toc2684" w:history="1">
        <w:r w:rsidR="002A540E" w:rsidRPr="00422AEA">
          <w:rPr>
            <w:rFonts w:hint="eastAsia"/>
            <w:noProof/>
          </w:rPr>
          <w:t>（四）投标文件的提交</w:t>
        </w:r>
        <w:r w:rsidR="002A540E" w:rsidRPr="00422AEA">
          <w:rPr>
            <w:noProof/>
          </w:rPr>
          <w:tab/>
        </w:r>
        <w:r w:rsidR="002A540E" w:rsidRPr="00422AEA">
          <w:rPr>
            <w:noProof/>
          </w:rPr>
          <w:fldChar w:fldCharType="begin"/>
        </w:r>
        <w:r w:rsidR="002A540E" w:rsidRPr="00422AEA">
          <w:rPr>
            <w:noProof/>
          </w:rPr>
          <w:instrText xml:space="preserve"> PAGEREF _Toc2684 \h </w:instrText>
        </w:r>
        <w:r w:rsidR="002A540E" w:rsidRPr="00422AEA">
          <w:rPr>
            <w:noProof/>
          </w:rPr>
        </w:r>
        <w:r w:rsidR="002A540E" w:rsidRPr="00422AEA">
          <w:rPr>
            <w:noProof/>
          </w:rPr>
          <w:fldChar w:fldCharType="separate"/>
        </w:r>
        <w:r w:rsidR="00E93F58">
          <w:rPr>
            <w:noProof/>
          </w:rPr>
          <w:t>29</w:t>
        </w:r>
        <w:r w:rsidR="002A540E" w:rsidRPr="00422AEA">
          <w:rPr>
            <w:noProof/>
          </w:rPr>
          <w:fldChar w:fldCharType="end"/>
        </w:r>
      </w:hyperlink>
    </w:p>
    <w:p w14:paraId="6A0CED18" w14:textId="1AE1BD6B" w:rsidR="009A353A" w:rsidRPr="00422AEA" w:rsidRDefault="00000000">
      <w:pPr>
        <w:pStyle w:val="TOC3"/>
        <w:tabs>
          <w:tab w:val="right" w:leader="dot" w:pos="9070"/>
        </w:tabs>
        <w:ind w:left="840"/>
        <w:rPr>
          <w:noProof/>
        </w:rPr>
      </w:pPr>
      <w:hyperlink w:anchor="_Toc19004" w:history="1">
        <w:r w:rsidR="002A540E" w:rsidRPr="00422AEA">
          <w:rPr>
            <w:rFonts w:hint="eastAsia"/>
            <w:noProof/>
          </w:rPr>
          <w:t>（五）开标、评标、定标及合同签定</w:t>
        </w:r>
        <w:r w:rsidR="002A540E" w:rsidRPr="00422AEA">
          <w:rPr>
            <w:noProof/>
          </w:rPr>
          <w:tab/>
        </w:r>
        <w:r w:rsidR="002A540E" w:rsidRPr="00422AEA">
          <w:rPr>
            <w:noProof/>
          </w:rPr>
          <w:fldChar w:fldCharType="begin"/>
        </w:r>
        <w:r w:rsidR="002A540E" w:rsidRPr="00422AEA">
          <w:rPr>
            <w:noProof/>
          </w:rPr>
          <w:instrText xml:space="preserve"> PAGEREF _Toc19004 \h </w:instrText>
        </w:r>
        <w:r w:rsidR="002A540E" w:rsidRPr="00422AEA">
          <w:rPr>
            <w:noProof/>
          </w:rPr>
        </w:r>
        <w:r w:rsidR="002A540E" w:rsidRPr="00422AEA">
          <w:rPr>
            <w:noProof/>
          </w:rPr>
          <w:fldChar w:fldCharType="separate"/>
        </w:r>
        <w:r w:rsidR="00E93F58">
          <w:rPr>
            <w:noProof/>
          </w:rPr>
          <w:t>30</w:t>
        </w:r>
        <w:r w:rsidR="002A540E" w:rsidRPr="00422AEA">
          <w:rPr>
            <w:noProof/>
          </w:rPr>
          <w:fldChar w:fldCharType="end"/>
        </w:r>
      </w:hyperlink>
    </w:p>
    <w:p w14:paraId="0CF0A928" w14:textId="7FF0D0B9" w:rsidR="009A353A" w:rsidRPr="00422AEA" w:rsidRDefault="00000000">
      <w:pPr>
        <w:pStyle w:val="TOC1"/>
        <w:tabs>
          <w:tab w:val="clear" w:pos="9060"/>
          <w:tab w:val="right" w:leader="dot" w:pos="9070"/>
        </w:tabs>
        <w:rPr>
          <w:noProof/>
        </w:rPr>
      </w:pPr>
      <w:hyperlink w:anchor="_Toc9777" w:history="1">
        <w:r w:rsidR="002A540E" w:rsidRPr="00422AEA">
          <w:rPr>
            <w:rFonts w:hint="eastAsia"/>
            <w:noProof/>
          </w:rPr>
          <w:t>第二章</w:t>
        </w:r>
        <w:r w:rsidR="002A540E" w:rsidRPr="00422AEA">
          <w:rPr>
            <w:noProof/>
          </w:rPr>
          <w:t xml:space="preserve">  </w:t>
        </w:r>
        <w:r w:rsidR="002A540E" w:rsidRPr="00422AEA">
          <w:rPr>
            <w:rFonts w:hint="eastAsia"/>
            <w:noProof/>
          </w:rPr>
          <w:t>开标、评标及定标办法</w:t>
        </w:r>
        <w:r w:rsidR="002A540E" w:rsidRPr="00422AEA">
          <w:rPr>
            <w:noProof/>
          </w:rPr>
          <w:tab/>
        </w:r>
        <w:r w:rsidR="002A540E" w:rsidRPr="00422AEA">
          <w:rPr>
            <w:noProof/>
          </w:rPr>
          <w:fldChar w:fldCharType="begin"/>
        </w:r>
        <w:r w:rsidR="002A540E" w:rsidRPr="00422AEA">
          <w:rPr>
            <w:noProof/>
          </w:rPr>
          <w:instrText xml:space="preserve"> PAGEREF _Toc9777 \h </w:instrText>
        </w:r>
        <w:r w:rsidR="002A540E" w:rsidRPr="00422AEA">
          <w:rPr>
            <w:noProof/>
          </w:rPr>
        </w:r>
        <w:r w:rsidR="002A540E" w:rsidRPr="00422AEA">
          <w:rPr>
            <w:noProof/>
          </w:rPr>
          <w:fldChar w:fldCharType="separate"/>
        </w:r>
        <w:r w:rsidR="00E93F58">
          <w:rPr>
            <w:noProof/>
          </w:rPr>
          <w:t>33</w:t>
        </w:r>
        <w:r w:rsidR="002A540E" w:rsidRPr="00422AEA">
          <w:rPr>
            <w:noProof/>
          </w:rPr>
          <w:fldChar w:fldCharType="end"/>
        </w:r>
      </w:hyperlink>
    </w:p>
    <w:p w14:paraId="07962B8B" w14:textId="72A7CB63" w:rsidR="009A353A" w:rsidRPr="00422AEA" w:rsidRDefault="00000000">
      <w:pPr>
        <w:pStyle w:val="TOC2"/>
        <w:tabs>
          <w:tab w:val="clear" w:pos="9060"/>
          <w:tab w:val="right" w:leader="dot" w:pos="9070"/>
        </w:tabs>
        <w:rPr>
          <w:noProof/>
        </w:rPr>
      </w:pPr>
      <w:hyperlink w:anchor="_Toc24357" w:history="1">
        <w:r w:rsidR="002A540E" w:rsidRPr="00422AEA">
          <w:rPr>
            <w:rFonts w:hint="eastAsia"/>
            <w:noProof/>
            <w:szCs w:val="28"/>
          </w:rPr>
          <w:t>一、</w:t>
        </w:r>
        <w:r w:rsidR="002A540E" w:rsidRPr="00422AEA">
          <w:rPr>
            <w:rFonts w:hint="eastAsia"/>
            <w:noProof/>
          </w:rPr>
          <w:t>开标、评标及定标办法修改表</w:t>
        </w:r>
        <w:r w:rsidR="002A540E" w:rsidRPr="00422AEA">
          <w:rPr>
            <w:noProof/>
          </w:rPr>
          <w:tab/>
        </w:r>
        <w:r w:rsidR="002A540E" w:rsidRPr="00422AEA">
          <w:rPr>
            <w:noProof/>
          </w:rPr>
          <w:fldChar w:fldCharType="begin"/>
        </w:r>
        <w:r w:rsidR="002A540E" w:rsidRPr="00422AEA">
          <w:rPr>
            <w:noProof/>
          </w:rPr>
          <w:instrText xml:space="preserve"> PAGEREF _Toc24357 \h </w:instrText>
        </w:r>
        <w:r w:rsidR="002A540E" w:rsidRPr="00422AEA">
          <w:rPr>
            <w:noProof/>
          </w:rPr>
        </w:r>
        <w:r w:rsidR="002A540E" w:rsidRPr="00422AEA">
          <w:rPr>
            <w:noProof/>
          </w:rPr>
          <w:fldChar w:fldCharType="separate"/>
        </w:r>
        <w:r w:rsidR="00E93F58">
          <w:rPr>
            <w:noProof/>
          </w:rPr>
          <w:t>33</w:t>
        </w:r>
        <w:r w:rsidR="002A540E" w:rsidRPr="00422AEA">
          <w:rPr>
            <w:noProof/>
          </w:rPr>
          <w:fldChar w:fldCharType="end"/>
        </w:r>
      </w:hyperlink>
    </w:p>
    <w:p w14:paraId="271115F7" w14:textId="7138484D" w:rsidR="009A353A" w:rsidRPr="00422AEA" w:rsidRDefault="00000000">
      <w:pPr>
        <w:pStyle w:val="TOC2"/>
        <w:tabs>
          <w:tab w:val="clear" w:pos="9060"/>
          <w:tab w:val="right" w:leader="dot" w:pos="9070"/>
        </w:tabs>
        <w:rPr>
          <w:noProof/>
        </w:rPr>
      </w:pPr>
      <w:hyperlink w:anchor="_Toc12931" w:history="1">
        <w:r w:rsidR="002A540E" w:rsidRPr="00422AEA">
          <w:rPr>
            <w:rFonts w:hint="eastAsia"/>
            <w:noProof/>
          </w:rPr>
          <w:t>二、开标、评标及定标办法</w:t>
        </w:r>
        <w:r w:rsidR="002A540E" w:rsidRPr="00422AEA">
          <w:rPr>
            <w:rFonts w:hint="eastAsia"/>
            <w:noProof/>
            <w:szCs w:val="30"/>
          </w:rPr>
          <w:t>通用条款</w:t>
        </w:r>
        <w:r w:rsidR="002A540E" w:rsidRPr="00422AEA">
          <w:rPr>
            <w:noProof/>
          </w:rPr>
          <w:tab/>
        </w:r>
        <w:r w:rsidR="002A540E" w:rsidRPr="00422AEA">
          <w:rPr>
            <w:noProof/>
          </w:rPr>
          <w:fldChar w:fldCharType="begin"/>
        </w:r>
        <w:r w:rsidR="002A540E" w:rsidRPr="00422AEA">
          <w:rPr>
            <w:noProof/>
          </w:rPr>
          <w:instrText xml:space="preserve"> PAGEREF _Toc12931 \h </w:instrText>
        </w:r>
        <w:r w:rsidR="002A540E" w:rsidRPr="00422AEA">
          <w:rPr>
            <w:noProof/>
          </w:rPr>
        </w:r>
        <w:r w:rsidR="002A540E" w:rsidRPr="00422AEA">
          <w:rPr>
            <w:noProof/>
          </w:rPr>
          <w:fldChar w:fldCharType="separate"/>
        </w:r>
        <w:r w:rsidR="00E93F58">
          <w:rPr>
            <w:noProof/>
          </w:rPr>
          <w:t>39</w:t>
        </w:r>
        <w:r w:rsidR="002A540E" w:rsidRPr="00422AEA">
          <w:rPr>
            <w:noProof/>
          </w:rPr>
          <w:fldChar w:fldCharType="end"/>
        </w:r>
      </w:hyperlink>
    </w:p>
    <w:p w14:paraId="55846D7C" w14:textId="3DE7074E" w:rsidR="009A353A" w:rsidRPr="00422AEA" w:rsidRDefault="00000000">
      <w:pPr>
        <w:pStyle w:val="TOC3"/>
        <w:tabs>
          <w:tab w:val="right" w:leader="dot" w:pos="9070"/>
        </w:tabs>
        <w:ind w:left="840"/>
        <w:rPr>
          <w:noProof/>
        </w:rPr>
      </w:pPr>
      <w:hyperlink w:anchor="_Toc20390" w:history="1">
        <w:r w:rsidR="002A540E" w:rsidRPr="00422AEA">
          <w:rPr>
            <w:rFonts w:hint="eastAsia"/>
            <w:noProof/>
          </w:rPr>
          <w:t>（一）总则</w:t>
        </w:r>
        <w:r w:rsidR="002A540E" w:rsidRPr="00422AEA">
          <w:rPr>
            <w:noProof/>
          </w:rPr>
          <w:tab/>
        </w:r>
        <w:r w:rsidR="002A540E" w:rsidRPr="00422AEA">
          <w:rPr>
            <w:noProof/>
          </w:rPr>
          <w:fldChar w:fldCharType="begin"/>
        </w:r>
        <w:r w:rsidR="002A540E" w:rsidRPr="00422AEA">
          <w:rPr>
            <w:noProof/>
          </w:rPr>
          <w:instrText xml:space="preserve"> PAGEREF _Toc20390 \h </w:instrText>
        </w:r>
        <w:r w:rsidR="002A540E" w:rsidRPr="00422AEA">
          <w:rPr>
            <w:noProof/>
          </w:rPr>
        </w:r>
        <w:r w:rsidR="002A540E" w:rsidRPr="00422AEA">
          <w:rPr>
            <w:noProof/>
          </w:rPr>
          <w:fldChar w:fldCharType="separate"/>
        </w:r>
        <w:r w:rsidR="00E93F58">
          <w:rPr>
            <w:noProof/>
          </w:rPr>
          <w:t>39</w:t>
        </w:r>
        <w:r w:rsidR="002A540E" w:rsidRPr="00422AEA">
          <w:rPr>
            <w:noProof/>
          </w:rPr>
          <w:fldChar w:fldCharType="end"/>
        </w:r>
      </w:hyperlink>
    </w:p>
    <w:p w14:paraId="54691632" w14:textId="7A205B7E" w:rsidR="009A353A" w:rsidRPr="00422AEA" w:rsidRDefault="00000000">
      <w:pPr>
        <w:pStyle w:val="TOC3"/>
        <w:tabs>
          <w:tab w:val="right" w:leader="dot" w:pos="9070"/>
        </w:tabs>
        <w:ind w:left="840"/>
        <w:rPr>
          <w:noProof/>
        </w:rPr>
      </w:pPr>
      <w:hyperlink w:anchor="_Toc15544" w:history="1">
        <w:r w:rsidR="002A540E" w:rsidRPr="00422AEA">
          <w:rPr>
            <w:rFonts w:hint="eastAsia"/>
            <w:noProof/>
          </w:rPr>
          <w:t>（二）开标评标办法程序和细则</w:t>
        </w:r>
        <w:r w:rsidR="002A540E" w:rsidRPr="00422AEA">
          <w:rPr>
            <w:noProof/>
          </w:rPr>
          <w:tab/>
        </w:r>
        <w:r w:rsidR="002A540E" w:rsidRPr="00422AEA">
          <w:rPr>
            <w:noProof/>
          </w:rPr>
          <w:fldChar w:fldCharType="begin"/>
        </w:r>
        <w:r w:rsidR="002A540E" w:rsidRPr="00422AEA">
          <w:rPr>
            <w:noProof/>
          </w:rPr>
          <w:instrText xml:space="preserve"> PAGEREF _Toc15544 \h </w:instrText>
        </w:r>
        <w:r w:rsidR="002A540E" w:rsidRPr="00422AEA">
          <w:rPr>
            <w:noProof/>
          </w:rPr>
        </w:r>
        <w:r w:rsidR="002A540E" w:rsidRPr="00422AEA">
          <w:rPr>
            <w:noProof/>
          </w:rPr>
          <w:fldChar w:fldCharType="separate"/>
        </w:r>
        <w:r w:rsidR="00E93F58">
          <w:rPr>
            <w:noProof/>
          </w:rPr>
          <w:t>41</w:t>
        </w:r>
        <w:r w:rsidR="002A540E" w:rsidRPr="00422AEA">
          <w:rPr>
            <w:noProof/>
          </w:rPr>
          <w:fldChar w:fldCharType="end"/>
        </w:r>
      </w:hyperlink>
    </w:p>
    <w:p w14:paraId="5E85686F" w14:textId="5AFA6D0E" w:rsidR="009A353A" w:rsidRPr="00422AEA" w:rsidRDefault="00000000">
      <w:pPr>
        <w:pStyle w:val="TOC3"/>
        <w:tabs>
          <w:tab w:val="right" w:leader="dot" w:pos="9070"/>
        </w:tabs>
        <w:ind w:left="840"/>
        <w:rPr>
          <w:noProof/>
        </w:rPr>
      </w:pPr>
      <w:hyperlink w:anchor="_Toc18819" w:history="1">
        <w:r w:rsidR="002A540E" w:rsidRPr="00422AEA">
          <w:rPr>
            <w:rFonts w:hint="eastAsia"/>
            <w:strike/>
            <w:noProof/>
          </w:rPr>
          <w:t>可选办法一（适合综合评分法一，技术标与经济标先后分别开启）</w:t>
        </w:r>
        <w:r w:rsidR="002A540E" w:rsidRPr="00422AEA">
          <w:rPr>
            <w:noProof/>
          </w:rPr>
          <w:tab/>
        </w:r>
        <w:r w:rsidR="002A540E" w:rsidRPr="00422AEA">
          <w:rPr>
            <w:noProof/>
          </w:rPr>
          <w:fldChar w:fldCharType="begin"/>
        </w:r>
        <w:r w:rsidR="002A540E" w:rsidRPr="00422AEA">
          <w:rPr>
            <w:noProof/>
          </w:rPr>
          <w:instrText xml:space="preserve"> PAGEREF _Toc18819 \h </w:instrText>
        </w:r>
        <w:r w:rsidR="002A540E" w:rsidRPr="00422AEA">
          <w:rPr>
            <w:noProof/>
          </w:rPr>
        </w:r>
        <w:r w:rsidR="002A540E" w:rsidRPr="00422AEA">
          <w:rPr>
            <w:noProof/>
          </w:rPr>
          <w:fldChar w:fldCharType="separate"/>
        </w:r>
        <w:r w:rsidR="00E93F58">
          <w:rPr>
            <w:noProof/>
          </w:rPr>
          <w:t>41</w:t>
        </w:r>
        <w:r w:rsidR="002A540E" w:rsidRPr="00422AEA">
          <w:rPr>
            <w:noProof/>
          </w:rPr>
          <w:fldChar w:fldCharType="end"/>
        </w:r>
      </w:hyperlink>
    </w:p>
    <w:p w14:paraId="3F045639" w14:textId="4C07703E" w:rsidR="009A353A" w:rsidRPr="00422AEA" w:rsidRDefault="00000000">
      <w:pPr>
        <w:pStyle w:val="TOC3"/>
        <w:tabs>
          <w:tab w:val="right" w:leader="dot" w:pos="9070"/>
        </w:tabs>
        <w:ind w:left="840"/>
        <w:rPr>
          <w:noProof/>
        </w:rPr>
      </w:pPr>
      <w:hyperlink w:anchor="_Toc714" w:history="1">
        <w:r w:rsidR="002A540E" w:rsidRPr="00422AEA">
          <w:rPr>
            <w:rFonts w:hint="eastAsia"/>
            <w:strike/>
            <w:noProof/>
          </w:rPr>
          <w:t>可选办法二（适合综合评分法一，技术标与经济标同时开启）</w:t>
        </w:r>
        <w:r w:rsidR="002A540E" w:rsidRPr="00422AEA">
          <w:rPr>
            <w:noProof/>
          </w:rPr>
          <w:tab/>
        </w:r>
        <w:r w:rsidR="002A540E" w:rsidRPr="00422AEA">
          <w:rPr>
            <w:noProof/>
          </w:rPr>
          <w:fldChar w:fldCharType="begin"/>
        </w:r>
        <w:r w:rsidR="002A540E" w:rsidRPr="00422AEA">
          <w:rPr>
            <w:noProof/>
          </w:rPr>
          <w:instrText xml:space="preserve"> PAGEREF _Toc714 \h </w:instrText>
        </w:r>
        <w:r w:rsidR="002A540E" w:rsidRPr="00422AEA">
          <w:rPr>
            <w:noProof/>
          </w:rPr>
        </w:r>
        <w:r w:rsidR="002A540E" w:rsidRPr="00422AEA">
          <w:rPr>
            <w:noProof/>
          </w:rPr>
          <w:fldChar w:fldCharType="separate"/>
        </w:r>
        <w:r w:rsidR="00E93F58">
          <w:rPr>
            <w:noProof/>
          </w:rPr>
          <w:t>46</w:t>
        </w:r>
        <w:r w:rsidR="002A540E" w:rsidRPr="00422AEA">
          <w:rPr>
            <w:noProof/>
          </w:rPr>
          <w:fldChar w:fldCharType="end"/>
        </w:r>
      </w:hyperlink>
    </w:p>
    <w:p w14:paraId="246C91C4" w14:textId="7C551653" w:rsidR="009A353A" w:rsidRPr="00422AEA" w:rsidRDefault="00000000">
      <w:pPr>
        <w:pStyle w:val="TOC3"/>
        <w:tabs>
          <w:tab w:val="right" w:leader="dot" w:pos="9070"/>
        </w:tabs>
        <w:ind w:left="840"/>
        <w:rPr>
          <w:noProof/>
        </w:rPr>
      </w:pPr>
      <w:hyperlink w:anchor="_Toc25841" w:history="1">
        <w:r w:rsidR="002A540E" w:rsidRPr="00422AEA">
          <w:rPr>
            <w:rFonts w:hint="eastAsia"/>
            <w:strike/>
            <w:noProof/>
          </w:rPr>
          <w:t>可选办法三（适合综合评分法二，技术标与经济标先后分别开启）</w:t>
        </w:r>
        <w:r w:rsidR="002A540E" w:rsidRPr="00422AEA">
          <w:rPr>
            <w:noProof/>
          </w:rPr>
          <w:tab/>
        </w:r>
        <w:r w:rsidR="002A540E" w:rsidRPr="00422AEA">
          <w:rPr>
            <w:noProof/>
          </w:rPr>
          <w:fldChar w:fldCharType="begin"/>
        </w:r>
        <w:r w:rsidR="002A540E" w:rsidRPr="00422AEA">
          <w:rPr>
            <w:noProof/>
          </w:rPr>
          <w:instrText xml:space="preserve"> PAGEREF _Toc25841 \h </w:instrText>
        </w:r>
        <w:r w:rsidR="002A540E" w:rsidRPr="00422AEA">
          <w:rPr>
            <w:noProof/>
          </w:rPr>
        </w:r>
        <w:r w:rsidR="002A540E" w:rsidRPr="00422AEA">
          <w:rPr>
            <w:noProof/>
          </w:rPr>
          <w:fldChar w:fldCharType="separate"/>
        </w:r>
        <w:r w:rsidR="00E93F58">
          <w:rPr>
            <w:noProof/>
          </w:rPr>
          <w:t>50</w:t>
        </w:r>
        <w:r w:rsidR="002A540E" w:rsidRPr="00422AEA">
          <w:rPr>
            <w:noProof/>
          </w:rPr>
          <w:fldChar w:fldCharType="end"/>
        </w:r>
      </w:hyperlink>
    </w:p>
    <w:p w14:paraId="7420C37F" w14:textId="10AEB14B" w:rsidR="009A353A" w:rsidRPr="00422AEA" w:rsidRDefault="00000000">
      <w:pPr>
        <w:pStyle w:val="TOC3"/>
        <w:tabs>
          <w:tab w:val="right" w:leader="dot" w:pos="9070"/>
        </w:tabs>
        <w:ind w:left="840"/>
        <w:rPr>
          <w:noProof/>
        </w:rPr>
      </w:pPr>
      <w:hyperlink w:anchor="_Toc19896" w:history="1">
        <w:r w:rsidR="002A540E" w:rsidRPr="00422AEA">
          <w:rPr>
            <w:rFonts w:hint="eastAsia"/>
            <w:strike/>
            <w:noProof/>
          </w:rPr>
          <w:t>可选办法四（适合综合评分法二，技术标与经济标同时开启）</w:t>
        </w:r>
        <w:r w:rsidR="002A540E" w:rsidRPr="00422AEA">
          <w:rPr>
            <w:noProof/>
          </w:rPr>
          <w:tab/>
        </w:r>
        <w:r w:rsidR="002A540E" w:rsidRPr="00422AEA">
          <w:rPr>
            <w:noProof/>
          </w:rPr>
          <w:fldChar w:fldCharType="begin"/>
        </w:r>
        <w:r w:rsidR="002A540E" w:rsidRPr="00422AEA">
          <w:rPr>
            <w:noProof/>
          </w:rPr>
          <w:instrText xml:space="preserve"> PAGEREF _Toc19896 \h </w:instrText>
        </w:r>
        <w:r w:rsidR="002A540E" w:rsidRPr="00422AEA">
          <w:rPr>
            <w:noProof/>
          </w:rPr>
        </w:r>
        <w:r w:rsidR="002A540E" w:rsidRPr="00422AEA">
          <w:rPr>
            <w:noProof/>
          </w:rPr>
          <w:fldChar w:fldCharType="separate"/>
        </w:r>
        <w:r w:rsidR="00E93F58">
          <w:rPr>
            <w:noProof/>
          </w:rPr>
          <w:t>54</w:t>
        </w:r>
        <w:r w:rsidR="002A540E" w:rsidRPr="00422AEA">
          <w:rPr>
            <w:noProof/>
          </w:rPr>
          <w:fldChar w:fldCharType="end"/>
        </w:r>
      </w:hyperlink>
    </w:p>
    <w:p w14:paraId="27F8E14A" w14:textId="22C942F0" w:rsidR="009A353A" w:rsidRPr="00422AEA" w:rsidRDefault="00000000">
      <w:pPr>
        <w:pStyle w:val="TOC3"/>
        <w:tabs>
          <w:tab w:val="right" w:leader="dot" w:pos="9070"/>
        </w:tabs>
        <w:ind w:left="840"/>
        <w:rPr>
          <w:noProof/>
        </w:rPr>
      </w:pPr>
      <w:hyperlink w:anchor="_Toc31268" w:history="1">
        <w:r w:rsidR="002A540E" w:rsidRPr="00422AEA">
          <w:rPr>
            <w:rFonts w:hint="eastAsia"/>
            <w:strike/>
            <w:noProof/>
          </w:rPr>
          <w:t>可选办法五（适合综合评分法三，技术标与经济标先后分别开启）</w:t>
        </w:r>
        <w:r w:rsidR="002A540E" w:rsidRPr="00422AEA">
          <w:rPr>
            <w:noProof/>
          </w:rPr>
          <w:tab/>
        </w:r>
        <w:r w:rsidR="002A540E" w:rsidRPr="00422AEA">
          <w:rPr>
            <w:noProof/>
          </w:rPr>
          <w:fldChar w:fldCharType="begin"/>
        </w:r>
        <w:r w:rsidR="002A540E" w:rsidRPr="00422AEA">
          <w:rPr>
            <w:noProof/>
          </w:rPr>
          <w:instrText xml:space="preserve"> PAGEREF _Toc31268 \h </w:instrText>
        </w:r>
        <w:r w:rsidR="002A540E" w:rsidRPr="00422AEA">
          <w:rPr>
            <w:noProof/>
          </w:rPr>
        </w:r>
        <w:r w:rsidR="002A540E" w:rsidRPr="00422AEA">
          <w:rPr>
            <w:noProof/>
          </w:rPr>
          <w:fldChar w:fldCharType="separate"/>
        </w:r>
        <w:r w:rsidR="00E93F58">
          <w:rPr>
            <w:noProof/>
          </w:rPr>
          <w:t>59</w:t>
        </w:r>
        <w:r w:rsidR="002A540E" w:rsidRPr="00422AEA">
          <w:rPr>
            <w:noProof/>
          </w:rPr>
          <w:fldChar w:fldCharType="end"/>
        </w:r>
      </w:hyperlink>
    </w:p>
    <w:p w14:paraId="11E79AFE" w14:textId="5E1302C6" w:rsidR="009A353A" w:rsidRPr="00422AEA" w:rsidRDefault="00000000">
      <w:pPr>
        <w:pStyle w:val="TOC3"/>
        <w:tabs>
          <w:tab w:val="right" w:leader="dot" w:pos="9070"/>
        </w:tabs>
        <w:ind w:left="840"/>
        <w:rPr>
          <w:noProof/>
        </w:rPr>
      </w:pPr>
      <w:hyperlink w:anchor="_Toc17229" w:history="1">
        <w:r w:rsidR="002A540E" w:rsidRPr="00422AEA">
          <w:rPr>
            <w:rFonts w:hint="eastAsia"/>
            <w:strike/>
            <w:noProof/>
          </w:rPr>
          <w:t>可选办法六（适合综合评分法三，技术标与经济标同时开启）</w:t>
        </w:r>
        <w:r w:rsidR="002A540E" w:rsidRPr="00422AEA">
          <w:rPr>
            <w:noProof/>
          </w:rPr>
          <w:tab/>
        </w:r>
        <w:r w:rsidR="002A540E" w:rsidRPr="00422AEA">
          <w:rPr>
            <w:noProof/>
          </w:rPr>
          <w:fldChar w:fldCharType="begin"/>
        </w:r>
        <w:r w:rsidR="002A540E" w:rsidRPr="00422AEA">
          <w:rPr>
            <w:noProof/>
          </w:rPr>
          <w:instrText xml:space="preserve"> PAGEREF _Toc17229 \h </w:instrText>
        </w:r>
        <w:r w:rsidR="002A540E" w:rsidRPr="00422AEA">
          <w:rPr>
            <w:noProof/>
          </w:rPr>
        </w:r>
        <w:r w:rsidR="002A540E" w:rsidRPr="00422AEA">
          <w:rPr>
            <w:noProof/>
          </w:rPr>
          <w:fldChar w:fldCharType="separate"/>
        </w:r>
        <w:r w:rsidR="00E93F58">
          <w:rPr>
            <w:noProof/>
          </w:rPr>
          <w:t>64</w:t>
        </w:r>
        <w:r w:rsidR="002A540E" w:rsidRPr="00422AEA">
          <w:rPr>
            <w:noProof/>
          </w:rPr>
          <w:fldChar w:fldCharType="end"/>
        </w:r>
      </w:hyperlink>
    </w:p>
    <w:p w14:paraId="7D31C435" w14:textId="303F3205" w:rsidR="009A353A" w:rsidRPr="00422AEA" w:rsidRDefault="00000000">
      <w:pPr>
        <w:pStyle w:val="TOC3"/>
        <w:tabs>
          <w:tab w:val="right" w:leader="dot" w:pos="9070"/>
        </w:tabs>
        <w:ind w:left="840"/>
        <w:rPr>
          <w:noProof/>
        </w:rPr>
      </w:pPr>
      <w:hyperlink w:anchor="_Toc13433" w:history="1">
        <w:r w:rsidR="002A540E" w:rsidRPr="00422AEA">
          <w:rPr>
            <w:rFonts w:hint="eastAsia"/>
            <w:noProof/>
          </w:rPr>
          <w:t>可选办法七（适合综合评分法四，技术标与经济标同时开启）</w:t>
        </w:r>
        <w:r w:rsidR="002A540E" w:rsidRPr="00422AEA">
          <w:rPr>
            <w:noProof/>
          </w:rPr>
          <w:tab/>
        </w:r>
        <w:r w:rsidR="002A540E" w:rsidRPr="00422AEA">
          <w:rPr>
            <w:noProof/>
          </w:rPr>
          <w:fldChar w:fldCharType="begin"/>
        </w:r>
        <w:r w:rsidR="002A540E" w:rsidRPr="00422AEA">
          <w:rPr>
            <w:noProof/>
          </w:rPr>
          <w:instrText xml:space="preserve"> PAGEREF _Toc13433 \h </w:instrText>
        </w:r>
        <w:r w:rsidR="002A540E" w:rsidRPr="00422AEA">
          <w:rPr>
            <w:noProof/>
          </w:rPr>
        </w:r>
        <w:r w:rsidR="002A540E" w:rsidRPr="00422AEA">
          <w:rPr>
            <w:noProof/>
          </w:rPr>
          <w:fldChar w:fldCharType="separate"/>
        </w:r>
        <w:r w:rsidR="00E93F58">
          <w:rPr>
            <w:noProof/>
          </w:rPr>
          <w:t>68</w:t>
        </w:r>
        <w:r w:rsidR="002A540E" w:rsidRPr="00422AEA">
          <w:rPr>
            <w:noProof/>
          </w:rPr>
          <w:fldChar w:fldCharType="end"/>
        </w:r>
      </w:hyperlink>
    </w:p>
    <w:p w14:paraId="79411F75" w14:textId="48EAD182" w:rsidR="009A353A" w:rsidRPr="00422AEA" w:rsidRDefault="00000000">
      <w:pPr>
        <w:pStyle w:val="TOC3"/>
        <w:tabs>
          <w:tab w:val="right" w:leader="dot" w:pos="9070"/>
        </w:tabs>
        <w:ind w:left="840"/>
        <w:rPr>
          <w:noProof/>
        </w:rPr>
      </w:pPr>
      <w:hyperlink w:anchor="_Toc4909" w:history="1">
        <w:r w:rsidR="002A540E" w:rsidRPr="00422AEA">
          <w:rPr>
            <w:rFonts w:hint="eastAsia"/>
            <w:strike/>
            <w:noProof/>
          </w:rPr>
          <w:t>可选办法八（适合经评审的最低投标价法，技术标与经济标同时开启）</w:t>
        </w:r>
        <w:r w:rsidR="002A540E" w:rsidRPr="00422AEA">
          <w:rPr>
            <w:noProof/>
          </w:rPr>
          <w:tab/>
        </w:r>
        <w:r w:rsidR="002A540E" w:rsidRPr="00422AEA">
          <w:rPr>
            <w:noProof/>
          </w:rPr>
          <w:fldChar w:fldCharType="begin"/>
        </w:r>
        <w:r w:rsidR="002A540E" w:rsidRPr="00422AEA">
          <w:rPr>
            <w:noProof/>
          </w:rPr>
          <w:instrText xml:space="preserve"> PAGEREF _Toc4909 \h </w:instrText>
        </w:r>
        <w:r w:rsidR="002A540E" w:rsidRPr="00422AEA">
          <w:rPr>
            <w:noProof/>
          </w:rPr>
        </w:r>
        <w:r w:rsidR="002A540E" w:rsidRPr="00422AEA">
          <w:rPr>
            <w:noProof/>
          </w:rPr>
          <w:fldChar w:fldCharType="separate"/>
        </w:r>
        <w:r w:rsidR="00E93F58">
          <w:rPr>
            <w:noProof/>
          </w:rPr>
          <w:t>73</w:t>
        </w:r>
        <w:r w:rsidR="002A540E" w:rsidRPr="00422AEA">
          <w:rPr>
            <w:noProof/>
          </w:rPr>
          <w:fldChar w:fldCharType="end"/>
        </w:r>
      </w:hyperlink>
    </w:p>
    <w:p w14:paraId="5260D599" w14:textId="4E92F249" w:rsidR="009A353A" w:rsidRPr="00422AEA" w:rsidRDefault="00000000">
      <w:pPr>
        <w:pStyle w:val="TOC1"/>
        <w:tabs>
          <w:tab w:val="clear" w:pos="9060"/>
          <w:tab w:val="right" w:leader="dot" w:pos="9070"/>
        </w:tabs>
        <w:rPr>
          <w:noProof/>
        </w:rPr>
      </w:pPr>
      <w:hyperlink w:anchor="_Toc22490" w:history="1">
        <w:r w:rsidR="002A540E" w:rsidRPr="00422AEA">
          <w:rPr>
            <w:rFonts w:hint="eastAsia"/>
            <w:noProof/>
          </w:rPr>
          <w:t>第三章</w:t>
        </w:r>
        <w:r w:rsidR="002A540E" w:rsidRPr="00422AEA">
          <w:rPr>
            <w:noProof/>
          </w:rPr>
          <w:t xml:space="preserve">  </w:t>
        </w:r>
        <w:r w:rsidR="002A540E" w:rsidRPr="00422AEA">
          <w:rPr>
            <w:rFonts w:hint="eastAsia"/>
            <w:noProof/>
          </w:rPr>
          <w:t>合同条款</w:t>
        </w:r>
        <w:r w:rsidR="002A540E" w:rsidRPr="00422AEA">
          <w:rPr>
            <w:noProof/>
          </w:rPr>
          <w:tab/>
        </w:r>
        <w:r w:rsidR="002A540E" w:rsidRPr="00422AEA">
          <w:rPr>
            <w:noProof/>
          </w:rPr>
          <w:fldChar w:fldCharType="begin"/>
        </w:r>
        <w:r w:rsidR="002A540E" w:rsidRPr="00422AEA">
          <w:rPr>
            <w:noProof/>
          </w:rPr>
          <w:instrText xml:space="preserve"> PAGEREF _Toc22490 \h </w:instrText>
        </w:r>
        <w:r w:rsidR="002A540E" w:rsidRPr="00422AEA">
          <w:rPr>
            <w:noProof/>
          </w:rPr>
        </w:r>
        <w:r w:rsidR="002A540E" w:rsidRPr="00422AEA">
          <w:rPr>
            <w:noProof/>
          </w:rPr>
          <w:fldChar w:fldCharType="separate"/>
        </w:r>
        <w:r w:rsidR="00E93F58">
          <w:rPr>
            <w:noProof/>
          </w:rPr>
          <w:t>91</w:t>
        </w:r>
        <w:r w:rsidR="002A540E" w:rsidRPr="00422AEA">
          <w:rPr>
            <w:noProof/>
          </w:rPr>
          <w:fldChar w:fldCharType="end"/>
        </w:r>
      </w:hyperlink>
    </w:p>
    <w:p w14:paraId="67EF1F6D" w14:textId="38E72686" w:rsidR="009A353A" w:rsidRPr="00422AEA" w:rsidRDefault="00000000">
      <w:pPr>
        <w:pStyle w:val="TOC1"/>
        <w:tabs>
          <w:tab w:val="clear" w:pos="9060"/>
          <w:tab w:val="right" w:leader="dot" w:pos="9070"/>
        </w:tabs>
        <w:rPr>
          <w:noProof/>
        </w:rPr>
      </w:pPr>
      <w:hyperlink w:anchor="_Toc16675" w:history="1">
        <w:r w:rsidR="002A540E" w:rsidRPr="00422AEA">
          <w:rPr>
            <w:rFonts w:hint="eastAsia"/>
            <w:noProof/>
          </w:rPr>
          <w:t>第四章</w:t>
        </w:r>
        <w:r w:rsidR="002A540E" w:rsidRPr="00422AEA">
          <w:rPr>
            <w:noProof/>
          </w:rPr>
          <w:t xml:space="preserve">  </w:t>
        </w:r>
        <w:r w:rsidR="002A540E" w:rsidRPr="00422AEA">
          <w:rPr>
            <w:rFonts w:hint="eastAsia"/>
            <w:noProof/>
          </w:rPr>
          <w:t>投标文件格式</w:t>
        </w:r>
        <w:r w:rsidR="002A540E" w:rsidRPr="00422AEA">
          <w:rPr>
            <w:noProof/>
          </w:rPr>
          <w:tab/>
        </w:r>
        <w:r w:rsidR="002A540E" w:rsidRPr="00422AEA">
          <w:rPr>
            <w:noProof/>
          </w:rPr>
          <w:fldChar w:fldCharType="begin"/>
        </w:r>
        <w:r w:rsidR="002A540E" w:rsidRPr="00422AEA">
          <w:rPr>
            <w:noProof/>
          </w:rPr>
          <w:instrText xml:space="preserve"> PAGEREF _Toc16675 \h </w:instrText>
        </w:r>
        <w:r w:rsidR="002A540E" w:rsidRPr="00422AEA">
          <w:rPr>
            <w:noProof/>
          </w:rPr>
        </w:r>
        <w:r w:rsidR="002A540E" w:rsidRPr="00422AEA">
          <w:rPr>
            <w:noProof/>
          </w:rPr>
          <w:fldChar w:fldCharType="separate"/>
        </w:r>
        <w:r w:rsidR="00E93F58">
          <w:rPr>
            <w:noProof/>
          </w:rPr>
          <w:t>92</w:t>
        </w:r>
        <w:r w:rsidR="002A540E" w:rsidRPr="00422AEA">
          <w:rPr>
            <w:noProof/>
          </w:rPr>
          <w:fldChar w:fldCharType="end"/>
        </w:r>
      </w:hyperlink>
    </w:p>
    <w:p w14:paraId="5B95986D" w14:textId="058927ED" w:rsidR="009A353A" w:rsidRPr="00422AEA" w:rsidRDefault="00000000">
      <w:pPr>
        <w:pStyle w:val="TOC1"/>
        <w:tabs>
          <w:tab w:val="clear" w:pos="9060"/>
          <w:tab w:val="right" w:leader="dot" w:pos="9070"/>
        </w:tabs>
        <w:rPr>
          <w:noProof/>
        </w:rPr>
      </w:pPr>
      <w:hyperlink w:anchor="_Toc4682" w:history="1">
        <w:r w:rsidR="002A540E" w:rsidRPr="00422AEA">
          <w:rPr>
            <w:rFonts w:hint="eastAsia"/>
            <w:noProof/>
          </w:rPr>
          <w:t>第五章</w:t>
        </w:r>
        <w:r w:rsidR="002A540E" w:rsidRPr="00422AEA">
          <w:rPr>
            <w:noProof/>
          </w:rPr>
          <w:t xml:space="preserve">  </w:t>
        </w:r>
        <w:r w:rsidR="002A540E" w:rsidRPr="00422AEA">
          <w:rPr>
            <w:rFonts w:hint="eastAsia"/>
            <w:noProof/>
          </w:rPr>
          <w:t>技术条件（工程建设标准）</w:t>
        </w:r>
        <w:r w:rsidR="002A540E" w:rsidRPr="00422AEA">
          <w:rPr>
            <w:noProof/>
          </w:rPr>
          <w:tab/>
        </w:r>
        <w:r w:rsidR="002A540E" w:rsidRPr="00422AEA">
          <w:rPr>
            <w:noProof/>
          </w:rPr>
          <w:fldChar w:fldCharType="begin"/>
        </w:r>
        <w:r w:rsidR="002A540E" w:rsidRPr="00422AEA">
          <w:rPr>
            <w:noProof/>
          </w:rPr>
          <w:instrText xml:space="preserve"> PAGEREF _Toc4682 \h </w:instrText>
        </w:r>
        <w:r w:rsidR="002A540E" w:rsidRPr="00422AEA">
          <w:rPr>
            <w:noProof/>
          </w:rPr>
        </w:r>
        <w:r w:rsidR="002A540E" w:rsidRPr="00422AEA">
          <w:rPr>
            <w:noProof/>
          </w:rPr>
          <w:fldChar w:fldCharType="separate"/>
        </w:r>
        <w:r w:rsidR="00E93F58">
          <w:rPr>
            <w:noProof/>
          </w:rPr>
          <w:t>95</w:t>
        </w:r>
        <w:r w:rsidR="002A540E" w:rsidRPr="00422AEA">
          <w:rPr>
            <w:noProof/>
          </w:rPr>
          <w:fldChar w:fldCharType="end"/>
        </w:r>
      </w:hyperlink>
    </w:p>
    <w:p w14:paraId="150562CB" w14:textId="58652666" w:rsidR="009A353A" w:rsidRPr="00422AEA" w:rsidRDefault="00000000">
      <w:pPr>
        <w:pStyle w:val="TOC1"/>
        <w:tabs>
          <w:tab w:val="clear" w:pos="9060"/>
          <w:tab w:val="right" w:leader="dot" w:pos="9070"/>
        </w:tabs>
        <w:rPr>
          <w:noProof/>
        </w:rPr>
      </w:pPr>
      <w:hyperlink w:anchor="_Toc7940" w:history="1">
        <w:r w:rsidR="002A540E" w:rsidRPr="00422AEA">
          <w:rPr>
            <w:rFonts w:hint="eastAsia"/>
            <w:noProof/>
          </w:rPr>
          <w:t>第六章</w:t>
        </w:r>
        <w:r w:rsidR="002A540E" w:rsidRPr="00422AEA">
          <w:rPr>
            <w:noProof/>
          </w:rPr>
          <w:t xml:space="preserve">  </w:t>
        </w:r>
        <w:r w:rsidR="002A540E" w:rsidRPr="00422AEA">
          <w:rPr>
            <w:rFonts w:hint="eastAsia"/>
            <w:noProof/>
          </w:rPr>
          <w:t>图纸及勘察资料</w:t>
        </w:r>
        <w:r w:rsidR="002A540E" w:rsidRPr="00422AEA">
          <w:rPr>
            <w:noProof/>
          </w:rPr>
          <w:tab/>
        </w:r>
        <w:r w:rsidR="002A540E" w:rsidRPr="00422AEA">
          <w:rPr>
            <w:noProof/>
          </w:rPr>
          <w:fldChar w:fldCharType="begin"/>
        </w:r>
        <w:r w:rsidR="002A540E" w:rsidRPr="00422AEA">
          <w:rPr>
            <w:noProof/>
          </w:rPr>
          <w:instrText xml:space="preserve"> PAGEREF _Toc7940 \h </w:instrText>
        </w:r>
        <w:r w:rsidR="002A540E" w:rsidRPr="00422AEA">
          <w:rPr>
            <w:noProof/>
          </w:rPr>
        </w:r>
        <w:r w:rsidR="002A540E" w:rsidRPr="00422AEA">
          <w:rPr>
            <w:noProof/>
          </w:rPr>
          <w:fldChar w:fldCharType="separate"/>
        </w:r>
        <w:r w:rsidR="00E93F58">
          <w:rPr>
            <w:noProof/>
          </w:rPr>
          <w:t>152</w:t>
        </w:r>
        <w:r w:rsidR="002A540E" w:rsidRPr="00422AEA">
          <w:rPr>
            <w:noProof/>
          </w:rPr>
          <w:fldChar w:fldCharType="end"/>
        </w:r>
      </w:hyperlink>
    </w:p>
    <w:p w14:paraId="0AABCD62" w14:textId="1292B458" w:rsidR="009A353A" w:rsidRPr="00422AEA" w:rsidRDefault="00000000">
      <w:pPr>
        <w:pStyle w:val="TOC1"/>
        <w:tabs>
          <w:tab w:val="clear" w:pos="9060"/>
          <w:tab w:val="right" w:leader="dot" w:pos="9070"/>
        </w:tabs>
        <w:rPr>
          <w:noProof/>
        </w:rPr>
      </w:pPr>
      <w:hyperlink w:anchor="_Toc17078" w:history="1">
        <w:r w:rsidR="002A540E" w:rsidRPr="00422AEA">
          <w:rPr>
            <w:rFonts w:hint="eastAsia"/>
            <w:noProof/>
          </w:rPr>
          <w:t>第七章</w:t>
        </w:r>
        <w:r w:rsidR="002A540E" w:rsidRPr="00422AEA">
          <w:rPr>
            <w:noProof/>
          </w:rPr>
          <w:t xml:space="preserve">  </w:t>
        </w:r>
        <w:r w:rsidR="002A540E" w:rsidRPr="00422AEA">
          <w:rPr>
            <w:rFonts w:hint="eastAsia"/>
            <w:noProof/>
          </w:rPr>
          <w:t>工程量清单</w:t>
        </w:r>
        <w:r w:rsidR="002A540E" w:rsidRPr="00422AEA">
          <w:rPr>
            <w:noProof/>
          </w:rPr>
          <w:tab/>
        </w:r>
        <w:r w:rsidR="002A540E" w:rsidRPr="00422AEA">
          <w:rPr>
            <w:noProof/>
          </w:rPr>
          <w:fldChar w:fldCharType="begin"/>
        </w:r>
        <w:r w:rsidR="002A540E" w:rsidRPr="00422AEA">
          <w:rPr>
            <w:noProof/>
          </w:rPr>
          <w:instrText xml:space="preserve"> PAGEREF _Toc17078 \h </w:instrText>
        </w:r>
        <w:r w:rsidR="002A540E" w:rsidRPr="00422AEA">
          <w:rPr>
            <w:noProof/>
          </w:rPr>
        </w:r>
        <w:r w:rsidR="002A540E" w:rsidRPr="00422AEA">
          <w:rPr>
            <w:noProof/>
          </w:rPr>
          <w:fldChar w:fldCharType="separate"/>
        </w:r>
        <w:r w:rsidR="00E93F58">
          <w:rPr>
            <w:noProof/>
          </w:rPr>
          <w:t>153</w:t>
        </w:r>
        <w:r w:rsidR="002A540E" w:rsidRPr="00422AEA">
          <w:rPr>
            <w:noProof/>
          </w:rPr>
          <w:fldChar w:fldCharType="end"/>
        </w:r>
      </w:hyperlink>
    </w:p>
    <w:p w14:paraId="7BF2CE96" w14:textId="7EF3C7EC" w:rsidR="009A353A" w:rsidRPr="00422AEA" w:rsidRDefault="00000000">
      <w:pPr>
        <w:pStyle w:val="TOC1"/>
        <w:tabs>
          <w:tab w:val="clear" w:pos="9060"/>
          <w:tab w:val="right" w:leader="dot" w:pos="9070"/>
        </w:tabs>
        <w:rPr>
          <w:noProof/>
        </w:rPr>
      </w:pPr>
      <w:hyperlink w:anchor="_Toc23216" w:history="1">
        <w:r w:rsidR="002A540E" w:rsidRPr="00422AEA">
          <w:rPr>
            <w:rFonts w:hint="eastAsia"/>
            <w:noProof/>
          </w:rPr>
          <w:t>第八章</w:t>
        </w:r>
        <w:r w:rsidR="002A540E" w:rsidRPr="00422AEA">
          <w:rPr>
            <w:noProof/>
          </w:rPr>
          <w:t xml:space="preserve">  </w:t>
        </w:r>
        <w:r w:rsidR="002A540E" w:rsidRPr="00422AEA">
          <w:rPr>
            <w:rFonts w:hint="eastAsia"/>
            <w:noProof/>
          </w:rPr>
          <w:t>最高投标限价</w:t>
        </w:r>
        <w:r w:rsidR="002A540E" w:rsidRPr="00422AEA">
          <w:rPr>
            <w:noProof/>
          </w:rPr>
          <w:tab/>
        </w:r>
        <w:r w:rsidR="002A540E" w:rsidRPr="00422AEA">
          <w:rPr>
            <w:noProof/>
          </w:rPr>
          <w:fldChar w:fldCharType="begin"/>
        </w:r>
        <w:r w:rsidR="002A540E" w:rsidRPr="00422AEA">
          <w:rPr>
            <w:noProof/>
          </w:rPr>
          <w:instrText xml:space="preserve"> PAGEREF _Toc23216 \h </w:instrText>
        </w:r>
        <w:r w:rsidR="002A540E" w:rsidRPr="00422AEA">
          <w:rPr>
            <w:noProof/>
          </w:rPr>
        </w:r>
        <w:r w:rsidR="002A540E" w:rsidRPr="00422AEA">
          <w:rPr>
            <w:noProof/>
          </w:rPr>
          <w:fldChar w:fldCharType="separate"/>
        </w:r>
        <w:r w:rsidR="00E93F58">
          <w:rPr>
            <w:noProof/>
          </w:rPr>
          <w:t>154</w:t>
        </w:r>
        <w:r w:rsidR="002A540E" w:rsidRPr="00422AEA">
          <w:rPr>
            <w:noProof/>
          </w:rPr>
          <w:fldChar w:fldCharType="end"/>
        </w:r>
      </w:hyperlink>
    </w:p>
    <w:p w14:paraId="2CEC5438" w14:textId="77777777" w:rsidR="009A353A" w:rsidRPr="00422AEA" w:rsidRDefault="002A540E">
      <w:pPr>
        <w:pStyle w:val="1"/>
      </w:pPr>
      <w:r w:rsidRPr="00422AEA">
        <w:lastRenderedPageBreak/>
        <w:fldChar w:fldCharType="end"/>
      </w:r>
      <w:bookmarkStart w:id="0" w:name="_Toc23682"/>
      <w:bookmarkStart w:id="1" w:name="_Toc2272545"/>
      <w:r w:rsidRPr="00422AEA">
        <w:rPr>
          <w:rFonts w:hint="eastAsia"/>
        </w:rPr>
        <w:t>第一章</w:t>
      </w:r>
      <w:r w:rsidRPr="00422AEA">
        <w:t xml:space="preserve">  </w:t>
      </w:r>
      <w:r w:rsidRPr="00422AEA">
        <w:rPr>
          <w:rFonts w:hint="eastAsia"/>
        </w:rPr>
        <w:t>投标须知</w:t>
      </w:r>
      <w:bookmarkEnd w:id="0"/>
      <w:bookmarkEnd w:id="1"/>
    </w:p>
    <w:p w14:paraId="0167A869" w14:textId="77777777" w:rsidR="009A353A" w:rsidRPr="00422AEA" w:rsidRDefault="002A540E">
      <w:pPr>
        <w:pStyle w:val="2"/>
        <w:rPr>
          <w:color w:val="auto"/>
        </w:rPr>
      </w:pPr>
      <w:bookmarkStart w:id="2" w:name="_Toc2272546"/>
      <w:bookmarkStart w:id="3" w:name="_Toc1264"/>
      <w:r w:rsidRPr="00422AEA">
        <w:rPr>
          <w:rFonts w:hint="eastAsia"/>
          <w:color w:val="auto"/>
        </w:rPr>
        <w:t>一、投标须知前附表</w:t>
      </w:r>
      <w:bookmarkEnd w:id="2"/>
      <w:bookmarkEnd w:id="3"/>
    </w:p>
    <w:p w14:paraId="00B4833D" w14:textId="77777777" w:rsidR="009A353A" w:rsidRPr="00422AEA" w:rsidRDefault="002A540E">
      <w:pPr>
        <w:pStyle w:val="a0"/>
        <w:spacing w:line="360" w:lineRule="auto"/>
        <w:ind w:firstLine="0"/>
        <w:rPr>
          <w:rFonts w:ascii="宋体" w:hAnsi="宋体"/>
          <w:b/>
          <w:sz w:val="24"/>
          <w:szCs w:val="24"/>
        </w:rPr>
      </w:pPr>
      <w:r w:rsidRPr="00422AEA">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422AEA" w:rsidRPr="00422AEA" w14:paraId="0B13A476" w14:textId="77777777">
        <w:trPr>
          <w:cantSplit/>
          <w:trHeight w:val="525"/>
          <w:tblHeader/>
        </w:trPr>
        <w:tc>
          <w:tcPr>
            <w:tcW w:w="702" w:type="dxa"/>
            <w:tcBorders>
              <w:top w:val="double" w:sz="4" w:space="0" w:color="auto"/>
              <w:left w:val="double" w:sz="4" w:space="0" w:color="auto"/>
              <w:bottom w:val="single" w:sz="4" w:space="0" w:color="auto"/>
              <w:right w:val="single" w:sz="4" w:space="0" w:color="auto"/>
            </w:tcBorders>
            <w:vAlign w:val="center"/>
          </w:tcPr>
          <w:p w14:paraId="281B6C64" w14:textId="77777777" w:rsidR="009A353A" w:rsidRPr="00422AEA" w:rsidRDefault="002A540E">
            <w:pPr>
              <w:rPr>
                <w:rFonts w:ascii="宋体" w:hAnsi="宋体"/>
                <w:szCs w:val="21"/>
              </w:rPr>
            </w:pPr>
            <w:r w:rsidRPr="00422AEA">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3F1A0444" w14:textId="77777777" w:rsidR="009A353A" w:rsidRPr="00422AEA" w:rsidRDefault="002A540E">
            <w:pPr>
              <w:rPr>
                <w:rFonts w:ascii="宋体" w:hAnsi="宋体"/>
                <w:szCs w:val="21"/>
              </w:rPr>
            </w:pPr>
            <w:r w:rsidRPr="00422AEA">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64227E47" w14:textId="77777777" w:rsidR="009A353A" w:rsidRPr="00422AEA" w:rsidRDefault="002A540E">
            <w:pPr>
              <w:ind w:firstLine="458"/>
              <w:rPr>
                <w:rFonts w:ascii="宋体" w:hAnsi="宋体"/>
                <w:szCs w:val="21"/>
              </w:rPr>
            </w:pPr>
            <w:r w:rsidRPr="00422AEA">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1A535C96" w14:textId="77777777" w:rsidR="009A353A" w:rsidRPr="00422AEA" w:rsidRDefault="002A540E">
            <w:pPr>
              <w:pStyle w:val="ac"/>
              <w:ind w:firstLine="458"/>
              <w:jc w:val="center"/>
              <w:rPr>
                <w:rFonts w:ascii="宋体" w:hAnsi="宋体"/>
                <w:szCs w:val="21"/>
              </w:rPr>
            </w:pPr>
            <w:r w:rsidRPr="00422AEA">
              <w:rPr>
                <w:rFonts w:ascii="宋体" w:hAnsi="宋体" w:hint="eastAsia"/>
                <w:szCs w:val="21"/>
              </w:rPr>
              <w:t>说明与要求</w:t>
            </w:r>
          </w:p>
        </w:tc>
      </w:tr>
      <w:tr w:rsidR="00422AEA" w:rsidRPr="00422AEA" w14:paraId="2628866B" w14:textId="77777777">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0B98FEAA" w14:textId="77777777" w:rsidR="009A353A" w:rsidRPr="00422AEA" w:rsidRDefault="002A540E">
            <w:pPr>
              <w:rPr>
                <w:rFonts w:ascii="宋体" w:hAnsi="宋体"/>
                <w:szCs w:val="21"/>
              </w:rPr>
            </w:pPr>
            <w:r w:rsidRPr="00422AEA">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076E714A" w14:textId="77777777" w:rsidR="009A353A" w:rsidRPr="00422AEA" w:rsidRDefault="002A540E">
            <w:pPr>
              <w:rPr>
                <w:rFonts w:ascii="宋体" w:hAnsi="宋体"/>
                <w:szCs w:val="21"/>
              </w:rPr>
            </w:pPr>
            <w:r w:rsidRPr="00422AEA">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32FCD9D5" w14:textId="77777777" w:rsidR="009A353A" w:rsidRPr="00422AEA" w:rsidRDefault="002A540E">
            <w:pPr>
              <w:rPr>
                <w:rFonts w:ascii="宋体" w:hAnsi="宋体"/>
                <w:szCs w:val="21"/>
              </w:rPr>
            </w:pPr>
            <w:r w:rsidRPr="00422AEA">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293D91D4" w14:textId="77777777" w:rsidR="009A353A" w:rsidRPr="00422AEA" w:rsidRDefault="002A540E">
            <w:pPr>
              <w:rPr>
                <w:rFonts w:ascii="宋体" w:hAnsi="宋体"/>
                <w:szCs w:val="21"/>
              </w:rPr>
            </w:pPr>
            <w:r w:rsidRPr="00422AEA">
              <w:rPr>
                <w:rFonts w:ascii="宋体" w:hAnsi="宋体" w:hint="eastAsia"/>
                <w:szCs w:val="21"/>
              </w:rPr>
              <w:t>招标人（即发包人）：</w:t>
            </w:r>
            <w:r w:rsidRPr="00422AEA">
              <w:rPr>
                <w:rFonts w:ascii="宋体" w:hAnsi="宋体" w:hint="eastAsia"/>
                <w:szCs w:val="21"/>
                <w:u w:val="single"/>
              </w:rPr>
              <w:t>广州市城市排水监测站，广州市水务科学研究所（挂广州市二次供水技术咨询服务中心牌子）</w:t>
            </w:r>
          </w:p>
          <w:p w14:paraId="3A103680" w14:textId="77777777" w:rsidR="009A353A" w:rsidRPr="00422AEA" w:rsidRDefault="002A540E">
            <w:pPr>
              <w:rPr>
                <w:rFonts w:ascii="宋体" w:hAnsi="宋体"/>
                <w:szCs w:val="21"/>
              </w:rPr>
            </w:pPr>
            <w:r w:rsidRPr="00422AEA">
              <w:rPr>
                <w:rFonts w:ascii="宋体" w:hAnsi="宋体" w:hint="eastAsia"/>
                <w:szCs w:val="21"/>
              </w:rPr>
              <w:t>项目建设管理单位：</w:t>
            </w:r>
            <w:r w:rsidRPr="00422AEA">
              <w:rPr>
                <w:rFonts w:ascii="宋体" w:hAnsi="宋体"/>
                <w:szCs w:val="21"/>
                <w:u w:val="single"/>
              </w:rPr>
              <w:t xml:space="preserve">           </w:t>
            </w:r>
            <w:r w:rsidRPr="00422AEA">
              <w:rPr>
                <w:rFonts w:ascii="宋体" w:hAnsi="宋体" w:hint="eastAsia"/>
                <w:szCs w:val="21"/>
                <w:u w:val="single"/>
              </w:rPr>
              <w:t>/</w:t>
            </w:r>
            <w:r w:rsidRPr="00422AEA">
              <w:rPr>
                <w:rFonts w:ascii="宋体" w:hAnsi="宋体"/>
                <w:szCs w:val="21"/>
                <w:u w:val="single"/>
              </w:rPr>
              <w:t xml:space="preserve">                     </w:t>
            </w:r>
          </w:p>
          <w:p w14:paraId="1B07A717" w14:textId="77777777" w:rsidR="009A353A" w:rsidRPr="00422AEA" w:rsidRDefault="002A540E">
            <w:pPr>
              <w:rPr>
                <w:rFonts w:ascii="宋体" w:hAnsi="宋体"/>
                <w:szCs w:val="21"/>
              </w:rPr>
            </w:pPr>
            <w:r w:rsidRPr="00422AEA">
              <w:rPr>
                <w:rFonts w:ascii="宋体" w:hAnsi="宋体" w:hint="eastAsia"/>
                <w:szCs w:val="21"/>
              </w:rPr>
              <w:t>招标代理：</w:t>
            </w:r>
            <w:r w:rsidRPr="00422AEA">
              <w:rPr>
                <w:rFonts w:ascii="宋体" w:hAnsi="宋体" w:cs="宋体" w:hint="eastAsia"/>
                <w:szCs w:val="21"/>
                <w:u w:val="single"/>
              </w:rPr>
              <w:t xml:space="preserve">广东志正招标有限公司       </w:t>
            </w:r>
            <w:r w:rsidRPr="00422AEA">
              <w:rPr>
                <w:rFonts w:ascii="宋体" w:hAnsi="宋体"/>
                <w:szCs w:val="21"/>
                <w:u w:val="single"/>
              </w:rPr>
              <w:t xml:space="preserve">        </w:t>
            </w:r>
          </w:p>
          <w:p w14:paraId="0FA1E7FD" w14:textId="77777777" w:rsidR="009A353A" w:rsidRPr="00422AEA" w:rsidRDefault="002A540E">
            <w:pPr>
              <w:rPr>
                <w:rFonts w:ascii="宋体" w:hAnsi="宋体"/>
                <w:szCs w:val="21"/>
              </w:rPr>
            </w:pPr>
            <w:r w:rsidRPr="00422AEA">
              <w:rPr>
                <w:rFonts w:ascii="宋体" w:hAnsi="宋体" w:hint="eastAsia"/>
                <w:szCs w:val="21"/>
              </w:rPr>
              <w:t>设计单位：</w:t>
            </w:r>
            <w:r w:rsidRPr="00422AEA">
              <w:rPr>
                <w:rFonts w:ascii="宋体" w:hAnsi="宋体" w:hint="eastAsia"/>
                <w:szCs w:val="21"/>
                <w:u w:val="single"/>
              </w:rPr>
              <w:t>广东宏图建筑设计有限公司</w:t>
            </w:r>
            <w:r w:rsidRPr="00422AEA">
              <w:rPr>
                <w:rFonts w:ascii="宋体" w:hAnsi="宋体"/>
                <w:szCs w:val="21"/>
                <w:u w:val="single"/>
              </w:rPr>
              <w:t xml:space="preserve"> </w:t>
            </w:r>
          </w:p>
          <w:p w14:paraId="514D8517" w14:textId="77777777" w:rsidR="009A353A" w:rsidRPr="00422AEA" w:rsidRDefault="002A540E">
            <w:pPr>
              <w:rPr>
                <w:rFonts w:ascii="宋体" w:hAnsi="宋体"/>
                <w:szCs w:val="21"/>
                <w:u w:val="single"/>
              </w:rPr>
            </w:pPr>
            <w:r w:rsidRPr="00422AEA">
              <w:rPr>
                <w:rFonts w:ascii="宋体" w:hAnsi="宋体" w:hint="eastAsia"/>
                <w:szCs w:val="21"/>
              </w:rPr>
              <w:t>监理单位：</w:t>
            </w:r>
            <w:r w:rsidRPr="00422AEA">
              <w:rPr>
                <w:rFonts w:ascii="宋体" w:hAnsi="宋体" w:cs="宋体" w:hint="eastAsia"/>
                <w:szCs w:val="21"/>
                <w:u w:val="single"/>
              </w:rPr>
              <w:t xml:space="preserve"> </w:t>
            </w:r>
            <w:r w:rsidRPr="00422AEA">
              <w:rPr>
                <w:rFonts w:ascii="宋体" w:hAnsi="宋体" w:hint="eastAsia"/>
                <w:szCs w:val="21"/>
                <w:u w:val="single"/>
              </w:rPr>
              <w:t>广州市财贸建设开发监理有限公司</w:t>
            </w:r>
            <w:r w:rsidRPr="00422AEA">
              <w:rPr>
                <w:rFonts w:ascii="宋体" w:hAnsi="宋体"/>
                <w:szCs w:val="21"/>
                <w:u w:val="single"/>
              </w:rPr>
              <w:t xml:space="preserve">   </w:t>
            </w:r>
          </w:p>
          <w:p w14:paraId="25F79554" w14:textId="77777777" w:rsidR="009A353A" w:rsidRPr="00422AEA" w:rsidRDefault="002A540E">
            <w:pPr>
              <w:rPr>
                <w:rFonts w:ascii="宋体" w:hAnsi="宋体"/>
                <w:szCs w:val="21"/>
              </w:rPr>
            </w:pPr>
            <w:r w:rsidRPr="00422AEA">
              <w:rPr>
                <w:rFonts w:ascii="宋体" w:hAnsi="宋体" w:hint="eastAsia"/>
                <w:szCs w:val="21"/>
              </w:rPr>
              <w:t>检测机构：</w:t>
            </w:r>
            <w:r w:rsidRPr="00422AEA">
              <w:rPr>
                <w:rFonts w:ascii="宋体" w:hAnsi="宋体" w:hint="eastAsia"/>
                <w:szCs w:val="21"/>
                <w:u w:val="single"/>
              </w:rPr>
              <w:t xml:space="preserve">               /</w:t>
            </w:r>
            <w:r w:rsidRPr="00422AEA">
              <w:rPr>
                <w:rFonts w:ascii="宋体" w:hAnsi="宋体"/>
                <w:szCs w:val="21"/>
                <w:u w:val="single"/>
              </w:rPr>
              <w:t xml:space="preserve"> </w:t>
            </w:r>
            <w:r w:rsidRPr="00422AEA">
              <w:rPr>
                <w:rFonts w:ascii="宋体" w:hAnsi="宋体" w:hint="eastAsia"/>
                <w:szCs w:val="21"/>
                <w:u w:val="single"/>
              </w:rPr>
              <w:t xml:space="preserve">                        </w:t>
            </w:r>
          </w:p>
        </w:tc>
      </w:tr>
      <w:tr w:rsidR="00422AEA" w:rsidRPr="00422AEA" w14:paraId="06779BF4" w14:textId="77777777">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7BB9749C" w14:textId="77777777" w:rsidR="009A353A" w:rsidRPr="00422AEA" w:rsidRDefault="002A540E">
            <w:pPr>
              <w:rPr>
                <w:rFonts w:ascii="宋体" w:hAnsi="宋体"/>
                <w:szCs w:val="21"/>
              </w:rPr>
            </w:pPr>
            <w:r w:rsidRPr="00422AEA">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14BB784A" w14:textId="77777777" w:rsidR="009A353A" w:rsidRPr="00422AEA" w:rsidRDefault="002A540E">
            <w:pPr>
              <w:rPr>
                <w:rFonts w:ascii="宋体" w:hAnsi="宋体"/>
                <w:szCs w:val="21"/>
              </w:rPr>
            </w:pPr>
            <w:r w:rsidRPr="00422AE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7026CD8" w14:textId="77777777" w:rsidR="009A353A" w:rsidRPr="00422AEA" w:rsidRDefault="002A540E">
            <w:pPr>
              <w:rPr>
                <w:rFonts w:ascii="宋体" w:hAnsi="宋体"/>
                <w:szCs w:val="21"/>
              </w:rPr>
            </w:pPr>
            <w:r w:rsidRPr="00422AEA">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3316A2FD" w14:textId="77777777" w:rsidR="009A353A" w:rsidRPr="00422AEA" w:rsidRDefault="002A540E">
            <w:pPr>
              <w:rPr>
                <w:rFonts w:ascii="宋体" w:hAnsi="宋体"/>
                <w:szCs w:val="21"/>
                <w:u w:val="single"/>
              </w:rPr>
            </w:pPr>
            <w:r w:rsidRPr="00422AEA">
              <w:rPr>
                <w:rFonts w:ascii="宋体" w:hAnsi="宋体" w:hint="eastAsia"/>
                <w:szCs w:val="21"/>
                <w:u w:val="single"/>
              </w:rPr>
              <w:t>广州市水务检测中心项目特殊工程施工专业承包</w:t>
            </w:r>
          </w:p>
        </w:tc>
      </w:tr>
      <w:tr w:rsidR="00422AEA" w:rsidRPr="00422AEA" w14:paraId="60DBBA00" w14:textId="77777777">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35A6A387" w14:textId="77777777" w:rsidR="009A353A" w:rsidRPr="00422AEA" w:rsidRDefault="002A540E">
            <w:pPr>
              <w:rPr>
                <w:rFonts w:ascii="宋体" w:hAnsi="宋体"/>
                <w:szCs w:val="21"/>
              </w:rPr>
            </w:pPr>
            <w:r w:rsidRPr="00422AEA">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54DC3B3F" w14:textId="77777777" w:rsidR="009A353A" w:rsidRPr="00422AEA" w:rsidRDefault="002A540E">
            <w:pPr>
              <w:rPr>
                <w:rFonts w:ascii="宋体" w:hAnsi="宋体"/>
                <w:szCs w:val="21"/>
              </w:rPr>
            </w:pPr>
            <w:r w:rsidRPr="00422AE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FD9CB7C" w14:textId="77777777" w:rsidR="009A353A" w:rsidRPr="00422AEA" w:rsidRDefault="002A540E">
            <w:pPr>
              <w:rPr>
                <w:rFonts w:ascii="宋体" w:hAnsi="宋体"/>
                <w:szCs w:val="21"/>
              </w:rPr>
            </w:pPr>
            <w:r w:rsidRPr="00422AEA">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01602799" w14:textId="77777777" w:rsidR="009A353A" w:rsidRPr="00422AEA" w:rsidRDefault="002A540E">
            <w:pPr>
              <w:rPr>
                <w:rFonts w:ascii="宋体" w:hAnsi="宋体"/>
                <w:szCs w:val="21"/>
                <w:u w:val="single"/>
              </w:rPr>
            </w:pPr>
            <w:r w:rsidRPr="00422AEA">
              <w:rPr>
                <w:rFonts w:ascii="宋体" w:hAnsi="宋体" w:cs="宋体"/>
                <w:szCs w:val="21"/>
                <w:u w:val="single"/>
              </w:rPr>
              <w:t>详见本工程招标公告</w:t>
            </w:r>
          </w:p>
        </w:tc>
      </w:tr>
      <w:tr w:rsidR="00422AEA" w:rsidRPr="00422AEA" w14:paraId="443BD576" w14:textId="77777777">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687B6C4A" w14:textId="77777777" w:rsidR="009A353A" w:rsidRPr="00422AEA" w:rsidRDefault="002A540E">
            <w:pPr>
              <w:rPr>
                <w:rFonts w:ascii="宋体" w:hAnsi="宋体"/>
                <w:szCs w:val="21"/>
              </w:rPr>
            </w:pPr>
            <w:r w:rsidRPr="00422AEA">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61F63377" w14:textId="77777777" w:rsidR="009A353A" w:rsidRPr="00422AEA" w:rsidRDefault="002A540E">
            <w:pPr>
              <w:rPr>
                <w:rFonts w:ascii="宋体" w:hAnsi="宋体"/>
                <w:szCs w:val="21"/>
              </w:rPr>
            </w:pPr>
            <w:r w:rsidRPr="00422AE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D213B3D" w14:textId="77777777" w:rsidR="009A353A" w:rsidRPr="00422AEA" w:rsidRDefault="002A540E">
            <w:pPr>
              <w:rPr>
                <w:rFonts w:ascii="宋体" w:hAnsi="宋体"/>
                <w:szCs w:val="21"/>
              </w:rPr>
            </w:pPr>
            <w:r w:rsidRPr="00422AEA">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3EEA794A" w14:textId="77777777" w:rsidR="009A353A" w:rsidRPr="00422AEA" w:rsidRDefault="002A540E">
            <w:pPr>
              <w:rPr>
                <w:rFonts w:ascii="宋体" w:hAnsi="宋体"/>
                <w:szCs w:val="21"/>
                <w:u w:val="single"/>
              </w:rPr>
            </w:pPr>
            <w:r w:rsidRPr="00422AEA">
              <w:rPr>
                <w:rFonts w:ascii="宋体" w:hAnsi="宋体" w:cs="宋体"/>
                <w:szCs w:val="21"/>
                <w:u w:val="single"/>
              </w:rPr>
              <w:t>详见本工程招标公告</w:t>
            </w:r>
          </w:p>
        </w:tc>
      </w:tr>
      <w:tr w:rsidR="00422AEA" w:rsidRPr="00422AEA" w14:paraId="4392C694" w14:textId="77777777">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4678F7F1" w14:textId="77777777" w:rsidR="009A353A" w:rsidRPr="00422AEA" w:rsidRDefault="002A540E">
            <w:pPr>
              <w:rPr>
                <w:rFonts w:ascii="宋体" w:hAnsi="宋体"/>
                <w:szCs w:val="21"/>
              </w:rPr>
            </w:pPr>
            <w:r w:rsidRPr="00422AEA">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29CCBDDB" w14:textId="77777777" w:rsidR="009A353A" w:rsidRPr="00422AEA" w:rsidRDefault="002A540E">
            <w:pPr>
              <w:rPr>
                <w:rFonts w:ascii="宋体" w:hAnsi="宋体"/>
                <w:szCs w:val="21"/>
              </w:rPr>
            </w:pPr>
            <w:r w:rsidRPr="00422AE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E9C4437" w14:textId="77777777" w:rsidR="009A353A" w:rsidRPr="00422AEA" w:rsidRDefault="002A540E">
            <w:pPr>
              <w:rPr>
                <w:rFonts w:ascii="宋体" w:hAnsi="宋体"/>
                <w:szCs w:val="21"/>
              </w:rPr>
            </w:pPr>
            <w:r w:rsidRPr="00422AEA">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3BF1BAA9" w14:textId="77777777" w:rsidR="009A353A" w:rsidRPr="00422AEA" w:rsidRDefault="002A540E">
            <w:pPr>
              <w:rPr>
                <w:rFonts w:ascii="宋体" w:hAnsi="宋体"/>
                <w:szCs w:val="21"/>
              </w:rPr>
            </w:pPr>
            <w:r w:rsidRPr="00422AEA">
              <w:rPr>
                <w:rFonts w:ascii="宋体" w:hAnsi="宋体" w:cs="宋体"/>
                <w:szCs w:val="21"/>
              </w:rPr>
              <w:t>固定综合单价包干、项目措施费包干，根据招标人所提供的招标文件、工程量清单、招标人答疑纪要等范围内的项目内容，由承包人包工、包料、包工期、包质量、包安全、包文明施工，包质量、</w:t>
            </w:r>
            <w:r w:rsidRPr="00422AEA">
              <w:rPr>
                <w:rFonts w:ascii="宋体" w:hAnsi="宋体" w:cs="宋体" w:hint="eastAsia"/>
                <w:szCs w:val="21"/>
              </w:rPr>
              <w:t>包协助配合消防验收</w:t>
            </w:r>
            <w:r w:rsidRPr="00422AEA">
              <w:rPr>
                <w:rFonts w:ascii="宋体" w:hAnsi="宋体" w:cs="宋体"/>
                <w:szCs w:val="21"/>
              </w:rPr>
              <w:t>等所涉及各专项验收合格，包通过竣工验收。</w:t>
            </w:r>
          </w:p>
        </w:tc>
      </w:tr>
      <w:tr w:rsidR="00422AEA" w:rsidRPr="00422AEA" w14:paraId="0CDB166D" w14:textId="77777777">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70D8E5CB" w14:textId="77777777" w:rsidR="009A353A" w:rsidRPr="00422AEA" w:rsidRDefault="002A540E">
            <w:pPr>
              <w:rPr>
                <w:rFonts w:ascii="宋体" w:hAnsi="宋体"/>
                <w:szCs w:val="21"/>
              </w:rPr>
            </w:pPr>
            <w:r w:rsidRPr="00422AEA">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4BF48845" w14:textId="77777777" w:rsidR="009A353A" w:rsidRPr="00422AEA" w:rsidRDefault="002A540E">
            <w:pPr>
              <w:rPr>
                <w:rFonts w:ascii="宋体" w:hAnsi="宋体"/>
                <w:szCs w:val="21"/>
              </w:rPr>
            </w:pPr>
            <w:r w:rsidRPr="00422AE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F1C8BB7" w14:textId="77777777" w:rsidR="009A353A" w:rsidRPr="00422AEA" w:rsidRDefault="002A540E">
            <w:pPr>
              <w:rPr>
                <w:rFonts w:ascii="宋体" w:hAnsi="宋体"/>
                <w:szCs w:val="21"/>
              </w:rPr>
            </w:pPr>
            <w:r w:rsidRPr="00422AEA">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0528E4B8" w14:textId="77777777" w:rsidR="009A353A" w:rsidRPr="00422AEA" w:rsidRDefault="002A540E">
            <w:pPr>
              <w:rPr>
                <w:rFonts w:ascii="宋体" w:hAnsi="宋体"/>
                <w:szCs w:val="21"/>
                <w:u w:val="single"/>
              </w:rPr>
            </w:pPr>
            <w:r w:rsidRPr="00422AEA">
              <w:rPr>
                <w:rFonts w:ascii="宋体" w:hAnsi="宋体" w:cs="宋体" w:hint="eastAsia"/>
                <w:szCs w:val="21"/>
                <w:u w:val="single"/>
              </w:rPr>
              <w:t>合格</w:t>
            </w:r>
          </w:p>
        </w:tc>
      </w:tr>
      <w:tr w:rsidR="00422AEA" w:rsidRPr="00422AEA" w14:paraId="2C7DF3C9" w14:textId="77777777">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4BF8142F" w14:textId="77777777" w:rsidR="009A353A" w:rsidRPr="00422AEA" w:rsidRDefault="002A540E">
            <w:pPr>
              <w:rPr>
                <w:rFonts w:ascii="宋体" w:hAnsi="宋体"/>
                <w:szCs w:val="21"/>
              </w:rPr>
            </w:pPr>
            <w:r w:rsidRPr="00422AEA">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072B3EF2" w14:textId="77777777" w:rsidR="009A353A" w:rsidRPr="00422AEA" w:rsidRDefault="002A540E">
            <w:pPr>
              <w:rPr>
                <w:rFonts w:ascii="宋体" w:hAnsi="宋体"/>
                <w:szCs w:val="21"/>
              </w:rPr>
            </w:pPr>
            <w:r w:rsidRPr="00422AE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11A84A9" w14:textId="77777777" w:rsidR="009A353A" w:rsidRPr="00422AEA" w:rsidRDefault="002A540E">
            <w:pPr>
              <w:rPr>
                <w:rFonts w:ascii="宋体" w:hAnsi="宋体"/>
                <w:szCs w:val="21"/>
              </w:rPr>
            </w:pPr>
            <w:r w:rsidRPr="00422AEA">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11600A75" w14:textId="77777777" w:rsidR="009A353A" w:rsidRPr="00422AEA" w:rsidRDefault="002A540E">
            <w:pPr>
              <w:rPr>
                <w:rFonts w:ascii="宋体" w:hAnsi="宋体"/>
                <w:szCs w:val="21"/>
                <w:u w:val="single"/>
              </w:rPr>
            </w:pPr>
            <w:r w:rsidRPr="00422AEA">
              <w:rPr>
                <w:rFonts w:ascii="宋体" w:hAnsi="宋体" w:cs="宋体"/>
                <w:szCs w:val="21"/>
                <w:u w:val="single"/>
              </w:rPr>
              <w:t>详见本工程招标公告</w:t>
            </w:r>
          </w:p>
        </w:tc>
      </w:tr>
      <w:tr w:rsidR="00422AEA" w:rsidRPr="00422AEA" w14:paraId="5B15689E" w14:textId="77777777">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76FE3238" w14:textId="77777777" w:rsidR="009A353A" w:rsidRPr="00422AEA" w:rsidRDefault="002A540E">
            <w:pPr>
              <w:rPr>
                <w:rFonts w:ascii="宋体" w:hAnsi="宋体"/>
                <w:szCs w:val="21"/>
              </w:rPr>
            </w:pPr>
            <w:r w:rsidRPr="00422AEA">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10D98422" w14:textId="77777777" w:rsidR="009A353A" w:rsidRPr="00422AEA" w:rsidRDefault="002A540E">
            <w:pPr>
              <w:rPr>
                <w:rFonts w:ascii="宋体" w:hAnsi="宋体"/>
                <w:szCs w:val="21"/>
              </w:rPr>
            </w:pPr>
            <w:r w:rsidRPr="00422AE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3AED483" w14:textId="77777777" w:rsidR="009A353A" w:rsidRPr="00422AEA" w:rsidRDefault="002A540E">
            <w:pPr>
              <w:rPr>
                <w:rFonts w:ascii="宋体" w:hAnsi="宋体"/>
                <w:szCs w:val="21"/>
              </w:rPr>
            </w:pPr>
            <w:r w:rsidRPr="00422AEA">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651B55FE" w14:textId="11B77B98" w:rsidR="009A353A" w:rsidRPr="00422AEA" w:rsidRDefault="002A540E">
            <w:pPr>
              <w:rPr>
                <w:rFonts w:ascii="宋体" w:eastAsia="Times New Roman" w:hAnsi="宋体"/>
                <w:szCs w:val="21"/>
                <w:u w:val="single"/>
              </w:rPr>
            </w:pPr>
            <w:r w:rsidRPr="00422AEA">
              <w:rPr>
                <w:rFonts w:ascii="宋体" w:eastAsia="Times New Roman" w:hAnsi="宋体" w:hint="eastAsia"/>
                <w:szCs w:val="21"/>
                <w:u w:val="single"/>
              </w:rPr>
              <w:t>工程合同工期总日历天数</w:t>
            </w:r>
            <w:r w:rsidR="002203F2" w:rsidRPr="00422AEA">
              <w:rPr>
                <w:rFonts w:ascii="宋体" w:eastAsia="Times New Roman" w:hAnsi="宋体" w:hint="eastAsia"/>
                <w:szCs w:val="21"/>
                <w:u w:val="single"/>
              </w:rPr>
              <w:t>：</w:t>
            </w:r>
            <w:r w:rsidR="002203F2" w:rsidRPr="00422AEA">
              <w:rPr>
                <w:rFonts w:ascii="宋体" w:hAnsi="宋体"/>
                <w:szCs w:val="21"/>
                <w:u w:val="single"/>
              </w:rPr>
              <w:t>90</w:t>
            </w:r>
            <w:r w:rsidRPr="00422AEA">
              <w:rPr>
                <w:rFonts w:ascii="宋体" w:eastAsia="Times New Roman" w:hAnsi="宋体" w:hint="eastAsia"/>
                <w:szCs w:val="21"/>
                <w:u w:val="single"/>
              </w:rPr>
              <w:t>天。</w:t>
            </w:r>
          </w:p>
          <w:p w14:paraId="64BED826" w14:textId="77777777" w:rsidR="009A353A" w:rsidRPr="00422AEA" w:rsidRDefault="002A540E">
            <w:pPr>
              <w:rPr>
                <w:rFonts w:ascii="宋体" w:eastAsia="Times New Roman" w:hAnsi="宋体"/>
                <w:szCs w:val="21"/>
                <w:u w:val="single"/>
              </w:rPr>
            </w:pPr>
            <w:proofErr w:type="spellStart"/>
            <w:r w:rsidRPr="00422AEA">
              <w:rPr>
                <w:rFonts w:ascii="宋体" w:eastAsia="Times New Roman" w:hAnsi="宋体" w:hint="eastAsia"/>
                <w:szCs w:val="21"/>
                <w:u w:val="single"/>
              </w:rPr>
              <w:t>暂定从</w:t>
            </w:r>
            <w:proofErr w:type="spellEnd"/>
            <w:r w:rsidRPr="00422AEA">
              <w:rPr>
                <w:rFonts w:ascii="宋体" w:eastAsia="Times New Roman" w:hAnsi="宋体" w:hint="eastAsia"/>
                <w:szCs w:val="21"/>
                <w:u w:val="single"/>
              </w:rPr>
              <w:t xml:space="preserve">  年  月  </w:t>
            </w:r>
            <w:proofErr w:type="spellStart"/>
            <w:r w:rsidRPr="00422AEA">
              <w:rPr>
                <w:rFonts w:ascii="宋体" w:eastAsia="Times New Roman" w:hAnsi="宋体" w:hint="eastAsia"/>
                <w:szCs w:val="21"/>
                <w:u w:val="single"/>
              </w:rPr>
              <w:t>日开始施工，至</w:t>
            </w:r>
            <w:proofErr w:type="spellEnd"/>
            <w:r w:rsidRPr="00422AEA">
              <w:rPr>
                <w:rFonts w:ascii="宋体" w:eastAsia="Times New Roman" w:hAnsi="宋体" w:hint="eastAsia"/>
                <w:szCs w:val="21"/>
                <w:u w:val="single"/>
              </w:rPr>
              <w:t xml:space="preserve">  年  月  日工完成，具体开工日期以监理单位颁发开工令为准。工期总日历天数与根据前述计划开竣工日期计算的工期天数不一致的，以工期总日历天数为准。</w:t>
            </w:r>
          </w:p>
          <w:p w14:paraId="087712B5" w14:textId="77777777" w:rsidR="009A353A" w:rsidRPr="00422AEA" w:rsidRDefault="002A540E" w:rsidP="0098771E">
            <w:pPr>
              <w:pStyle w:val="afff"/>
              <w:ind w:firstLineChars="0" w:firstLine="0"/>
              <w:rPr>
                <w:rFonts w:ascii="宋体" w:hAnsi="宋体"/>
                <w:szCs w:val="21"/>
              </w:rPr>
            </w:pPr>
            <w:proofErr w:type="spellStart"/>
            <w:r w:rsidRPr="00422AEA">
              <w:rPr>
                <w:rFonts w:ascii="宋体" w:eastAsia="Times New Roman" w:hAnsi="宋体" w:hint="eastAsia"/>
                <w:szCs w:val="21"/>
                <w:u w:val="single"/>
              </w:rPr>
              <w:t>发包人有权根据现场情况，调整各期具体进场开工时间</w:t>
            </w:r>
            <w:proofErr w:type="spellEnd"/>
            <w:r w:rsidRPr="00422AEA">
              <w:rPr>
                <w:rFonts w:ascii="宋体" w:eastAsia="Times New Roman" w:hAnsi="宋体" w:hint="eastAsia"/>
                <w:szCs w:val="21"/>
                <w:u w:val="single"/>
              </w:rPr>
              <w:t>。</w:t>
            </w:r>
            <w:r w:rsidRPr="00422AEA">
              <w:rPr>
                <w:rFonts w:ascii="宋体" w:hAnsi="宋体" w:cs="宋体" w:hint="eastAsia"/>
                <w:szCs w:val="21"/>
              </w:rPr>
              <w:t xml:space="preserve">  </w:t>
            </w:r>
            <w:r w:rsidRPr="00422AEA">
              <w:rPr>
                <w:rFonts w:ascii="宋体" w:hAnsi="宋体"/>
                <w:szCs w:val="21"/>
              </w:rPr>
              <w:t xml:space="preserve">                                                                   </w:t>
            </w:r>
          </w:p>
        </w:tc>
      </w:tr>
      <w:tr w:rsidR="00422AEA" w:rsidRPr="00422AEA" w14:paraId="366C5268"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F5B5E72" w14:textId="77777777" w:rsidR="009A353A" w:rsidRPr="00422AEA" w:rsidRDefault="002A540E">
            <w:pPr>
              <w:rPr>
                <w:rFonts w:ascii="宋体" w:hAnsi="宋体"/>
                <w:szCs w:val="21"/>
              </w:rPr>
            </w:pPr>
            <w:r w:rsidRPr="00422AEA">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4F432E94" w14:textId="77777777" w:rsidR="009A353A" w:rsidRPr="00422AEA" w:rsidRDefault="002A540E">
            <w:pPr>
              <w:rPr>
                <w:rFonts w:ascii="宋体" w:hAnsi="宋体"/>
                <w:szCs w:val="21"/>
              </w:rPr>
            </w:pPr>
            <w:r w:rsidRPr="00422AEA">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5F5EC492" w14:textId="77777777" w:rsidR="009A353A" w:rsidRPr="00422AEA" w:rsidRDefault="002A540E">
            <w:pPr>
              <w:rPr>
                <w:rFonts w:ascii="宋体" w:hAnsi="宋体"/>
                <w:szCs w:val="21"/>
              </w:rPr>
            </w:pPr>
            <w:r w:rsidRPr="00422AEA">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51A808F4" w14:textId="77777777" w:rsidR="009A353A" w:rsidRPr="00422AEA" w:rsidRDefault="002A540E">
            <w:pPr>
              <w:rPr>
                <w:rFonts w:ascii="宋体" w:hAnsi="宋体"/>
                <w:szCs w:val="21"/>
                <w:u w:val="single"/>
              </w:rPr>
            </w:pPr>
            <w:r w:rsidRPr="00422AEA">
              <w:rPr>
                <w:rFonts w:ascii="宋体" w:hAnsi="宋体" w:cs="宋体"/>
                <w:szCs w:val="21"/>
                <w:u w:val="single"/>
              </w:rPr>
              <w:t>详见本工程招标公告</w:t>
            </w:r>
          </w:p>
        </w:tc>
      </w:tr>
      <w:tr w:rsidR="00422AEA" w:rsidRPr="00422AEA" w14:paraId="4E6A61F8" w14:textId="77777777">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74A22A7B" w14:textId="77777777" w:rsidR="009A353A" w:rsidRPr="00422AEA" w:rsidRDefault="002A540E">
            <w:pPr>
              <w:rPr>
                <w:rFonts w:ascii="宋体" w:hAnsi="宋体"/>
                <w:szCs w:val="21"/>
              </w:rPr>
            </w:pPr>
            <w:r w:rsidRPr="00422AEA">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0C44B490" w14:textId="77777777" w:rsidR="009A353A" w:rsidRPr="00422AEA" w:rsidRDefault="002A540E">
            <w:pPr>
              <w:rPr>
                <w:rFonts w:ascii="宋体" w:hAnsi="宋体"/>
                <w:szCs w:val="21"/>
              </w:rPr>
            </w:pPr>
            <w:r w:rsidRPr="00422AEA">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42CF9FCD" w14:textId="77777777" w:rsidR="009A353A" w:rsidRPr="00422AEA" w:rsidRDefault="002A540E">
            <w:pPr>
              <w:rPr>
                <w:rFonts w:ascii="宋体" w:hAnsi="宋体"/>
                <w:szCs w:val="21"/>
              </w:rPr>
            </w:pPr>
            <w:r w:rsidRPr="00422AEA">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32324ABF" w14:textId="77777777" w:rsidR="009A353A" w:rsidRPr="00422AEA" w:rsidRDefault="002A540E">
            <w:pPr>
              <w:rPr>
                <w:rFonts w:ascii="宋体" w:hAnsi="宋体"/>
                <w:szCs w:val="21"/>
              </w:rPr>
            </w:pPr>
            <w:r w:rsidRPr="00422AEA">
              <w:rPr>
                <w:rFonts w:ascii="宋体" w:hAnsi="宋体" w:hint="eastAsia"/>
                <w:szCs w:val="21"/>
              </w:rPr>
              <w:t>详见本工程招标公告。</w:t>
            </w:r>
          </w:p>
        </w:tc>
      </w:tr>
      <w:tr w:rsidR="00422AEA" w:rsidRPr="00422AEA" w14:paraId="40308748"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23D461A" w14:textId="77777777" w:rsidR="009A353A" w:rsidRPr="00422AEA" w:rsidRDefault="002A540E">
            <w:pPr>
              <w:rPr>
                <w:rFonts w:ascii="宋体" w:hAnsi="宋体"/>
                <w:szCs w:val="21"/>
              </w:rPr>
            </w:pPr>
            <w:r w:rsidRPr="00422AEA">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63B73992" w14:textId="77777777" w:rsidR="009A353A" w:rsidRPr="00422AEA" w:rsidRDefault="009A353A">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72885FC" w14:textId="77777777" w:rsidR="009A353A" w:rsidRPr="00422AEA" w:rsidRDefault="002A540E">
            <w:pPr>
              <w:rPr>
                <w:rFonts w:ascii="宋体" w:hAnsi="宋体"/>
                <w:szCs w:val="21"/>
              </w:rPr>
            </w:pPr>
            <w:r w:rsidRPr="00422AEA">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38A8D642" w14:textId="77777777" w:rsidR="009A353A" w:rsidRPr="00422AEA" w:rsidRDefault="002A540E">
            <w:pPr>
              <w:rPr>
                <w:rFonts w:ascii="宋体" w:hAnsi="宋体"/>
                <w:szCs w:val="21"/>
              </w:rPr>
            </w:pPr>
            <w:r w:rsidRPr="00422AEA">
              <w:rPr>
                <w:rFonts w:ascii="宋体" w:hAnsi="宋体" w:hint="eastAsia"/>
                <w:szCs w:val="21"/>
              </w:rPr>
              <w:t>详见本工程招标公告。</w:t>
            </w:r>
          </w:p>
        </w:tc>
      </w:tr>
      <w:tr w:rsidR="00422AEA" w:rsidRPr="00422AEA" w14:paraId="63580E2D"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0C29ED0" w14:textId="77777777" w:rsidR="009A353A" w:rsidRPr="00422AEA" w:rsidRDefault="002A540E">
            <w:pPr>
              <w:rPr>
                <w:rFonts w:ascii="宋体" w:hAnsi="宋体"/>
                <w:szCs w:val="21"/>
              </w:rPr>
            </w:pPr>
            <w:r w:rsidRPr="00422AEA">
              <w:rPr>
                <w:rFonts w:ascii="宋体" w:hAnsi="宋体"/>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14:paraId="65535A3E" w14:textId="77777777" w:rsidR="009A353A" w:rsidRPr="00422AEA" w:rsidRDefault="002A540E">
            <w:pPr>
              <w:rPr>
                <w:rFonts w:ascii="宋体" w:hAnsi="宋体"/>
                <w:szCs w:val="21"/>
              </w:rPr>
            </w:pPr>
            <w:r w:rsidRPr="00422AEA">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49B9DDB5" w14:textId="77777777" w:rsidR="009A353A" w:rsidRPr="00422AEA" w:rsidRDefault="002A540E">
            <w:pPr>
              <w:rPr>
                <w:rFonts w:ascii="宋体" w:hAnsi="宋体"/>
                <w:szCs w:val="21"/>
              </w:rPr>
            </w:pPr>
            <w:r w:rsidRPr="00422AEA">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7A7B32C8" w14:textId="77777777" w:rsidR="009A353A" w:rsidRPr="00422AEA" w:rsidRDefault="002A540E">
            <w:pPr>
              <w:rPr>
                <w:rFonts w:ascii="宋体" w:hAnsi="宋体"/>
                <w:szCs w:val="21"/>
              </w:rPr>
            </w:pPr>
            <w:r w:rsidRPr="00422AEA">
              <w:rPr>
                <w:rFonts w:ascii="宋体" w:hAnsi="宋体" w:hint="eastAsia"/>
                <w:szCs w:val="21"/>
              </w:rPr>
              <w:t>工程量清单计价。</w:t>
            </w:r>
          </w:p>
        </w:tc>
      </w:tr>
      <w:tr w:rsidR="00422AEA" w:rsidRPr="00422AEA" w14:paraId="15767FDF"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424C75D" w14:textId="77777777" w:rsidR="009A353A" w:rsidRPr="00422AEA" w:rsidRDefault="002A540E">
            <w:pPr>
              <w:rPr>
                <w:rFonts w:ascii="宋体" w:hAnsi="宋体"/>
                <w:szCs w:val="21"/>
              </w:rPr>
            </w:pPr>
            <w:r w:rsidRPr="00422AEA">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52010DA8" w14:textId="77777777" w:rsidR="009A353A" w:rsidRPr="00422AEA" w:rsidRDefault="002A540E">
            <w:pPr>
              <w:rPr>
                <w:rFonts w:ascii="宋体" w:hAnsi="宋体"/>
                <w:szCs w:val="21"/>
              </w:rPr>
            </w:pPr>
            <w:r w:rsidRPr="00422AEA">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0D75BBD4" w14:textId="77777777" w:rsidR="009A353A" w:rsidRPr="00422AEA" w:rsidRDefault="002A540E">
            <w:pPr>
              <w:rPr>
                <w:rFonts w:ascii="宋体" w:hAnsi="宋体"/>
                <w:szCs w:val="21"/>
              </w:rPr>
            </w:pPr>
            <w:r w:rsidRPr="00422AEA">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78B366AA" w14:textId="77777777" w:rsidR="009A353A" w:rsidRPr="00422AEA" w:rsidRDefault="002A540E">
            <w:pPr>
              <w:rPr>
                <w:rFonts w:ascii="宋体" w:hAnsi="宋体"/>
                <w:szCs w:val="21"/>
                <w:u w:val="single"/>
              </w:rPr>
            </w:pPr>
            <w:r w:rsidRPr="00422AEA">
              <w:rPr>
                <w:rFonts w:ascii="宋体" w:hAnsi="宋体" w:hint="eastAsia"/>
                <w:szCs w:val="21"/>
                <w:u w:val="single"/>
              </w:rPr>
              <w:t>90</w:t>
            </w:r>
            <w:r w:rsidRPr="00422AEA">
              <w:rPr>
                <w:rFonts w:ascii="宋体" w:hAnsi="宋体" w:hint="eastAsia"/>
                <w:szCs w:val="21"/>
              </w:rPr>
              <w:t>日历天。（从投标截止之日计起）</w:t>
            </w:r>
          </w:p>
        </w:tc>
      </w:tr>
      <w:tr w:rsidR="00422AEA" w:rsidRPr="00422AEA" w14:paraId="7767B100"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E144814" w14:textId="77777777" w:rsidR="009A353A" w:rsidRPr="00422AEA" w:rsidRDefault="002A540E">
            <w:pPr>
              <w:rPr>
                <w:rFonts w:ascii="宋体" w:hAnsi="宋体"/>
                <w:szCs w:val="21"/>
              </w:rPr>
            </w:pPr>
            <w:r w:rsidRPr="00422AEA">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6B1E1EB3" w14:textId="77777777" w:rsidR="009A353A" w:rsidRPr="00422AEA" w:rsidRDefault="002A540E">
            <w:pPr>
              <w:rPr>
                <w:rFonts w:ascii="宋体" w:hAnsi="宋体"/>
                <w:szCs w:val="21"/>
              </w:rPr>
            </w:pPr>
            <w:r w:rsidRPr="00422AEA">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7D8CA78B" w14:textId="77777777" w:rsidR="009A353A" w:rsidRPr="00422AEA" w:rsidRDefault="002A540E">
            <w:pPr>
              <w:rPr>
                <w:rFonts w:ascii="宋体" w:hAnsi="宋体"/>
                <w:szCs w:val="21"/>
              </w:rPr>
            </w:pPr>
            <w:r w:rsidRPr="00422AEA">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18047CB4" w14:textId="77777777" w:rsidR="009A353A" w:rsidRPr="00422AEA" w:rsidRDefault="002A540E">
            <w:r w:rsidRPr="00422AEA">
              <w:rPr>
                <w:rFonts w:hint="eastAsia"/>
                <w:u w:val="single"/>
              </w:rPr>
              <w:t>10</w:t>
            </w:r>
            <w:r w:rsidRPr="00422AEA">
              <w:rPr>
                <w:rFonts w:hint="eastAsia"/>
              </w:rPr>
              <w:t>万元人民币，缴纳时间在</w:t>
            </w:r>
            <w:r w:rsidRPr="00422AEA">
              <w:rPr>
                <w:rFonts w:ascii="宋体" w:hAnsi="宋体" w:cs="宋体" w:hint="eastAsia"/>
                <w:szCs w:val="21"/>
                <w:u w:val="single"/>
              </w:rPr>
              <w:t>递交投标文件截止时间</w:t>
            </w:r>
            <w:r w:rsidRPr="00422AEA">
              <w:rPr>
                <w:rFonts w:hint="eastAsia"/>
              </w:rPr>
              <w:t>之前。</w:t>
            </w:r>
          </w:p>
          <w:p w14:paraId="7F30CCF2" w14:textId="77777777" w:rsidR="009A353A" w:rsidRPr="00422AEA" w:rsidRDefault="002A540E">
            <w:pPr>
              <w:pStyle w:val="30"/>
              <w:topLinePunct/>
              <w:contextualSpacing/>
              <w:rPr>
                <w:rFonts w:hAnsi="宋体" w:cs="宋体"/>
                <w:sz w:val="21"/>
                <w:szCs w:val="21"/>
                <w:u w:val="single"/>
              </w:rPr>
            </w:pPr>
            <w:r w:rsidRPr="00422AEA">
              <w:rPr>
                <w:rFonts w:hAnsi="宋体" w:cs="宋体" w:hint="eastAsia"/>
                <w:sz w:val="21"/>
                <w:szCs w:val="21"/>
                <w:u w:val="single"/>
              </w:rPr>
              <w:t>1、投标保证金可采用现金、支票、银行保函、保证保险或专业担保公司等方式，须在递交投标文件截止时间前完成缴纳。</w:t>
            </w:r>
          </w:p>
          <w:p w14:paraId="0E334BAA" w14:textId="77777777" w:rsidR="009A353A" w:rsidRPr="00422AEA" w:rsidRDefault="002A540E">
            <w:pPr>
              <w:pStyle w:val="30"/>
              <w:topLinePunct/>
              <w:contextualSpacing/>
              <w:rPr>
                <w:rFonts w:hAnsi="宋体" w:cs="宋体"/>
                <w:sz w:val="21"/>
                <w:szCs w:val="21"/>
                <w:u w:val="single"/>
              </w:rPr>
            </w:pPr>
            <w:r w:rsidRPr="00422AEA">
              <w:rPr>
                <w:rFonts w:hAnsi="宋体" w:cs="宋体" w:hint="eastAsia"/>
                <w:sz w:val="21"/>
                <w:szCs w:val="21"/>
                <w:u w:val="single"/>
              </w:rPr>
              <w:t>2、如采用现金或者支票形式提交的，投标保证金从投标人基本账户递交，由广州公共资源交易中心代收。缴纳情况以开标时广州公共资源交易中心网站查询为准。</w:t>
            </w:r>
          </w:p>
          <w:p w14:paraId="60EA7406" w14:textId="77777777" w:rsidR="009A353A" w:rsidRPr="00422AEA" w:rsidRDefault="002A540E">
            <w:pPr>
              <w:pStyle w:val="30"/>
              <w:topLinePunct/>
              <w:contextualSpacing/>
              <w:rPr>
                <w:rFonts w:hAnsi="宋体" w:cs="宋体"/>
                <w:sz w:val="21"/>
                <w:szCs w:val="21"/>
                <w:u w:val="single"/>
              </w:rPr>
            </w:pPr>
            <w:r w:rsidRPr="00422AEA">
              <w:rPr>
                <w:rFonts w:hAnsi="宋体" w:cs="宋体" w:hint="eastAsia"/>
                <w:sz w:val="21"/>
                <w:szCs w:val="21"/>
                <w:u w:val="single"/>
              </w:rPr>
              <w:t>收款单位：广州交易集团有限公司</w:t>
            </w:r>
          </w:p>
          <w:p w14:paraId="1D71FE05" w14:textId="77777777" w:rsidR="009A353A" w:rsidRPr="00422AEA" w:rsidRDefault="002A540E">
            <w:pPr>
              <w:pStyle w:val="30"/>
              <w:topLinePunct/>
              <w:contextualSpacing/>
              <w:rPr>
                <w:rFonts w:hAnsi="宋体" w:cs="宋体"/>
                <w:sz w:val="21"/>
                <w:szCs w:val="21"/>
                <w:u w:val="single"/>
              </w:rPr>
            </w:pPr>
            <w:r w:rsidRPr="00422AEA">
              <w:rPr>
                <w:rFonts w:hAnsi="宋体" w:cs="宋体" w:hint="eastAsia"/>
                <w:sz w:val="21"/>
                <w:szCs w:val="21"/>
                <w:u w:val="single"/>
              </w:rPr>
              <w:t>银行账号：44001583404059333333</w:t>
            </w:r>
          </w:p>
          <w:p w14:paraId="392AD89D" w14:textId="77777777" w:rsidR="009A353A" w:rsidRPr="00422AEA" w:rsidRDefault="002A540E">
            <w:pPr>
              <w:pStyle w:val="30"/>
              <w:topLinePunct/>
              <w:contextualSpacing/>
              <w:rPr>
                <w:rFonts w:hAnsi="宋体" w:cs="宋体"/>
                <w:sz w:val="21"/>
                <w:szCs w:val="21"/>
                <w:u w:val="single"/>
              </w:rPr>
            </w:pPr>
            <w:r w:rsidRPr="00422AEA">
              <w:rPr>
                <w:rFonts w:hAnsi="宋体" w:cs="宋体" w:hint="eastAsia"/>
                <w:sz w:val="21"/>
                <w:szCs w:val="21"/>
                <w:u w:val="single"/>
              </w:rPr>
              <w:t>开户银行：中国建设银行广州天润路支行</w:t>
            </w:r>
          </w:p>
          <w:p w14:paraId="3BC4CDDC" w14:textId="77777777" w:rsidR="009A353A" w:rsidRPr="00422AEA" w:rsidRDefault="002A540E">
            <w:pPr>
              <w:pStyle w:val="30"/>
              <w:topLinePunct/>
              <w:contextualSpacing/>
              <w:rPr>
                <w:rFonts w:hAnsi="宋体" w:cs="宋体"/>
                <w:sz w:val="21"/>
                <w:szCs w:val="21"/>
                <w:u w:val="single"/>
              </w:rPr>
            </w:pPr>
            <w:r w:rsidRPr="00422AEA">
              <w:rPr>
                <w:rFonts w:hAnsi="宋体" w:cs="宋体" w:hint="eastAsia"/>
                <w:sz w:val="21"/>
                <w:szCs w:val="21"/>
                <w:u w:val="single"/>
              </w:rPr>
              <w:t>（投标担保的相关事宜详见招标文件16款。具体操作步骤参见广州公共资源交易中心最新的投标保证金缴纳操作流程）</w:t>
            </w:r>
          </w:p>
          <w:p w14:paraId="081A4E10" w14:textId="77777777" w:rsidR="009A353A" w:rsidRPr="00422AEA" w:rsidRDefault="002A540E">
            <w:pPr>
              <w:pStyle w:val="30"/>
              <w:topLinePunct/>
              <w:contextualSpacing/>
              <w:rPr>
                <w:rFonts w:hAnsi="宋体" w:cs="宋体"/>
                <w:sz w:val="21"/>
                <w:szCs w:val="21"/>
                <w:u w:val="single"/>
              </w:rPr>
            </w:pPr>
            <w:r w:rsidRPr="00422AEA">
              <w:rPr>
                <w:rFonts w:hAnsi="宋体" w:cs="宋体" w:hint="eastAsia"/>
                <w:sz w:val="21"/>
                <w:szCs w:val="21"/>
                <w:u w:val="single"/>
              </w:rPr>
              <w:t>3、如采用银行保函、保证保险或专业担保公司担保形式提交的，需开具给招标人。</w:t>
            </w:r>
          </w:p>
          <w:p w14:paraId="743166D2" w14:textId="77777777" w:rsidR="009A353A" w:rsidRPr="00422AEA" w:rsidRDefault="002A540E">
            <w:pPr>
              <w:pStyle w:val="30"/>
              <w:topLinePunct/>
              <w:contextualSpacing/>
              <w:rPr>
                <w:rFonts w:hAnsi="宋体" w:cs="宋体"/>
                <w:sz w:val="21"/>
                <w:szCs w:val="21"/>
                <w:u w:val="single"/>
              </w:rPr>
            </w:pPr>
            <w:r w:rsidRPr="00422AEA">
              <w:rPr>
                <w:rFonts w:hAnsi="宋体" w:cs="宋体" w:hint="eastAsia"/>
                <w:sz w:val="21"/>
                <w:szCs w:val="21"/>
                <w:u w:val="single"/>
              </w:rPr>
              <w:t>（1）若以交易系统支持的电子形式递交的（具体操作要求详见广州公共资源交易中心有关指引，递交事宜请自行咨询交易中心），到账情况以开标时广州公共资源交易中心数据库查询的信息为准。</w:t>
            </w:r>
          </w:p>
          <w:p w14:paraId="26426A2C" w14:textId="77777777" w:rsidR="009A353A" w:rsidRPr="00422AEA" w:rsidRDefault="002A540E">
            <w:pPr>
              <w:pStyle w:val="30"/>
              <w:topLinePunct/>
              <w:contextualSpacing/>
              <w:rPr>
                <w:rFonts w:hAnsi="宋体" w:cs="宋体"/>
                <w:sz w:val="21"/>
                <w:szCs w:val="21"/>
                <w:u w:val="single"/>
              </w:rPr>
            </w:pPr>
            <w:r w:rsidRPr="00422AEA">
              <w:rPr>
                <w:rFonts w:hAnsi="宋体" w:cs="宋体" w:hint="eastAsia"/>
                <w:sz w:val="21"/>
                <w:szCs w:val="21"/>
                <w:u w:val="single"/>
              </w:rPr>
              <w:t>（2）若以纸质形式递交的，开标前不强制要求投标人提交纸质原件，由中标候选人在中标候选人公示前提交并在网上公示，但投标人应在投标文件中提交投标保函、投标保证保险或专业担保公司担保扫描件并加盖投标人印章。如投标人选择在开标前提交纸质原件的，可在投标截止时间前单独密封递交至开标室。</w:t>
            </w:r>
          </w:p>
          <w:p w14:paraId="5CEFD267" w14:textId="77777777" w:rsidR="009A353A" w:rsidRPr="00422AEA" w:rsidRDefault="002A540E">
            <w:r w:rsidRPr="00422AEA">
              <w:rPr>
                <w:rFonts w:hint="eastAsia"/>
              </w:rPr>
              <w:t>注：</w:t>
            </w:r>
            <w:r w:rsidRPr="00422AEA">
              <w:rPr>
                <w:rFonts w:hint="eastAsia"/>
              </w:rPr>
              <w:t>1</w:t>
            </w:r>
            <w:r w:rsidRPr="00422AEA">
              <w:rPr>
                <w:rFonts w:hint="eastAsia"/>
              </w:rPr>
              <w:t>、投标保证金不得超过招标项目估算价的</w:t>
            </w:r>
            <w:r w:rsidRPr="00422AEA">
              <w:rPr>
                <w:rFonts w:hint="eastAsia"/>
              </w:rPr>
              <w:t>2%</w:t>
            </w:r>
            <w:r w:rsidRPr="00422AEA">
              <w:rPr>
                <w:rFonts w:hint="eastAsia"/>
              </w:rPr>
              <w:t>，投标保证金有效期应当与投标文件有效期一致。根据《房屋建筑和市政基础设施工程施工招标投标管理办法》（建设部令第</w:t>
            </w:r>
            <w:r w:rsidRPr="00422AEA">
              <w:rPr>
                <w:rFonts w:hint="eastAsia"/>
              </w:rPr>
              <w:t>89</w:t>
            </w:r>
            <w:r w:rsidRPr="00422AEA">
              <w:rPr>
                <w:rFonts w:hint="eastAsia"/>
              </w:rPr>
              <w:t>号）第二十六条的规定，投标保证金最高不得超过</w:t>
            </w:r>
            <w:r w:rsidRPr="00422AEA">
              <w:rPr>
                <w:rFonts w:hint="eastAsia"/>
              </w:rPr>
              <w:t>50</w:t>
            </w:r>
            <w:r w:rsidRPr="00422AEA">
              <w:rPr>
                <w:rFonts w:hint="eastAsia"/>
              </w:rPr>
              <w:t>万元。</w:t>
            </w:r>
          </w:p>
        </w:tc>
      </w:tr>
      <w:tr w:rsidR="00422AEA" w:rsidRPr="00422AEA" w14:paraId="1B21D32B"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FFE494E" w14:textId="77777777" w:rsidR="009A353A" w:rsidRPr="00422AEA" w:rsidRDefault="002A540E">
            <w:pPr>
              <w:rPr>
                <w:rFonts w:ascii="宋体" w:hAnsi="宋体"/>
                <w:szCs w:val="21"/>
              </w:rPr>
            </w:pPr>
            <w:r w:rsidRPr="00422AEA">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394F1C5D" w14:textId="77777777" w:rsidR="009A353A" w:rsidRPr="00422AEA" w:rsidRDefault="002A540E">
            <w:pPr>
              <w:rPr>
                <w:rFonts w:ascii="宋体" w:hAnsi="宋体"/>
                <w:szCs w:val="21"/>
              </w:rPr>
            </w:pPr>
            <w:r w:rsidRPr="00422AEA">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2AFFEC42" w14:textId="77777777" w:rsidR="009A353A" w:rsidRPr="00422AEA" w:rsidRDefault="002A540E">
            <w:pPr>
              <w:rPr>
                <w:rFonts w:ascii="宋体" w:hAnsi="宋体"/>
                <w:szCs w:val="21"/>
              </w:rPr>
            </w:pPr>
            <w:r w:rsidRPr="00422AEA">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37177CF7" w14:textId="77777777" w:rsidR="009A353A" w:rsidRPr="00422AEA" w:rsidRDefault="002A540E">
            <w:pPr>
              <w:pStyle w:val="ac"/>
              <w:rPr>
                <w:rFonts w:ascii="宋体" w:hAnsi="宋体"/>
                <w:szCs w:val="21"/>
              </w:rPr>
            </w:pPr>
            <w:r w:rsidRPr="00422AEA">
              <w:rPr>
                <w:rFonts w:ascii="宋体" w:hAnsi="宋体" w:cs="宋体"/>
                <w:szCs w:val="21"/>
              </w:rPr>
              <w:t>招标人不集中组织，由投标人自行踏勘。</w:t>
            </w:r>
            <w:r w:rsidRPr="00422AEA">
              <w:rPr>
                <w:rFonts w:ascii="宋体" w:hAnsi="宋体"/>
                <w:szCs w:val="21"/>
              </w:rPr>
              <w:t xml:space="preserve">                                         </w:t>
            </w:r>
          </w:p>
        </w:tc>
      </w:tr>
      <w:tr w:rsidR="00422AEA" w:rsidRPr="00422AEA" w14:paraId="1B0B6B51"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BAEDE60" w14:textId="77777777" w:rsidR="009A353A" w:rsidRPr="00422AEA" w:rsidRDefault="002A540E">
            <w:pPr>
              <w:rPr>
                <w:rFonts w:ascii="宋体" w:hAnsi="宋体"/>
                <w:szCs w:val="21"/>
              </w:rPr>
            </w:pPr>
            <w:r w:rsidRPr="00422AEA">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7E960D32" w14:textId="77777777" w:rsidR="009A353A" w:rsidRPr="00422AEA" w:rsidRDefault="002A540E">
            <w:pPr>
              <w:rPr>
                <w:rFonts w:ascii="宋体" w:hAnsi="宋体"/>
                <w:szCs w:val="21"/>
              </w:rPr>
            </w:pPr>
            <w:r w:rsidRPr="00422AEA">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5D852EF9" w14:textId="77777777" w:rsidR="009A353A" w:rsidRPr="00422AEA" w:rsidRDefault="002A540E">
            <w:pPr>
              <w:rPr>
                <w:rFonts w:ascii="宋体" w:hAnsi="宋体"/>
                <w:szCs w:val="21"/>
              </w:rPr>
            </w:pPr>
            <w:r w:rsidRPr="00422AEA">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5967F161" w14:textId="77777777" w:rsidR="009A353A" w:rsidRPr="00422AEA" w:rsidRDefault="002A540E">
            <w:pPr>
              <w:rPr>
                <w:rFonts w:ascii="宋体" w:hAnsi="宋体"/>
                <w:szCs w:val="21"/>
              </w:rPr>
            </w:pPr>
            <w:r w:rsidRPr="00422AEA">
              <w:rPr>
                <w:rFonts w:ascii="宋体" w:hAnsi="宋体" w:hint="eastAsia"/>
                <w:szCs w:val="21"/>
              </w:rPr>
              <w:t>疑问提交时间：</w:t>
            </w:r>
            <w:r w:rsidRPr="00422AEA">
              <w:rPr>
                <w:rFonts w:ascii="宋体" w:hAnsi="宋体"/>
                <w:szCs w:val="21"/>
                <w:u w:val="single"/>
              </w:rPr>
              <w:t xml:space="preserve">    </w:t>
            </w:r>
            <w:r w:rsidRPr="00422AEA">
              <w:rPr>
                <w:rFonts w:ascii="宋体" w:hAnsi="宋体" w:hint="eastAsia"/>
                <w:szCs w:val="21"/>
              </w:rPr>
              <w:t>年</w:t>
            </w:r>
            <w:r w:rsidRPr="00422AEA">
              <w:rPr>
                <w:rFonts w:ascii="宋体" w:hAnsi="宋体"/>
                <w:szCs w:val="21"/>
                <w:u w:val="single"/>
              </w:rPr>
              <w:t xml:space="preserve">  </w:t>
            </w:r>
            <w:r w:rsidRPr="00422AEA">
              <w:rPr>
                <w:rFonts w:ascii="宋体" w:hAnsi="宋体" w:hint="eastAsia"/>
                <w:szCs w:val="21"/>
              </w:rPr>
              <w:t>月</w:t>
            </w:r>
            <w:r w:rsidRPr="00422AEA">
              <w:rPr>
                <w:rFonts w:ascii="宋体" w:hAnsi="宋体"/>
                <w:szCs w:val="21"/>
                <w:u w:val="single"/>
              </w:rPr>
              <w:t xml:space="preserve">  </w:t>
            </w:r>
            <w:r w:rsidRPr="00422AEA">
              <w:rPr>
                <w:rFonts w:ascii="宋体" w:hAnsi="宋体" w:hint="eastAsia"/>
                <w:szCs w:val="21"/>
              </w:rPr>
              <w:t>日</w:t>
            </w:r>
            <w:r w:rsidRPr="00422AEA">
              <w:rPr>
                <w:rFonts w:ascii="宋体" w:hAnsi="宋体"/>
                <w:szCs w:val="21"/>
                <w:u w:val="single"/>
              </w:rPr>
              <w:t xml:space="preserve">   </w:t>
            </w:r>
            <w:r w:rsidRPr="00422AEA">
              <w:rPr>
                <w:rFonts w:ascii="宋体" w:hAnsi="宋体" w:hint="eastAsia"/>
                <w:szCs w:val="21"/>
              </w:rPr>
              <w:t>时前</w:t>
            </w:r>
            <w:r w:rsidRPr="00422AEA">
              <w:rPr>
                <w:rFonts w:ascii="宋体" w:hAnsi="宋体" w:cs="宋体" w:hint="eastAsia"/>
                <w:szCs w:val="21"/>
              </w:rPr>
              <w:t>（递交投标文件截止日期前18天）</w:t>
            </w:r>
            <w:r w:rsidRPr="00422AEA">
              <w:rPr>
                <w:rFonts w:ascii="宋体" w:hAnsi="宋体" w:hint="eastAsia"/>
                <w:szCs w:val="21"/>
              </w:rPr>
              <w:t>；</w:t>
            </w:r>
          </w:p>
          <w:p w14:paraId="03A3F7CD" w14:textId="77777777" w:rsidR="009A353A" w:rsidRPr="00422AEA" w:rsidRDefault="002A540E">
            <w:pPr>
              <w:rPr>
                <w:rFonts w:ascii="宋体" w:hAnsi="宋体"/>
                <w:szCs w:val="21"/>
              </w:rPr>
            </w:pPr>
            <w:r w:rsidRPr="00422AEA">
              <w:rPr>
                <w:rFonts w:ascii="宋体" w:hAnsi="宋体" w:hint="eastAsia"/>
                <w:szCs w:val="21"/>
              </w:rPr>
              <w:t>形式：投标人的疑问通过</w:t>
            </w:r>
            <w:r w:rsidRPr="00422AEA">
              <w:rPr>
                <w:rFonts w:ascii="宋体" w:hAnsi="宋体" w:cs="宋体" w:hint="eastAsia"/>
                <w:szCs w:val="21"/>
                <w:u w:val="single"/>
              </w:rPr>
              <w:t>广州公共资源交易中心</w:t>
            </w:r>
            <w:r w:rsidRPr="00422AEA">
              <w:rPr>
                <w:rFonts w:ascii="宋体" w:hAnsi="宋体" w:hint="eastAsia"/>
                <w:szCs w:val="21"/>
              </w:rPr>
              <w:t>交易平台提交。</w:t>
            </w:r>
            <w:r w:rsidRPr="00422AEA">
              <w:rPr>
                <w:rFonts w:ascii="宋体" w:hAnsi="宋体" w:cs="宋体" w:hint="eastAsia"/>
                <w:szCs w:val="21"/>
                <w:u w:val="single"/>
              </w:rPr>
              <w:t>招标答疑采用网上答疑方式进行。投标人若对招标文件（包括施工图纸、清单、招标控制价等等）有疑问的，可在规定的时间内通过广州公共资源交易中心网站进入招标答疑提问区域将问题提交给招标人或招标代理人，提交问题时一律不得署名。</w:t>
            </w:r>
          </w:p>
          <w:p w14:paraId="4466139E" w14:textId="77777777" w:rsidR="009A353A" w:rsidRPr="00422AEA" w:rsidRDefault="002A540E">
            <w:pPr>
              <w:rPr>
                <w:rFonts w:ascii="宋体" w:hAnsi="宋体"/>
                <w:szCs w:val="21"/>
              </w:rPr>
            </w:pPr>
            <w:r w:rsidRPr="00422AEA">
              <w:rPr>
                <w:rFonts w:ascii="宋体" w:hAnsi="宋体" w:hint="eastAsia"/>
                <w:szCs w:val="21"/>
              </w:rPr>
              <w:t>具体要求：按照交易平台关于全流程电子化项目的相关指南进行操作，详见：</w:t>
            </w:r>
            <w:r w:rsidRPr="00422AEA">
              <w:rPr>
                <w:rFonts w:ascii="宋体" w:hAnsi="宋体" w:cs="宋体" w:hint="eastAsia"/>
                <w:szCs w:val="21"/>
                <w:u w:val="single"/>
              </w:rPr>
              <w:t>http//www.gzggzy.cn</w:t>
            </w:r>
            <w:r w:rsidRPr="00422AEA">
              <w:rPr>
                <w:rFonts w:ascii="宋体" w:hAnsi="宋体" w:hint="eastAsia"/>
                <w:szCs w:val="21"/>
              </w:rPr>
              <w:t>。提问一律不得署名。</w:t>
            </w:r>
          </w:p>
        </w:tc>
      </w:tr>
      <w:tr w:rsidR="00422AEA" w:rsidRPr="00422AEA" w14:paraId="2EC79E21"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020D0E1" w14:textId="77777777" w:rsidR="009A353A" w:rsidRPr="00422AEA" w:rsidRDefault="002A540E">
            <w:pPr>
              <w:rPr>
                <w:rFonts w:ascii="宋体" w:hAnsi="宋体"/>
                <w:szCs w:val="21"/>
              </w:rPr>
            </w:pPr>
            <w:r w:rsidRPr="00422AEA">
              <w:rPr>
                <w:rFonts w:ascii="宋体" w:hAnsi="宋体"/>
                <w:szCs w:val="21"/>
              </w:rPr>
              <w:t>1</w:t>
            </w:r>
            <w:r w:rsidRPr="00422AEA">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25FA0209" w14:textId="77777777" w:rsidR="009A353A" w:rsidRPr="00422AEA" w:rsidRDefault="002A540E">
            <w:pPr>
              <w:rPr>
                <w:rFonts w:ascii="宋体" w:hAnsi="宋体"/>
                <w:szCs w:val="21"/>
              </w:rPr>
            </w:pPr>
            <w:r w:rsidRPr="00422AEA">
              <w:rPr>
                <w:rFonts w:ascii="宋体" w:hAnsi="宋体" w:hint="eastAsia"/>
                <w:szCs w:val="21"/>
              </w:rPr>
              <w:t>20</w:t>
            </w:r>
            <w:r w:rsidRPr="00422AEA">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032CD2E3" w14:textId="77777777" w:rsidR="009A353A" w:rsidRPr="00422AEA" w:rsidRDefault="002A540E">
            <w:pPr>
              <w:rPr>
                <w:rFonts w:ascii="宋体" w:hAnsi="宋体"/>
                <w:szCs w:val="21"/>
              </w:rPr>
            </w:pPr>
            <w:r w:rsidRPr="00422AEA">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69A30A1B" w14:textId="77777777" w:rsidR="009A353A" w:rsidRPr="00422AEA" w:rsidRDefault="002A540E">
            <w:pPr>
              <w:rPr>
                <w:rFonts w:ascii="宋体" w:hAnsi="宋体"/>
                <w:strike/>
                <w:szCs w:val="21"/>
              </w:rPr>
            </w:pPr>
            <w:r w:rsidRPr="00422AEA">
              <w:rPr>
                <w:rFonts w:ascii="宋体" w:hAnsi="宋体"/>
                <w:szCs w:val="21"/>
                <w:u w:val="single"/>
              </w:rPr>
              <w:t xml:space="preserve">       </w:t>
            </w:r>
            <w:r w:rsidRPr="00422AEA">
              <w:rPr>
                <w:rFonts w:ascii="宋体" w:hAnsi="宋体" w:hint="eastAsia"/>
                <w:szCs w:val="21"/>
              </w:rPr>
              <w:t>年</w:t>
            </w:r>
            <w:r w:rsidRPr="00422AEA">
              <w:rPr>
                <w:rFonts w:ascii="宋体" w:hAnsi="宋体"/>
                <w:szCs w:val="21"/>
                <w:u w:val="single"/>
              </w:rPr>
              <w:t xml:space="preserve">   </w:t>
            </w:r>
            <w:r w:rsidRPr="00422AEA">
              <w:rPr>
                <w:rFonts w:ascii="宋体" w:hAnsi="宋体" w:hint="eastAsia"/>
                <w:szCs w:val="21"/>
              </w:rPr>
              <w:t>月</w:t>
            </w:r>
            <w:r w:rsidRPr="00422AEA">
              <w:rPr>
                <w:rFonts w:ascii="宋体" w:hAnsi="宋体"/>
                <w:szCs w:val="21"/>
                <w:u w:val="single"/>
              </w:rPr>
              <w:t xml:space="preserve">    </w:t>
            </w:r>
            <w:r w:rsidRPr="00422AEA">
              <w:rPr>
                <w:rFonts w:ascii="宋体" w:hAnsi="宋体" w:hint="eastAsia"/>
                <w:szCs w:val="21"/>
              </w:rPr>
              <w:t>日</w:t>
            </w:r>
            <w:r w:rsidRPr="00422AEA">
              <w:rPr>
                <w:rFonts w:ascii="宋体" w:hAnsi="宋体"/>
                <w:szCs w:val="21"/>
                <w:u w:val="single"/>
              </w:rPr>
              <w:t xml:space="preserve">   </w:t>
            </w:r>
            <w:r w:rsidRPr="00422AEA">
              <w:rPr>
                <w:rFonts w:ascii="宋体" w:hAnsi="宋体" w:hint="eastAsia"/>
                <w:szCs w:val="21"/>
              </w:rPr>
              <w:t>时（北京时间）。</w:t>
            </w:r>
          </w:p>
        </w:tc>
      </w:tr>
      <w:tr w:rsidR="00422AEA" w:rsidRPr="00422AEA" w14:paraId="178F03B8"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B0A2D2F" w14:textId="77777777" w:rsidR="009A353A" w:rsidRPr="00422AEA" w:rsidRDefault="002A540E">
            <w:pPr>
              <w:rPr>
                <w:rFonts w:ascii="宋体" w:hAnsi="宋体"/>
                <w:szCs w:val="21"/>
              </w:rPr>
            </w:pPr>
            <w:r w:rsidRPr="00422AEA">
              <w:rPr>
                <w:rFonts w:ascii="宋体" w:hAnsi="宋体" w:hint="eastAsia"/>
                <w:szCs w:val="21"/>
              </w:rPr>
              <w:lastRenderedPageBreak/>
              <w:t>18</w:t>
            </w:r>
          </w:p>
        </w:tc>
        <w:tc>
          <w:tcPr>
            <w:tcW w:w="981" w:type="dxa"/>
            <w:tcBorders>
              <w:top w:val="single" w:sz="4" w:space="0" w:color="auto"/>
              <w:left w:val="single" w:sz="4" w:space="0" w:color="auto"/>
              <w:bottom w:val="single" w:sz="4" w:space="0" w:color="auto"/>
              <w:right w:val="single" w:sz="4" w:space="0" w:color="auto"/>
            </w:tcBorders>
            <w:vAlign w:val="center"/>
          </w:tcPr>
          <w:p w14:paraId="10742BB5" w14:textId="77777777" w:rsidR="009A353A" w:rsidRPr="00422AEA" w:rsidRDefault="002A540E">
            <w:pPr>
              <w:rPr>
                <w:rFonts w:ascii="宋体" w:hAnsi="宋体"/>
                <w:szCs w:val="21"/>
              </w:rPr>
            </w:pPr>
            <w:r w:rsidRPr="00422AEA">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53BD8B1B" w14:textId="77777777" w:rsidR="009A353A" w:rsidRPr="00422AEA" w:rsidRDefault="002A540E">
            <w:pPr>
              <w:rPr>
                <w:rFonts w:ascii="宋体" w:hAnsi="宋体"/>
                <w:szCs w:val="21"/>
              </w:rPr>
            </w:pPr>
            <w:r w:rsidRPr="00422AEA">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298E682C" w14:textId="77777777" w:rsidR="009A353A" w:rsidRPr="00422AEA" w:rsidRDefault="002A540E">
            <w:pPr>
              <w:rPr>
                <w:rFonts w:ascii="宋体" w:hAnsi="宋体"/>
                <w:szCs w:val="21"/>
              </w:rPr>
            </w:pPr>
            <w:r w:rsidRPr="00422AEA">
              <w:rPr>
                <w:rFonts w:ascii="宋体" w:hAnsi="宋体" w:hint="eastAsia"/>
                <w:szCs w:val="21"/>
              </w:rPr>
              <w:t>（技术标和经济标同时开标）</w:t>
            </w:r>
          </w:p>
          <w:p w14:paraId="573F1FE6" w14:textId="77777777" w:rsidR="009A353A" w:rsidRPr="00422AEA" w:rsidRDefault="002A540E">
            <w:pPr>
              <w:rPr>
                <w:rFonts w:ascii="宋体" w:hAnsi="宋体"/>
                <w:szCs w:val="21"/>
                <w:u w:val="single"/>
              </w:rPr>
            </w:pPr>
            <w:r w:rsidRPr="00422AEA">
              <w:rPr>
                <w:rFonts w:ascii="宋体" w:hAnsi="宋体" w:hint="eastAsia"/>
                <w:szCs w:val="21"/>
              </w:rPr>
              <w:t>1、开标开始时间：</w:t>
            </w:r>
            <w:r w:rsidRPr="00422AEA">
              <w:rPr>
                <w:rFonts w:ascii="宋体" w:hAnsi="宋体"/>
                <w:szCs w:val="21"/>
                <w:u w:val="single"/>
              </w:rPr>
              <w:t xml:space="preserve">     </w:t>
            </w:r>
            <w:r w:rsidRPr="00422AEA">
              <w:rPr>
                <w:rFonts w:ascii="宋体" w:hAnsi="宋体" w:hint="eastAsia"/>
                <w:szCs w:val="21"/>
              </w:rPr>
              <w:t>年</w:t>
            </w:r>
            <w:r w:rsidRPr="00422AEA">
              <w:rPr>
                <w:rFonts w:ascii="宋体" w:hAnsi="宋体"/>
                <w:szCs w:val="21"/>
                <w:u w:val="single"/>
              </w:rPr>
              <w:t xml:space="preserve">   </w:t>
            </w:r>
            <w:r w:rsidRPr="00422AEA">
              <w:rPr>
                <w:rFonts w:ascii="宋体" w:hAnsi="宋体" w:hint="eastAsia"/>
                <w:szCs w:val="21"/>
              </w:rPr>
              <w:t>月</w:t>
            </w:r>
            <w:r w:rsidRPr="00422AEA">
              <w:rPr>
                <w:rFonts w:ascii="宋体" w:hAnsi="宋体"/>
                <w:szCs w:val="21"/>
                <w:u w:val="single"/>
              </w:rPr>
              <w:t xml:space="preserve">   </w:t>
            </w:r>
            <w:r w:rsidRPr="00422AEA">
              <w:rPr>
                <w:rFonts w:ascii="宋体" w:hAnsi="宋体" w:hint="eastAsia"/>
                <w:szCs w:val="21"/>
              </w:rPr>
              <w:t>日</w:t>
            </w:r>
            <w:r w:rsidRPr="00422AEA">
              <w:rPr>
                <w:rFonts w:ascii="宋体" w:hAnsi="宋体"/>
                <w:szCs w:val="21"/>
                <w:u w:val="single"/>
              </w:rPr>
              <w:t xml:space="preserve">   </w:t>
            </w:r>
            <w:r w:rsidRPr="00422AEA">
              <w:rPr>
                <w:rFonts w:ascii="宋体" w:hAnsi="宋体" w:hint="eastAsia"/>
                <w:szCs w:val="21"/>
              </w:rPr>
              <w:t>时</w:t>
            </w:r>
            <w:r w:rsidRPr="00422AEA">
              <w:rPr>
                <w:rFonts w:ascii="宋体" w:hAnsi="宋体"/>
                <w:szCs w:val="21"/>
                <w:u w:val="single"/>
              </w:rPr>
              <w:t xml:space="preserve">   </w:t>
            </w:r>
            <w:r w:rsidRPr="00422AEA">
              <w:rPr>
                <w:rFonts w:ascii="宋体" w:hAnsi="宋体" w:hint="eastAsia"/>
                <w:szCs w:val="21"/>
              </w:rPr>
              <w:t>分（与</w:t>
            </w:r>
            <w:r w:rsidRPr="00422AEA">
              <w:rPr>
                <w:rFonts w:ascii="宋体" w:hAnsi="宋体"/>
                <w:szCs w:val="21"/>
              </w:rPr>
              <w:t>投标截止时间</w:t>
            </w:r>
            <w:r w:rsidRPr="00422AEA">
              <w:rPr>
                <w:rFonts w:ascii="宋体" w:hAnsi="宋体" w:hint="eastAsia"/>
                <w:szCs w:val="21"/>
              </w:rPr>
              <w:t>为</w:t>
            </w:r>
            <w:r w:rsidRPr="00422AEA">
              <w:rPr>
                <w:rFonts w:ascii="宋体" w:hAnsi="宋体"/>
                <w:szCs w:val="21"/>
              </w:rPr>
              <w:t>同一时间</w:t>
            </w:r>
            <w:r w:rsidRPr="00422AEA">
              <w:rPr>
                <w:rFonts w:ascii="宋体" w:hAnsi="宋体" w:hint="eastAsia"/>
                <w:szCs w:val="21"/>
              </w:rPr>
              <w:t>），地点：</w:t>
            </w:r>
            <w:r w:rsidRPr="00422AEA">
              <w:rPr>
                <w:rFonts w:ascii="宋体" w:hAnsi="宋体" w:cs="宋体" w:hint="eastAsia"/>
                <w:szCs w:val="21"/>
                <w:u w:val="single"/>
              </w:rPr>
              <w:t>广州公共资源交易中心指定开标室。</w:t>
            </w:r>
          </w:p>
          <w:p w14:paraId="2BB79213" w14:textId="77777777" w:rsidR="009A353A" w:rsidRPr="00422AEA" w:rsidRDefault="002A540E">
            <w:pPr>
              <w:rPr>
                <w:rFonts w:ascii="宋体" w:hAnsi="宋体"/>
                <w:szCs w:val="21"/>
                <w:u w:val="single"/>
              </w:rPr>
            </w:pPr>
            <w:r w:rsidRPr="00422AEA">
              <w:rPr>
                <w:rFonts w:ascii="宋体" w:hAnsi="宋体" w:hint="eastAsia"/>
                <w:szCs w:val="21"/>
              </w:rPr>
              <w:t>2、递交投标文件备用光盘时间：</w:t>
            </w:r>
            <w:r w:rsidRPr="00422AEA">
              <w:rPr>
                <w:rFonts w:ascii="宋体" w:hAnsi="宋体"/>
                <w:szCs w:val="21"/>
                <w:u w:val="single"/>
              </w:rPr>
              <w:t xml:space="preserve">     </w:t>
            </w:r>
            <w:r w:rsidRPr="00422AEA">
              <w:rPr>
                <w:rFonts w:ascii="宋体" w:hAnsi="宋体" w:hint="eastAsia"/>
                <w:szCs w:val="21"/>
              </w:rPr>
              <w:t>年</w:t>
            </w:r>
            <w:r w:rsidRPr="00422AEA">
              <w:rPr>
                <w:rFonts w:ascii="宋体" w:hAnsi="宋体"/>
                <w:szCs w:val="21"/>
                <w:u w:val="single"/>
              </w:rPr>
              <w:t xml:space="preserve">   </w:t>
            </w:r>
            <w:r w:rsidRPr="00422AEA">
              <w:rPr>
                <w:rFonts w:ascii="宋体" w:hAnsi="宋体" w:hint="eastAsia"/>
                <w:szCs w:val="21"/>
              </w:rPr>
              <w:t>月</w:t>
            </w:r>
            <w:r w:rsidRPr="00422AEA">
              <w:rPr>
                <w:rFonts w:ascii="宋体" w:hAnsi="宋体"/>
                <w:szCs w:val="21"/>
                <w:u w:val="single"/>
              </w:rPr>
              <w:t xml:space="preserve">   </w:t>
            </w:r>
            <w:r w:rsidRPr="00422AEA">
              <w:rPr>
                <w:rFonts w:ascii="宋体" w:hAnsi="宋体" w:hint="eastAsia"/>
                <w:szCs w:val="21"/>
              </w:rPr>
              <w:t>日</w:t>
            </w:r>
            <w:r w:rsidRPr="00422AEA">
              <w:rPr>
                <w:rFonts w:ascii="宋体" w:hAnsi="宋体"/>
                <w:szCs w:val="21"/>
                <w:u w:val="single"/>
              </w:rPr>
              <w:t xml:space="preserve">   </w:t>
            </w:r>
            <w:r w:rsidRPr="00422AEA">
              <w:rPr>
                <w:rFonts w:ascii="宋体" w:hAnsi="宋体" w:hint="eastAsia"/>
                <w:szCs w:val="21"/>
              </w:rPr>
              <w:t>时</w:t>
            </w:r>
            <w:r w:rsidRPr="00422AEA">
              <w:rPr>
                <w:rFonts w:ascii="宋体" w:hAnsi="宋体"/>
                <w:szCs w:val="21"/>
                <w:u w:val="single"/>
              </w:rPr>
              <w:t xml:space="preserve">   </w:t>
            </w:r>
            <w:r w:rsidRPr="00422AEA">
              <w:rPr>
                <w:rFonts w:ascii="宋体" w:hAnsi="宋体" w:hint="eastAsia"/>
                <w:szCs w:val="21"/>
              </w:rPr>
              <w:t>分至</w:t>
            </w:r>
            <w:r w:rsidRPr="00422AEA">
              <w:rPr>
                <w:rFonts w:ascii="宋体" w:hAnsi="宋体"/>
                <w:szCs w:val="21"/>
                <w:u w:val="single"/>
              </w:rPr>
              <w:t xml:space="preserve">     </w:t>
            </w:r>
            <w:r w:rsidRPr="00422AEA">
              <w:rPr>
                <w:rFonts w:ascii="宋体" w:hAnsi="宋体" w:hint="eastAsia"/>
                <w:szCs w:val="21"/>
              </w:rPr>
              <w:t>年</w:t>
            </w:r>
            <w:r w:rsidRPr="00422AEA">
              <w:rPr>
                <w:rFonts w:ascii="宋体" w:hAnsi="宋体"/>
                <w:szCs w:val="21"/>
                <w:u w:val="single"/>
              </w:rPr>
              <w:t xml:space="preserve">   </w:t>
            </w:r>
            <w:r w:rsidRPr="00422AEA">
              <w:rPr>
                <w:rFonts w:ascii="宋体" w:hAnsi="宋体" w:hint="eastAsia"/>
                <w:szCs w:val="21"/>
              </w:rPr>
              <w:t>月</w:t>
            </w:r>
            <w:r w:rsidRPr="00422AEA">
              <w:rPr>
                <w:rFonts w:ascii="宋体" w:hAnsi="宋体"/>
                <w:szCs w:val="21"/>
                <w:u w:val="single"/>
              </w:rPr>
              <w:t xml:space="preserve">   </w:t>
            </w:r>
            <w:r w:rsidRPr="00422AEA">
              <w:rPr>
                <w:rFonts w:ascii="宋体" w:hAnsi="宋体" w:hint="eastAsia"/>
                <w:szCs w:val="21"/>
              </w:rPr>
              <w:t>日</w:t>
            </w:r>
            <w:r w:rsidRPr="00422AEA">
              <w:rPr>
                <w:rFonts w:ascii="宋体" w:hAnsi="宋体"/>
                <w:szCs w:val="21"/>
                <w:u w:val="single"/>
              </w:rPr>
              <w:t xml:space="preserve">   </w:t>
            </w:r>
            <w:r w:rsidRPr="00422AEA">
              <w:rPr>
                <w:rFonts w:ascii="宋体" w:hAnsi="宋体" w:hint="eastAsia"/>
                <w:szCs w:val="21"/>
              </w:rPr>
              <w:t>时</w:t>
            </w:r>
            <w:r w:rsidRPr="00422AEA">
              <w:rPr>
                <w:rFonts w:ascii="宋体" w:hAnsi="宋体"/>
                <w:szCs w:val="21"/>
                <w:u w:val="single"/>
              </w:rPr>
              <w:t xml:space="preserve">   </w:t>
            </w:r>
            <w:r w:rsidRPr="00422AEA">
              <w:rPr>
                <w:rFonts w:ascii="宋体" w:hAnsi="宋体" w:hint="eastAsia"/>
                <w:szCs w:val="21"/>
              </w:rPr>
              <w:t>分；递交地点：</w:t>
            </w:r>
            <w:r w:rsidRPr="00422AEA">
              <w:rPr>
                <w:rFonts w:ascii="宋体" w:hAnsi="宋体" w:cs="宋体" w:hint="eastAsia"/>
                <w:szCs w:val="21"/>
                <w:u w:val="single"/>
              </w:rPr>
              <w:t>广州公共资源交易中心指定开标室。</w:t>
            </w:r>
          </w:p>
          <w:p w14:paraId="3C6B9C5F" w14:textId="77777777" w:rsidR="009A353A" w:rsidRPr="00422AEA" w:rsidRDefault="002A540E">
            <w:pPr>
              <w:rPr>
                <w:rFonts w:ascii="宋体" w:hAnsi="宋体"/>
              </w:rPr>
            </w:pPr>
            <w:r w:rsidRPr="00422AEA">
              <w:rPr>
                <w:rFonts w:ascii="宋体" w:hAnsi="宋体" w:hint="eastAsia"/>
              </w:rPr>
              <w:t>(建议安排在投标文件截止时间前15分钟至投标文件截止时间）</w:t>
            </w:r>
          </w:p>
          <w:p w14:paraId="075ACE91" w14:textId="77777777" w:rsidR="009A353A" w:rsidRPr="00422AEA" w:rsidRDefault="002A540E">
            <w:pPr>
              <w:rPr>
                <w:rFonts w:ascii="宋体" w:hAnsi="宋体"/>
              </w:rPr>
            </w:pPr>
            <w:r w:rsidRPr="00422AEA">
              <w:rPr>
                <w:rFonts w:ascii="宋体" w:hAnsi="宋体" w:hint="eastAsia"/>
                <w:szCs w:val="21"/>
              </w:rPr>
              <w:t>3、</w:t>
            </w:r>
            <w:r w:rsidRPr="00422AEA">
              <w:rPr>
                <w:rFonts w:ascii="宋体" w:hAnsi="宋体" w:cs="宋体" w:hint="eastAsia"/>
                <w:szCs w:val="21"/>
                <w:u w:val="single"/>
              </w:rPr>
              <w:t>本项目不设置项目负责人签到环节。</w:t>
            </w:r>
          </w:p>
          <w:p w14:paraId="41B3534A" w14:textId="77777777" w:rsidR="009A353A" w:rsidRPr="00422AEA" w:rsidRDefault="002A540E">
            <w:pPr>
              <w:rPr>
                <w:rFonts w:ascii="宋体" w:hAnsi="宋体"/>
                <w:szCs w:val="21"/>
              </w:rPr>
            </w:pPr>
            <w:r w:rsidRPr="00422AEA">
              <w:rPr>
                <w:rFonts w:ascii="宋体" w:hAnsi="宋体" w:cs="仿宋_GB2312" w:hint="eastAsia"/>
              </w:rPr>
              <w:t>上述时间及地点是否有改变，请密切留意招标答疑纪要的相关信息。</w:t>
            </w:r>
          </w:p>
        </w:tc>
      </w:tr>
      <w:tr w:rsidR="00422AEA" w:rsidRPr="00422AEA" w14:paraId="2525DC1D" w14:textId="77777777">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648E6868" w14:textId="77777777" w:rsidR="009A353A" w:rsidRPr="00422AEA" w:rsidRDefault="002A540E">
            <w:pPr>
              <w:rPr>
                <w:rFonts w:ascii="宋体" w:hAnsi="宋体"/>
                <w:szCs w:val="21"/>
              </w:rPr>
            </w:pPr>
            <w:r w:rsidRPr="00422AEA">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46485152" w14:textId="77777777" w:rsidR="009A353A" w:rsidRPr="00422AEA" w:rsidRDefault="002A540E">
            <w:pPr>
              <w:rPr>
                <w:rFonts w:ascii="宋体" w:hAnsi="宋体"/>
                <w:szCs w:val="21"/>
              </w:rPr>
            </w:pPr>
            <w:r w:rsidRPr="00422AEA">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5F649413" w14:textId="77777777" w:rsidR="009A353A" w:rsidRPr="00422AEA" w:rsidRDefault="002A540E">
            <w:pPr>
              <w:rPr>
                <w:rFonts w:ascii="宋体" w:hAnsi="宋体"/>
                <w:szCs w:val="21"/>
              </w:rPr>
            </w:pPr>
            <w:r w:rsidRPr="00422AEA">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30917C36" w14:textId="77777777" w:rsidR="009A353A" w:rsidRPr="00422AEA" w:rsidRDefault="002A540E">
            <w:pPr>
              <w:pStyle w:val="a2"/>
              <w:ind w:firstLine="0"/>
              <w:rPr>
                <w:rFonts w:ascii="宋体" w:hAnsi="宋体" w:cs="等线"/>
                <w:szCs w:val="21"/>
              </w:rPr>
            </w:pPr>
            <w:r w:rsidRPr="00422AEA">
              <w:rPr>
                <w:rFonts w:ascii="宋体" w:hAnsi="宋体" w:hint="eastAsia"/>
                <w:szCs w:val="21"/>
              </w:rPr>
              <w:t>方式一：选取方法</w:t>
            </w:r>
            <w:r w:rsidRPr="00422AEA">
              <w:rPr>
                <w:rFonts w:ascii="宋体" w:hAnsi="宋体" w:cs="宋体"/>
                <w:szCs w:val="21"/>
                <w:u w:val="single"/>
              </w:rPr>
              <w:t>七（综合评分法四，技术标与经济标同时开启）</w:t>
            </w:r>
            <w:r w:rsidRPr="00422AEA">
              <w:rPr>
                <w:rFonts w:ascii="宋体" w:hAnsi="宋体" w:cs="等线"/>
                <w:szCs w:val="21"/>
              </w:rPr>
              <w:t>；</w:t>
            </w:r>
          </w:p>
          <w:p w14:paraId="5856FF41" w14:textId="77777777" w:rsidR="009A353A" w:rsidRPr="00422AEA" w:rsidRDefault="002A540E">
            <w:pPr>
              <w:rPr>
                <w:rFonts w:ascii="宋体" w:hAnsi="宋体" w:cs="宋体"/>
                <w:szCs w:val="21"/>
                <w:u w:val="single"/>
              </w:rPr>
            </w:pPr>
            <w:r w:rsidRPr="00422AEA">
              <w:rPr>
                <w:rFonts w:ascii="宋体" w:hAnsi="宋体" w:cs="宋体" w:hint="eastAsia"/>
                <w:szCs w:val="21"/>
                <w:u w:val="single"/>
              </w:rPr>
              <w:t>投标人总得分=技术得分×技术得分权重（20%）＋经济得分×经济得分权重（80%）</w:t>
            </w:r>
          </w:p>
          <w:p w14:paraId="1C8B4013" w14:textId="77777777" w:rsidR="009A353A" w:rsidRPr="00422AEA" w:rsidRDefault="002A540E">
            <w:pPr>
              <w:pStyle w:val="a2"/>
              <w:ind w:firstLine="0"/>
              <w:rPr>
                <w:rFonts w:ascii="宋体" w:hAnsi="宋体" w:cs="等线"/>
                <w:szCs w:val="21"/>
              </w:rPr>
            </w:pPr>
            <w:r w:rsidRPr="00422AEA">
              <w:rPr>
                <w:rFonts w:ascii="宋体" w:hAnsi="宋体" w:cs="宋体" w:hint="eastAsia"/>
                <w:szCs w:val="21"/>
                <w:u w:val="single"/>
              </w:rPr>
              <w:t>总得分相同的投标文件，以技术分较高的排前；技术分均相同的投标文件，以报价较低的排前；如仍存在相同情况，则对具有相同情况的投标人，由评标委员会采用以差额选举的记名投票方式决定先后顺序，确定投标人的排序。</w:t>
            </w:r>
          </w:p>
        </w:tc>
      </w:tr>
      <w:tr w:rsidR="00422AEA" w:rsidRPr="00422AEA" w14:paraId="72424928"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87A1BC1" w14:textId="77777777" w:rsidR="009A353A" w:rsidRPr="00422AEA" w:rsidRDefault="002A540E">
            <w:pPr>
              <w:rPr>
                <w:rFonts w:ascii="宋体" w:hAnsi="宋体"/>
                <w:szCs w:val="21"/>
              </w:rPr>
            </w:pPr>
            <w:r w:rsidRPr="00422AEA">
              <w:rPr>
                <w:rFonts w:ascii="宋体" w:hAnsi="宋体"/>
                <w:szCs w:val="21"/>
              </w:rPr>
              <w:t>2</w:t>
            </w:r>
            <w:r w:rsidRPr="00422AEA">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3F877F13" w14:textId="77777777" w:rsidR="009A353A" w:rsidRPr="00422AEA" w:rsidRDefault="002A540E">
            <w:pPr>
              <w:rPr>
                <w:rFonts w:ascii="宋体" w:hAnsi="宋体"/>
                <w:szCs w:val="21"/>
              </w:rPr>
            </w:pPr>
            <w:r w:rsidRPr="00422AEA">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4C22CC13" w14:textId="77777777" w:rsidR="009A353A" w:rsidRPr="00422AEA" w:rsidRDefault="002A540E">
            <w:pPr>
              <w:rPr>
                <w:rFonts w:ascii="宋体" w:hAnsi="宋体"/>
                <w:szCs w:val="21"/>
              </w:rPr>
            </w:pPr>
            <w:r w:rsidRPr="00422AEA">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6DFBDC60" w14:textId="77777777" w:rsidR="009A353A" w:rsidRPr="00422AEA" w:rsidRDefault="002A540E">
            <w:pPr>
              <w:rPr>
                <w:rFonts w:ascii="宋体" w:hAnsi="宋体"/>
              </w:rPr>
            </w:pPr>
            <w:r w:rsidRPr="00422AEA">
              <w:rPr>
                <w:rFonts w:ascii="宋体" w:hAnsi="宋体" w:hint="eastAsia"/>
              </w:rPr>
              <w:t>方式一：中标人提供的履约保证金为中标价款的10%。</w:t>
            </w:r>
          </w:p>
        </w:tc>
      </w:tr>
      <w:tr w:rsidR="00422AEA" w:rsidRPr="00422AEA" w14:paraId="446DEF28" w14:textId="77777777">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73FD6E27" w14:textId="77777777" w:rsidR="009A353A" w:rsidRPr="00422AEA" w:rsidRDefault="002A540E">
            <w:pPr>
              <w:rPr>
                <w:rFonts w:ascii="宋体" w:hAnsi="宋体"/>
                <w:szCs w:val="21"/>
              </w:rPr>
            </w:pPr>
            <w:r w:rsidRPr="00422AEA">
              <w:rPr>
                <w:rFonts w:ascii="宋体" w:hAnsi="宋体"/>
                <w:szCs w:val="21"/>
              </w:rPr>
              <w:t>2</w:t>
            </w:r>
            <w:r w:rsidRPr="00422AEA">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5C77BA4A" w14:textId="77777777" w:rsidR="009A353A" w:rsidRPr="00422AEA" w:rsidRDefault="009A353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83286EA" w14:textId="77777777" w:rsidR="009A353A" w:rsidRPr="00422AEA" w:rsidRDefault="002A540E">
            <w:pPr>
              <w:rPr>
                <w:rFonts w:ascii="宋体" w:hAnsi="宋体"/>
                <w:szCs w:val="21"/>
              </w:rPr>
            </w:pPr>
            <w:r w:rsidRPr="00422AEA">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456EBDA3" w14:textId="7F375AE3" w:rsidR="009A353A" w:rsidRPr="00422AEA" w:rsidRDefault="002A540E">
            <w:pPr>
              <w:rPr>
                <w:rFonts w:ascii="宋体" w:hAnsi="宋体"/>
                <w:szCs w:val="21"/>
              </w:rPr>
            </w:pPr>
            <w:r w:rsidRPr="00422AEA">
              <w:rPr>
                <w:rFonts w:ascii="宋体" w:hAnsi="宋体" w:hint="eastAsia"/>
                <w:szCs w:val="21"/>
              </w:rPr>
              <w:t>本项目最高投标限价为人民币</w:t>
            </w:r>
            <w:r w:rsidRPr="00422AEA">
              <w:rPr>
                <w:rFonts w:ascii="宋体" w:hAnsi="宋体" w:cs="宋体" w:hint="eastAsia"/>
                <w:szCs w:val="21"/>
                <w:u w:val="single"/>
              </w:rPr>
              <w:t xml:space="preserve"> </w:t>
            </w:r>
            <w:r w:rsidR="00377777" w:rsidRPr="00422AEA">
              <w:rPr>
                <w:rFonts w:ascii="宋体" w:hAnsi="宋体" w:cs="宋体" w:hint="eastAsia"/>
                <w:szCs w:val="21"/>
                <w:u w:val="single"/>
              </w:rPr>
              <w:t>12816525.95</w:t>
            </w:r>
            <w:r w:rsidRPr="00422AEA">
              <w:rPr>
                <w:rFonts w:ascii="宋体" w:hAnsi="宋体" w:cs="宋体" w:hint="eastAsia"/>
                <w:szCs w:val="21"/>
                <w:u w:val="single"/>
              </w:rPr>
              <w:t xml:space="preserve"> </w:t>
            </w:r>
            <w:r w:rsidRPr="00422AEA">
              <w:rPr>
                <w:rFonts w:ascii="宋体" w:hAnsi="宋体" w:hint="eastAsia"/>
                <w:szCs w:val="21"/>
              </w:rPr>
              <w:t>元。</w:t>
            </w:r>
          </w:p>
        </w:tc>
      </w:tr>
      <w:tr w:rsidR="00422AEA" w:rsidRPr="00422AEA" w14:paraId="4626572A" w14:textId="77777777">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487C9C4F" w14:textId="77777777" w:rsidR="009A353A" w:rsidRPr="00422AEA" w:rsidRDefault="002A540E">
            <w:pPr>
              <w:rPr>
                <w:rFonts w:ascii="宋体" w:hAnsi="宋体"/>
                <w:szCs w:val="21"/>
              </w:rPr>
            </w:pPr>
            <w:r w:rsidRPr="00422AEA">
              <w:rPr>
                <w:rFonts w:ascii="宋体" w:hAnsi="宋体"/>
                <w:szCs w:val="21"/>
              </w:rPr>
              <w:t>2</w:t>
            </w:r>
            <w:r w:rsidRPr="00422AEA">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6F85672D" w14:textId="77777777" w:rsidR="009A353A" w:rsidRPr="00422AEA" w:rsidRDefault="009A353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BD41970" w14:textId="77777777" w:rsidR="009A353A" w:rsidRPr="00422AEA" w:rsidRDefault="002A540E">
            <w:pPr>
              <w:rPr>
                <w:rFonts w:ascii="宋体" w:hAnsi="宋体"/>
                <w:szCs w:val="21"/>
              </w:rPr>
            </w:pPr>
            <w:r w:rsidRPr="00422AEA">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42E0D3B3" w14:textId="1DC4BD43" w:rsidR="009A353A" w:rsidRPr="00422AEA" w:rsidRDefault="002A540E">
            <w:pPr>
              <w:rPr>
                <w:rFonts w:ascii="宋体" w:hAnsi="宋体"/>
                <w:szCs w:val="21"/>
              </w:rPr>
            </w:pPr>
            <w:r w:rsidRPr="00422AEA">
              <w:rPr>
                <w:rFonts w:ascii="宋体" w:hAnsi="宋体" w:hint="eastAsia"/>
                <w:szCs w:val="21"/>
              </w:rPr>
              <w:t>本项目绿色施工安全防护措施费为</w:t>
            </w:r>
            <w:r w:rsidR="0098771E" w:rsidRPr="00422AEA">
              <w:rPr>
                <w:rFonts w:ascii="宋体" w:hAnsi="宋体" w:cs="宋体"/>
                <w:szCs w:val="21"/>
                <w:u w:val="single"/>
              </w:rPr>
              <w:t>343131.14</w:t>
            </w:r>
            <w:r w:rsidRPr="00422AEA">
              <w:rPr>
                <w:rFonts w:ascii="宋体" w:hAnsi="宋体" w:hint="eastAsia"/>
                <w:szCs w:val="21"/>
              </w:rPr>
              <w:t>元，暂列金额为</w:t>
            </w:r>
            <w:r w:rsidRPr="00422AEA">
              <w:rPr>
                <w:rFonts w:ascii="宋体" w:hAnsi="宋体"/>
                <w:szCs w:val="21"/>
                <w:u w:val="single"/>
              </w:rPr>
              <w:t xml:space="preserve"> </w:t>
            </w:r>
            <w:r w:rsidRPr="00422AEA">
              <w:rPr>
                <w:rFonts w:ascii="宋体" w:hAnsi="宋体" w:cs="宋体" w:hint="eastAsia"/>
                <w:szCs w:val="21"/>
                <w:u w:val="single"/>
              </w:rPr>
              <w:t xml:space="preserve">  </w:t>
            </w:r>
            <w:r w:rsidR="002A35B9" w:rsidRPr="00422AEA">
              <w:rPr>
                <w:rFonts w:ascii="宋体" w:hAnsi="宋体" w:cs="宋体"/>
                <w:szCs w:val="21"/>
                <w:u w:val="single"/>
              </w:rPr>
              <w:t>534259.82</w:t>
            </w:r>
            <w:r w:rsidRPr="00422AEA">
              <w:rPr>
                <w:rFonts w:ascii="宋体" w:hAnsi="宋体" w:hint="eastAsia"/>
                <w:szCs w:val="21"/>
              </w:rPr>
              <w:t>元，暂估价为</w:t>
            </w:r>
            <w:r w:rsidR="002A35B9" w:rsidRPr="00422AEA">
              <w:rPr>
                <w:rFonts w:ascii="宋体" w:hAnsi="宋体"/>
                <w:szCs w:val="21"/>
                <w:u w:val="single"/>
              </w:rPr>
              <w:t>0</w:t>
            </w:r>
            <w:r w:rsidRPr="00422AEA">
              <w:rPr>
                <w:rFonts w:ascii="宋体" w:hAnsi="宋体" w:hint="eastAsia"/>
                <w:szCs w:val="21"/>
              </w:rPr>
              <w:t>元。（未按招标文件规定的金额填写的，由评标委员会按照招标文件规定的金额进行修正）</w:t>
            </w:r>
          </w:p>
        </w:tc>
      </w:tr>
      <w:tr w:rsidR="00422AEA" w:rsidRPr="00422AEA" w14:paraId="44E62169" w14:textId="77777777">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47EAB7A1" w14:textId="77777777" w:rsidR="009A353A" w:rsidRPr="00422AEA" w:rsidRDefault="002A540E">
            <w:pPr>
              <w:rPr>
                <w:rFonts w:ascii="宋体" w:hAnsi="宋体"/>
                <w:szCs w:val="21"/>
              </w:rPr>
            </w:pPr>
            <w:r w:rsidRPr="00422AEA">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12937F5F" w14:textId="77777777" w:rsidR="009A353A" w:rsidRPr="00422AEA" w:rsidRDefault="009A353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F8A17DC" w14:textId="77777777" w:rsidR="009A353A" w:rsidRPr="00422AEA" w:rsidRDefault="002A540E">
            <w:pPr>
              <w:pStyle w:val="a2"/>
              <w:ind w:firstLine="0"/>
              <w:rPr>
                <w:rFonts w:ascii="宋体" w:hAnsi="宋体"/>
                <w:szCs w:val="21"/>
              </w:rPr>
            </w:pPr>
            <w:r w:rsidRPr="00422AEA">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2FC21D2D" w14:textId="77777777" w:rsidR="009A353A" w:rsidRPr="00422AEA" w:rsidRDefault="002A540E">
            <w:pPr>
              <w:rPr>
                <w:rFonts w:ascii="宋体" w:hAnsi="宋体"/>
                <w:szCs w:val="21"/>
              </w:rPr>
            </w:pPr>
            <w:r w:rsidRPr="00422AEA">
              <w:rPr>
                <w:rFonts w:ascii="宋体" w:hAnsi="宋体" w:hint="eastAsia"/>
                <w:szCs w:val="21"/>
              </w:rPr>
              <w:t>按照《建设工程质量管理条例》规定。</w:t>
            </w:r>
          </w:p>
        </w:tc>
      </w:tr>
      <w:tr w:rsidR="00422AEA" w:rsidRPr="00422AEA" w14:paraId="3E9AB729"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B9C9FB9" w14:textId="77777777" w:rsidR="009A353A" w:rsidRPr="00422AEA" w:rsidRDefault="002A540E">
            <w:pPr>
              <w:rPr>
                <w:rFonts w:ascii="宋体" w:hAnsi="宋体"/>
                <w:strike/>
                <w:szCs w:val="21"/>
              </w:rPr>
            </w:pPr>
            <w:r w:rsidRPr="00422AEA">
              <w:rPr>
                <w:rFonts w:ascii="宋体" w:hAnsi="宋体"/>
                <w:strike/>
                <w:szCs w:val="21"/>
              </w:rPr>
              <w:t>2</w:t>
            </w:r>
            <w:r w:rsidRPr="00422AEA">
              <w:rPr>
                <w:rFonts w:ascii="宋体" w:hAnsi="宋体" w:hint="eastAsia"/>
                <w:strike/>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52A8493C" w14:textId="77777777" w:rsidR="009A353A" w:rsidRPr="00422AEA" w:rsidRDefault="009A353A">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D0E5226" w14:textId="77777777" w:rsidR="009A353A" w:rsidRPr="00422AEA" w:rsidRDefault="002A540E">
            <w:pPr>
              <w:rPr>
                <w:rFonts w:ascii="宋体" w:hAnsi="宋体"/>
                <w:strike/>
                <w:szCs w:val="21"/>
              </w:rPr>
            </w:pPr>
            <w:r w:rsidRPr="00422AEA">
              <w:rPr>
                <w:rFonts w:ascii="宋体" w:hAnsi="宋体" w:hint="eastAsia"/>
                <w:strike/>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49723CFE" w14:textId="77777777" w:rsidR="009A353A" w:rsidRPr="00422AEA" w:rsidRDefault="002A540E">
            <w:pPr>
              <w:rPr>
                <w:rFonts w:ascii="宋体" w:hAnsi="宋体"/>
                <w:strike/>
                <w:szCs w:val="21"/>
              </w:rPr>
            </w:pPr>
            <w:r w:rsidRPr="00422AEA">
              <w:rPr>
                <w:rFonts w:ascii="宋体" w:hAnsi="宋体" w:hint="eastAsia"/>
                <w:strike/>
                <w:szCs w:val="21"/>
              </w:rPr>
              <w:t>计算评标参考价的等分点值</w:t>
            </w:r>
            <w:r w:rsidRPr="00422AEA">
              <w:rPr>
                <w:rFonts w:ascii="宋体" w:hAnsi="宋体"/>
                <w:strike/>
                <w:szCs w:val="21"/>
              </w:rPr>
              <w:t>X</w:t>
            </w:r>
            <w:r w:rsidRPr="00422AEA">
              <w:rPr>
                <w:rFonts w:ascii="宋体" w:hAnsi="宋体" w:hint="eastAsia"/>
                <w:strike/>
                <w:szCs w:val="21"/>
              </w:rPr>
              <w:t>在开标前从[0,100]</w:t>
            </w:r>
            <w:r w:rsidRPr="00422AEA">
              <w:rPr>
                <w:rFonts w:ascii="宋体" w:hAnsi="宋体" w:hint="eastAsia"/>
                <w:strike/>
              </w:rPr>
              <w:t xml:space="preserve"> </w:t>
            </w:r>
            <w:r w:rsidRPr="00422AEA">
              <w:rPr>
                <w:rFonts w:ascii="宋体" w:hAnsi="宋体" w:hint="eastAsia"/>
                <w:strike/>
                <w:szCs w:val="21"/>
              </w:rPr>
              <w:t>的整数中随机抽取。</w:t>
            </w:r>
          </w:p>
        </w:tc>
      </w:tr>
      <w:tr w:rsidR="00422AEA" w:rsidRPr="00422AEA" w14:paraId="092F85B6"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0718665" w14:textId="77777777" w:rsidR="009A353A" w:rsidRPr="00422AEA" w:rsidRDefault="002A540E">
            <w:pPr>
              <w:rPr>
                <w:rFonts w:ascii="宋体" w:hAnsi="宋体"/>
                <w:strike/>
                <w:szCs w:val="21"/>
              </w:rPr>
            </w:pPr>
            <w:r w:rsidRPr="00422AEA">
              <w:rPr>
                <w:rFonts w:ascii="宋体" w:hAnsi="宋体" w:hint="eastAsia"/>
                <w:strike/>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2E3DBD1D" w14:textId="77777777" w:rsidR="009A353A" w:rsidRPr="00422AEA" w:rsidRDefault="009A353A">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18CD502" w14:textId="77777777" w:rsidR="009A353A" w:rsidRPr="00422AEA" w:rsidRDefault="002A540E">
            <w:pPr>
              <w:rPr>
                <w:rFonts w:ascii="宋体" w:hAnsi="宋体"/>
                <w:strike/>
                <w:szCs w:val="21"/>
              </w:rPr>
            </w:pPr>
            <w:r w:rsidRPr="00422AEA">
              <w:rPr>
                <w:rFonts w:ascii="宋体" w:hAnsi="宋体"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62D46E8A" w14:textId="77777777" w:rsidR="009A353A" w:rsidRPr="00422AEA" w:rsidRDefault="002A540E">
            <w:pPr>
              <w:rPr>
                <w:rFonts w:ascii="宋体" w:hAnsi="宋体"/>
                <w:strike/>
                <w:szCs w:val="21"/>
              </w:rPr>
            </w:pPr>
            <w:r w:rsidRPr="00422AEA">
              <w:rPr>
                <w:rFonts w:ascii="宋体" w:hAnsi="宋体"/>
                <w:strike/>
                <w:szCs w:val="21"/>
              </w:rPr>
              <w:fldChar w:fldCharType="begin"/>
            </w:r>
            <w:r w:rsidRPr="00422AEA">
              <w:rPr>
                <w:rFonts w:ascii="宋体" w:hAnsi="宋体"/>
                <w:strike/>
                <w:szCs w:val="21"/>
              </w:rPr>
              <w:instrText xml:space="preserve"> </w:instrText>
            </w:r>
            <w:r w:rsidRPr="00422AEA">
              <w:rPr>
                <w:rFonts w:ascii="宋体" w:hAnsi="宋体" w:hint="eastAsia"/>
                <w:strike/>
                <w:szCs w:val="21"/>
              </w:rPr>
              <w:instrText>= 1 \* GB3</w:instrText>
            </w:r>
            <w:r w:rsidRPr="00422AEA">
              <w:rPr>
                <w:rFonts w:ascii="宋体" w:hAnsi="宋体"/>
                <w:strike/>
                <w:szCs w:val="21"/>
              </w:rPr>
              <w:instrText xml:space="preserve"> </w:instrText>
            </w:r>
            <w:r w:rsidRPr="00422AEA">
              <w:rPr>
                <w:rFonts w:ascii="宋体" w:hAnsi="宋体"/>
                <w:strike/>
                <w:szCs w:val="21"/>
              </w:rPr>
              <w:fldChar w:fldCharType="separate"/>
            </w:r>
            <w:r w:rsidRPr="00422AEA">
              <w:rPr>
                <w:rFonts w:ascii="宋体" w:hAnsi="宋体" w:hint="eastAsia"/>
                <w:strike/>
                <w:szCs w:val="21"/>
              </w:rPr>
              <w:t>①</w:t>
            </w:r>
            <w:r w:rsidRPr="00422AEA">
              <w:rPr>
                <w:rFonts w:ascii="宋体" w:hAnsi="宋体"/>
                <w:strike/>
                <w:szCs w:val="21"/>
              </w:rPr>
              <w:fldChar w:fldCharType="end"/>
            </w:r>
            <w:r w:rsidRPr="00422AEA">
              <w:rPr>
                <w:rFonts w:ascii="宋体" w:hAnsi="宋体" w:hint="eastAsia"/>
                <w:strike/>
                <w:szCs w:val="21"/>
              </w:rPr>
              <w:t>通过技术有效性审查的投标人均进入第二阶段（适用于通过技术有效性审查家数在[3,</w:t>
            </w:r>
            <w:r w:rsidRPr="00422AEA">
              <w:rPr>
                <w:rFonts w:ascii="宋体" w:hAnsi="宋体" w:hint="eastAsia"/>
                <w:strike/>
                <w:szCs w:val="21"/>
                <w:u w:val="single"/>
              </w:rPr>
              <w:t xml:space="preserve">  </w:t>
            </w:r>
            <w:r w:rsidRPr="00422AEA">
              <w:rPr>
                <w:rFonts w:ascii="宋体" w:hAnsi="宋体" w:hint="eastAsia"/>
                <w:strike/>
                <w:szCs w:val="21"/>
              </w:rPr>
              <w:t>]中的）。</w:t>
            </w:r>
          </w:p>
          <w:p w14:paraId="0AA1828C" w14:textId="77777777" w:rsidR="009A353A" w:rsidRPr="00422AEA" w:rsidRDefault="002A540E">
            <w:pPr>
              <w:rPr>
                <w:rFonts w:ascii="宋体" w:hAnsi="宋体"/>
                <w:strike/>
                <w:szCs w:val="21"/>
              </w:rPr>
            </w:pPr>
            <w:r w:rsidRPr="00422AEA">
              <w:rPr>
                <w:rFonts w:ascii="宋体" w:hAnsi="宋体"/>
                <w:strike/>
                <w:szCs w:val="21"/>
              </w:rPr>
              <w:fldChar w:fldCharType="begin"/>
            </w:r>
            <w:r w:rsidRPr="00422AEA">
              <w:rPr>
                <w:rFonts w:ascii="宋体" w:hAnsi="宋体"/>
                <w:strike/>
                <w:szCs w:val="21"/>
              </w:rPr>
              <w:instrText xml:space="preserve"> </w:instrText>
            </w:r>
            <w:r w:rsidRPr="00422AEA">
              <w:rPr>
                <w:rFonts w:ascii="宋体" w:hAnsi="宋体" w:hint="eastAsia"/>
                <w:strike/>
                <w:szCs w:val="21"/>
              </w:rPr>
              <w:instrText>= 2 \* GB3</w:instrText>
            </w:r>
            <w:r w:rsidRPr="00422AEA">
              <w:rPr>
                <w:rFonts w:ascii="宋体" w:hAnsi="宋体"/>
                <w:strike/>
                <w:szCs w:val="21"/>
              </w:rPr>
              <w:instrText xml:space="preserve"> </w:instrText>
            </w:r>
            <w:r w:rsidRPr="00422AEA">
              <w:rPr>
                <w:rFonts w:ascii="宋体" w:hAnsi="宋体"/>
                <w:strike/>
                <w:szCs w:val="21"/>
              </w:rPr>
              <w:fldChar w:fldCharType="separate"/>
            </w:r>
            <w:r w:rsidRPr="00422AEA">
              <w:rPr>
                <w:rFonts w:ascii="宋体" w:hAnsi="宋体" w:hint="eastAsia"/>
                <w:strike/>
                <w:szCs w:val="21"/>
              </w:rPr>
              <w:t>②</w:t>
            </w:r>
            <w:r w:rsidRPr="00422AEA">
              <w:rPr>
                <w:rFonts w:ascii="宋体" w:hAnsi="宋体"/>
                <w:strike/>
                <w:szCs w:val="21"/>
              </w:rPr>
              <w:fldChar w:fldCharType="end"/>
            </w:r>
            <w:r w:rsidRPr="00422AEA">
              <w:rPr>
                <w:rFonts w:ascii="宋体" w:hAnsi="宋体" w:hint="eastAsia"/>
                <w:strike/>
                <w:szCs w:val="21"/>
              </w:rPr>
              <w:t>将第一阶段得分由高至低排序，前</w:t>
            </w:r>
            <w:r w:rsidRPr="00422AEA">
              <w:rPr>
                <w:rFonts w:ascii="宋体" w:hAnsi="宋体" w:hint="eastAsia"/>
                <w:strike/>
                <w:szCs w:val="21"/>
                <w:u w:val="single"/>
              </w:rPr>
              <w:t xml:space="preserve">   </w:t>
            </w:r>
            <w:r w:rsidRPr="00422AEA">
              <w:rPr>
                <w:rFonts w:ascii="宋体" w:hAnsi="宋体" w:hint="eastAsia"/>
                <w:strike/>
                <w:szCs w:val="21"/>
              </w:rPr>
              <w:t>名投标人进入第二阶段评审（适用于通过技术有效性审查家数大于</w:t>
            </w:r>
            <w:r w:rsidRPr="00422AEA">
              <w:rPr>
                <w:rFonts w:ascii="宋体" w:hAnsi="宋体" w:hint="eastAsia"/>
                <w:strike/>
                <w:szCs w:val="21"/>
                <w:u w:val="single"/>
              </w:rPr>
              <w:t xml:space="preserve">  </w:t>
            </w:r>
            <w:r w:rsidRPr="00422AEA">
              <w:rPr>
                <w:rFonts w:ascii="宋体" w:hAnsi="宋体" w:hint="eastAsia"/>
                <w:strike/>
                <w:szCs w:val="21"/>
              </w:rPr>
              <w:t>家的，招标人可根据工程具体情况，确定不少于</w:t>
            </w:r>
            <w:r w:rsidRPr="00422AEA">
              <w:rPr>
                <w:rFonts w:ascii="宋体" w:hAnsi="宋体" w:hint="eastAsia"/>
                <w:strike/>
                <w:szCs w:val="21"/>
                <w:u w:val="single"/>
              </w:rPr>
              <w:t xml:space="preserve">   </w:t>
            </w:r>
            <w:r w:rsidRPr="00422AEA">
              <w:rPr>
                <w:rFonts w:ascii="宋体" w:hAnsi="宋体" w:hint="eastAsia"/>
                <w:strike/>
                <w:szCs w:val="21"/>
              </w:rPr>
              <w:t>家进入第二阶段）。</w:t>
            </w:r>
          </w:p>
          <w:p w14:paraId="7119E33D" w14:textId="77777777" w:rsidR="009A353A" w:rsidRPr="00422AEA" w:rsidRDefault="002A540E">
            <w:pPr>
              <w:rPr>
                <w:rFonts w:ascii="宋体" w:hAnsi="宋体"/>
                <w:strike/>
                <w:szCs w:val="21"/>
              </w:rPr>
            </w:pPr>
            <w:r w:rsidRPr="00422AEA">
              <w:rPr>
                <w:rFonts w:ascii="宋体" w:hAnsi="宋体" w:hint="eastAsia"/>
                <w:strike/>
                <w:szCs w:val="21"/>
              </w:rPr>
              <w:t>注：本款适用于选择评标办法一至评标办法六。进入第二阶段的投标人家数应符合</w:t>
            </w:r>
            <w:r w:rsidRPr="00422AEA">
              <w:rPr>
                <w:rFonts w:ascii="宋体" w:hAnsi="宋体" w:cs="仿宋_GB2312" w:hint="eastAsia"/>
                <w:strike/>
                <w:szCs w:val="21"/>
              </w:rPr>
              <w:t>行政监管部门的要求。</w:t>
            </w:r>
          </w:p>
        </w:tc>
      </w:tr>
      <w:tr w:rsidR="00422AEA" w:rsidRPr="00422AEA" w14:paraId="264467C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F2955FA" w14:textId="77777777" w:rsidR="009A353A" w:rsidRPr="00422AEA" w:rsidRDefault="002A540E">
            <w:pPr>
              <w:rPr>
                <w:rFonts w:ascii="宋体" w:hAnsi="宋体"/>
                <w:szCs w:val="21"/>
              </w:rPr>
            </w:pPr>
            <w:r w:rsidRPr="00422AEA">
              <w:rPr>
                <w:rFonts w:ascii="宋体" w:hAnsi="宋体" w:hint="eastAsia"/>
                <w:szCs w:val="21"/>
              </w:rPr>
              <w:lastRenderedPageBreak/>
              <w:t>26</w:t>
            </w:r>
          </w:p>
        </w:tc>
        <w:tc>
          <w:tcPr>
            <w:tcW w:w="981" w:type="dxa"/>
            <w:tcBorders>
              <w:top w:val="single" w:sz="4" w:space="0" w:color="auto"/>
              <w:left w:val="single" w:sz="4" w:space="0" w:color="auto"/>
              <w:bottom w:val="single" w:sz="4" w:space="0" w:color="auto"/>
              <w:right w:val="single" w:sz="4" w:space="0" w:color="auto"/>
            </w:tcBorders>
            <w:vAlign w:val="center"/>
          </w:tcPr>
          <w:p w14:paraId="6FD4673B" w14:textId="77777777" w:rsidR="009A353A" w:rsidRPr="00422AEA" w:rsidRDefault="009A353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28935C0" w14:textId="77777777" w:rsidR="009A353A" w:rsidRPr="00422AEA" w:rsidRDefault="002A540E">
            <w:pPr>
              <w:rPr>
                <w:rFonts w:ascii="宋体" w:hAnsi="宋体"/>
                <w:szCs w:val="21"/>
              </w:rPr>
            </w:pPr>
            <w:r w:rsidRPr="00422AEA">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24DFCF35" w14:textId="59467C29" w:rsidR="009A353A" w:rsidRPr="00422AEA" w:rsidRDefault="002A540E">
            <w:pPr>
              <w:rPr>
                <w:rFonts w:ascii="宋体" w:hAnsi="宋体"/>
                <w:szCs w:val="21"/>
              </w:rPr>
            </w:pPr>
            <w:r w:rsidRPr="00422AEA">
              <w:rPr>
                <w:rFonts w:ascii="宋体" w:hAnsi="宋体" w:hint="eastAsia"/>
                <w:szCs w:val="21"/>
              </w:rPr>
              <w:t>工程成本警戒价为</w:t>
            </w:r>
            <w:r w:rsidR="00E803FF" w:rsidRPr="00422AEA">
              <w:rPr>
                <w:rFonts w:ascii="宋体" w:hAnsi="宋体" w:cs="宋体"/>
                <w:szCs w:val="21"/>
                <w:u w:val="single"/>
              </w:rPr>
              <w:t>11534873.36</w:t>
            </w:r>
            <w:r w:rsidRPr="00422AEA">
              <w:rPr>
                <w:rFonts w:ascii="宋体" w:hAnsi="宋体" w:hint="eastAsia"/>
                <w:szCs w:val="21"/>
              </w:rPr>
              <w:t>元</w:t>
            </w:r>
            <w:r w:rsidRPr="00422AEA">
              <w:rPr>
                <w:rFonts w:ascii="宋体" w:hAnsi="宋体" w:cs="宋体"/>
                <w:szCs w:val="21"/>
                <w:u w:val="single"/>
              </w:rPr>
              <w:t>（</w:t>
            </w:r>
            <w:r w:rsidRPr="00422AEA">
              <w:rPr>
                <w:rFonts w:ascii="宋体" w:hAnsi="宋体" w:cs="宋体" w:hint="eastAsia"/>
                <w:szCs w:val="21"/>
                <w:u w:val="single"/>
              </w:rPr>
              <w:t>最高投标限价</w:t>
            </w:r>
            <w:r w:rsidRPr="00422AEA">
              <w:rPr>
                <w:rFonts w:ascii="宋体" w:hAnsi="宋体" w:cs="宋体"/>
                <w:szCs w:val="21"/>
                <w:u w:val="single"/>
              </w:rPr>
              <w:t>的</w:t>
            </w:r>
            <w:r w:rsidRPr="00422AEA">
              <w:rPr>
                <w:rFonts w:ascii="宋体" w:hAnsi="宋体" w:cs="宋体" w:hint="eastAsia"/>
                <w:szCs w:val="21"/>
                <w:u w:val="single"/>
              </w:rPr>
              <w:t>90%</w:t>
            </w:r>
            <w:r w:rsidRPr="00422AEA">
              <w:rPr>
                <w:rFonts w:ascii="宋体" w:hAnsi="宋体" w:cs="宋体"/>
                <w:szCs w:val="21"/>
                <w:u w:val="single"/>
              </w:rPr>
              <w:t>）</w:t>
            </w:r>
            <w:r w:rsidRPr="00422AEA">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91CF088" w14:textId="77777777" w:rsidR="009A353A" w:rsidRPr="00422AEA" w:rsidRDefault="002A540E">
            <w:pPr>
              <w:rPr>
                <w:rFonts w:ascii="宋体" w:hAnsi="宋体"/>
                <w:szCs w:val="21"/>
                <w:u w:val="single"/>
              </w:rPr>
            </w:pPr>
            <w:r w:rsidRPr="00422AEA">
              <w:rPr>
                <w:rFonts w:ascii="宋体" w:hAnsi="宋体" w:hint="eastAsia"/>
                <w:szCs w:val="21"/>
              </w:rPr>
              <w:t>注：为充分体现招标人意愿及落实项目招标人负责制，警戒价由招标人决定。</w:t>
            </w:r>
          </w:p>
        </w:tc>
      </w:tr>
      <w:tr w:rsidR="00422AEA" w:rsidRPr="00422AEA" w14:paraId="4DA52A4B"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94EE782" w14:textId="77777777" w:rsidR="009A353A" w:rsidRPr="00422AEA" w:rsidRDefault="002A540E">
            <w:pPr>
              <w:rPr>
                <w:rFonts w:ascii="宋体" w:hAnsi="宋体"/>
                <w:strike/>
                <w:szCs w:val="21"/>
              </w:rPr>
            </w:pPr>
            <w:r w:rsidRPr="00422AEA">
              <w:rPr>
                <w:rFonts w:ascii="宋体" w:hAnsi="宋体" w:hint="eastAsia"/>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53143D5E" w14:textId="77777777" w:rsidR="009A353A" w:rsidRPr="00422AEA" w:rsidRDefault="009A353A">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A832281" w14:textId="77777777" w:rsidR="009A353A" w:rsidRPr="00422AEA" w:rsidRDefault="002A540E">
            <w:pPr>
              <w:rPr>
                <w:rFonts w:ascii="宋体" w:hAnsi="宋体"/>
                <w:strike/>
                <w:szCs w:val="21"/>
              </w:rPr>
            </w:pPr>
            <w:r w:rsidRPr="00422AEA">
              <w:rPr>
                <w:rFonts w:ascii="宋体" w:hAnsi="宋体"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23CF8329" w14:textId="77777777" w:rsidR="009A353A" w:rsidRPr="00422AEA" w:rsidRDefault="002A540E">
            <w:pPr>
              <w:rPr>
                <w:rFonts w:ascii="宋体" w:hAnsi="宋体"/>
                <w:strike/>
                <w:szCs w:val="21"/>
              </w:rPr>
            </w:pPr>
            <w:r w:rsidRPr="00422AEA">
              <w:rPr>
                <w:rFonts w:ascii="宋体" w:hAnsi="宋体" w:hint="eastAsia"/>
                <w:strike/>
                <w:szCs w:val="21"/>
              </w:rPr>
              <w:t>技术分权重为</w:t>
            </w:r>
            <w:r w:rsidRPr="00422AEA">
              <w:rPr>
                <w:rFonts w:ascii="宋体" w:hAnsi="宋体" w:hint="eastAsia"/>
                <w:strike/>
                <w:szCs w:val="21"/>
                <w:u w:val="single"/>
              </w:rPr>
              <w:t xml:space="preserve">    </w:t>
            </w:r>
            <w:r w:rsidRPr="00422AEA">
              <w:rPr>
                <w:rFonts w:ascii="宋体" w:hAnsi="宋体" w:hint="eastAsia"/>
                <w:strike/>
                <w:szCs w:val="21"/>
              </w:rPr>
              <w:t>%，综合诚信评价分数权重为</w:t>
            </w:r>
            <w:r w:rsidRPr="00422AEA">
              <w:rPr>
                <w:rFonts w:ascii="宋体" w:hAnsi="宋体" w:hint="eastAsia"/>
                <w:strike/>
                <w:szCs w:val="21"/>
                <w:u w:val="single"/>
              </w:rPr>
              <w:t xml:space="preserve">    </w:t>
            </w:r>
            <w:r w:rsidRPr="00422AEA">
              <w:rPr>
                <w:rFonts w:ascii="宋体" w:hAnsi="宋体" w:hint="eastAsia"/>
                <w:strike/>
                <w:szCs w:val="21"/>
              </w:rPr>
              <w:t>%。</w:t>
            </w:r>
          </w:p>
          <w:p w14:paraId="6AE77CA1" w14:textId="77777777" w:rsidR="009A353A" w:rsidRPr="00422AEA" w:rsidRDefault="002A540E">
            <w:pPr>
              <w:rPr>
                <w:rFonts w:ascii="宋体" w:hAnsi="宋体"/>
                <w:strike/>
                <w:szCs w:val="21"/>
              </w:rPr>
            </w:pPr>
            <w:r w:rsidRPr="00422AEA">
              <w:rPr>
                <w:rFonts w:ascii="宋体" w:hAnsi="宋体" w:hint="eastAsia"/>
                <w:strike/>
                <w:szCs w:val="21"/>
              </w:rPr>
              <w:t>注：综合诚信评价得分权重按《关于诚信综合评价在招标投标环节中应用的指引》（招标投标指引2020年第6期）规定执行，招标人可在[0,20%]选择。技术分权重=100%-综合诚信评价得分权重</w:t>
            </w:r>
          </w:p>
        </w:tc>
      </w:tr>
      <w:tr w:rsidR="00422AEA" w:rsidRPr="00422AEA" w14:paraId="573ECB3B"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454582F" w14:textId="77777777" w:rsidR="009A353A" w:rsidRPr="00422AEA" w:rsidRDefault="002A540E">
            <w:pPr>
              <w:rPr>
                <w:rFonts w:ascii="宋体" w:hAnsi="宋体"/>
                <w:szCs w:val="21"/>
              </w:rPr>
            </w:pPr>
            <w:r w:rsidRPr="00422AEA">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42C7F437" w14:textId="77777777" w:rsidR="009A353A" w:rsidRPr="00422AEA" w:rsidRDefault="009A353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BF0C676" w14:textId="77777777" w:rsidR="009A353A" w:rsidRPr="00422AEA" w:rsidRDefault="002A540E">
            <w:pPr>
              <w:rPr>
                <w:rFonts w:ascii="宋体" w:hAnsi="宋体"/>
                <w:szCs w:val="21"/>
              </w:rPr>
            </w:pPr>
            <w:r w:rsidRPr="00422AEA">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2EFA6699" w14:textId="77777777" w:rsidR="009A353A" w:rsidRPr="00422AEA" w:rsidRDefault="002A540E">
            <w:pPr>
              <w:rPr>
                <w:rFonts w:ascii="宋体" w:hAnsi="宋体"/>
                <w:szCs w:val="21"/>
              </w:rPr>
            </w:pPr>
            <w:r w:rsidRPr="00422AEA">
              <w:rPr>
                <w:rFonts w:ascii="宋体" w:hAnsi="宋体" w:hint="eastAsia"/>
                <w:szCs w:val="21"/>
              </w:rPr>
              <w:t>评标委员会由招标人依法组建。</w:t>
            </w:r>
          </w:p>
        </w:tc>
      </w:tr>
      <w:tr w:rsidR="00422AEA" w:rsidRPr="00422AEA" w14:paraId="4C574EB6"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F07737F" w14:textId="77777777" w:rsidR="009A353A" w:rsidRPr="00422AEA" w:rsidRDefault="002A540E">
            <w:pPr>
              <w:rPr>
                <w:rFonts w:ascii="宋体" w:hAnsi="宋体"/>
                <w:szCs w:val="21"/>
              </w:rPr>
            </w:pPr>
            <w:r w:rsidRPr="00422AEA">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7BE6998A" w14:textId="77777777" w:rsidR="009A353A" w:rsidRPr="00422AEA" w:rsidRDefault="009A353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89D2B22" w14:textId="77777777" w:rsidR="009A353A" w:rsidRPr="00422AEA" w:rsidRDefault="002A540E">
            <w:pPr>
              <w:rPr>
                <w:rFonts w:ascii="宋体" w:hAnsi="宋体"/>
                <w:szCs w:val="21"/>
              </w:rPr>
            </w:pPr>
            <w:r w:rsidRPr="00422AEA">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208C95B0" w14:textId="77777777" w:rsidR="009A353A" w:rsidRPr="00422AEA" w:rsidRDefault="002A540E">
            <w:pPr>
              <w:rPr>
                <w:rFonts w:ascii="宋体" w:hAnsi="宋体"/>
                <w:szCs w:val="21"/>
              </w:rPr>
            </w:pPr>
            <w:r w:rsidRPr="00422AEA">
              <w:rPr>
                <w:rFonts w:ascii="宋体" w:hAnsi="宋体" w:hint="eastAsia"/>
                <w:szCs w:val="21"/>
                <w:u w:val="single"/>
              </w:rPr>
              <w:t>本项目不采用企业综合诚信评价分数。</w:t>
            </w:r>
          </w:p>
        </w:tc>
      </w:tr>
      <w:tr w:rsidR="00422AEA" w:rsidRPr="00422AEA" w14:paraId="7B553E33"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C738AC9" w14:textId="77777777" w:rsidR="009A353A" w:rsidRPr="00422AEA" w:rsidRDefault="002A540E">
            <w:pPr>
              <w:rPr>
                <w:rFonts w:ascii="宋体" w:hAnsi="宋体"/>
                <w:strike/>
                <w:szCs w:val="21"/>
              </w:rPr>
            </w:pPr>
            <w:r w:rsidRPr="00422AEA">
              <w:rPr>
                <w:rFonts w:ascii="宋体" w:hAnsi="宋体" w:hint="eastAsia"/>
                <w:strike/>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07A025BA" w14:textId="77777777" w:rsidR="009A353A" w:rsidRPr="00422AEA" w:rsidRDefault="009A353A">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5D408D8" w14:textId="77777777" w:rsidR="009A353A" w:rsidRPr="00422AEA" w:rsidRDefault="002A540E">
            <w:pPr>
              <w:ind w:firstLine="458"/>
              <w:rPr>
                <w:rFonts w:ascii="宋体" w:hAnsi="宋体"/>
                <w:strike/>
                <w:szCs w:val="21"/>
              </w:rPr>
            </w:pPr>
            <w:r w:rsidRPr="00422AEA">
              <w:rPr>
                <w:rFonts w:ascii="宋体" w:hAnsi="宋体"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526409C1" w14:textId="77777777" w:rsidR="009A353A" w:rsidRPr="00422AEA" w:rsidRDefault="002A540E">
            <w:pPr>
              <w:rPr>
                <w:rFonts w:ascii="宋体" w:hAnsi="宋体"/>
                <w:strike/>
                <w:szCs w:val="21"/>
              </w:rPr>
            </w:pPr>
            <w:r w:rsidRPr="00422AEA">
              <w:rPr>
                <w:rFonts w:ascii="宋体" w:hAnsi="宋体" w:hint="eastAsia"/>
                <w:strike/>
                <w:szCs w:val="21"/>
              </w:rPr>
              <w:t>选取方法</w:t>
            </w:r>
            <w:r w:rsidRPr="00422AEA">
              <w:rPr>
                <w:rFonts w:ascii="宋体" w:hAnsi="宋体" w:hint="eastAsia"/>
                <w:strike/>
                <w:szCs w:val="21"/>
                <w:u w:val="single"/>
              </w:rPr>
              <w:t xml:space="preserve">     </w:t>
            </w:r>
          </w:p>
          <w:p w14:paraId="62D70F4C" w14:textId="77777777" w:rsidR="009A353A" w:rsidRPr="00422AEA" w:rsidRDefault="002A540E">
            <w:pPr>
              <w:rPr>
                <w:rFonts w:ascii="宋体" w:hAnsi="宋体"/>
                <w:strike/>
                <w:szCs w:val="21"/>
              </w:rPr>
            </w:pPr>
            <w:r w:rsidRPr="00422AEA">
              <w:rPr>
                <w:rFonts w:ascii="宋体" w:hAnsi="宋体" w:hint="eastAsia"/>
                <w:strike/>
                <w:szCs w:val="21"/>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sidRPr="00422AEA">
              <w:rPr>
                <w:rFonts w:ascii="宋体" w:hAnsi="宋体"/>
                <w:strike/>
                <w:szCs w:val="21"/>
              </w:rPr>
              <w:t xml:space="preserve"> </w:t>
            </w:r>
          </w:p>
          <w:p w14:paraId="6F72BCCF" w14:textId="77777777" w:rsidR="009A353A" w:rsidRPr="00422AEA" w:rsidRDefault="002A540E">
            <w:pPr>
              <w:rPr>
                <w:rFonts w:ascii="宋体" w:hAnsi="宋体"/>
                <w:strike/>
                <w:szCs w:val="21"/>
              </w:rPr>
            </w:pPr>
            <w:r w:rsidRPr="00422AEA">
              <w:rPr>
                <w:rFonts w:ascii="宋体" w:hAnsi="宋体" w:hint="eastAsia"/>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1FC2481D" w14:textId="77777777" w:rsidR="009A353A" w:rsidRPr="00422AEA" w:rsidRDefault="002A540E">
            <w:pPr>
              <w:rPr>
                <w:rFonts w:ascii="宋体" w:hAnsi="宋体"/>
                <w:strike/>
                <w:szCs w:val="21"/>
              </w:rPr>
            </w:pPr>
            <w:r w:rsidRPr="00422AEA">
              <w:rPr>
                <w:rFonts w:ascii="宋体" w:hAnsi="宋体" w:hint="eastAsia"/>
                <w:strike/>
                <w:szCs w:val="21"/>
              </w:rPr>
              <w:t xml:space="preserve">方法三： （由招标人自行确定） </w:t>
            </w:r>
          </w:p>
        </w:tc>
      </w:tr>
      <w:tr w:rsidR="00422AEA" w:rsidRPr="00422AEA" w14:paraId="3C119720"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040172D" w14:textId="77777777" w:rsidR="009A353A" w:rsidRPr="00422AEA" w:rsidRDefault="002A540E">
            <w:pPr>
              <w:rPr>
                <w:rFonts w:ascii="宋体" w:hAnsi="宋体"/>
                <w:strike/>
                <w:szCs w:val="21"/>
              </w:rPr>
            </w:pPr>
            <w:r w:rsidRPr="00422AEA">
              <w:rPr>
                <w:rFonts w:ascii="宋体" w:hAnsi="宋体" w:hint="eastAsia"/>
                <w:strike/>
                <w:szCs w:val="21"/>
              </w:rPr>
              <w:lastRenderedPageBreak/>
              <w:t>31</w:t>
            </w:r>
          </w:p>
        </w:tc>
        <w:tc>
          <w:tcPr>
            <w:tcW w:w="981" w:type="dxa"/>
            <w:tcBorders>
              <w:top w:val="single" w:sz="4" w:space="0" w:color="auto"/>
              <w:left w:val="single" w:sz="4" w:space="0" w:color="auto"/>
              <w:bottom w:val="single" w:sz="4" w:space="0" w:color="auto"/>
              <w:right w:val="single" w:sz="4" w:space="0" w:color="auto"/>
            </w:tcBorders>
            <w:vAlign w:val="center"/>
          </w:tcPr>
          <w:p w14:paraId="05C5DB83" w14:textId="77777777" w:rsidR="009A353A" w:rsidRPr="00422AEA" w:rsidRDefault="009A353A">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282F2FB" w14:textId="77777777" w:rsidR="009A353A" w:rsidRPr="00422AEA" w:rsidRDefault="002A540E">
            <w:pPr>
              <w:rPr>
                <w:rFonts w:ascii="宋体" w:hAnsi="宋体"/>
                <w:strike/>
                <w:szCs w:val="21"/>
              </w:rPr>
            </w:pPr>
            <w:r w:rsidRPr="00422AEA">
              <w:rPr>
                <w:rFonts w:ascii="宋体" w:hAnsi="宋体"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44B0381D" w14:textId="77777777" w:rsidR="009A353A" w:rsidRPr="00422AEA" w:rsidRDefault="002A540E">
            <w:pPr>
              <w:rPr>
                <w:rFonts w:ascii="宋体" w:hAnsi="宋体"/>
                <w:strike/>
                <w:szCs w:val="21"/>
              </w:rPr>
            </w:pPr>
            <w:r w:rsidRPr="00422AEA">
              <w:rPr>
                <w:rFonts w:ascii="宋体" w:hAnsi="宋体" w:hint="eastAsia"/>
                <w:strike/>
                <w:szCs w:val="21"/>
              </w:rPr>
              <w:t>选取方法</w:t>
            </w:r>
            <w:r w:rsidRPr="00422AEA">
              <w:rPr>
                <w:rFonts w:ascii="宋体" w:hAnsi="宋体" w:hint="eastAsia"/>
                <w:strike/>
                <w:szCs w:val="21"/>
                <w:u w:val="single"/>
              </w:rPr>
              <w:t xml:space="preserve">     </w:t>
            </w:r>
          </w:p>
          <w:p w14:paraId="37657B77" w14:textId="77777777" w:rsidR="009A353A" w:rsidRPr="00422AEA" w:rsidRDefault="002A540E">
            <w:pPr>
              <w:rPr>
                <w:rFonts w:ascii="宋体" w:hAnsi="宋体"/>
                <w:strike/>
                <w:szCs w:val="21"/>
              </w:rPr>
            </w:pPr>
            <w:r w:rsidRPr="00422AEA">
              <w:rPr>
                <w:rFonts w:ascii="宋体" w:hAnsi="宋体" w:hint="eastAsia"/>
                <w: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4B3E5048" w14:textId="77777777" w:rsidR="009A353A" w:rsidRPr="00422AEA" w:rsidRDefault="002A540E">
            <w:pPr>
              <w:rPr>
                <w:rFonts w:ascii="宋体" w:hAnsi="宋体"/>
                <w:strike/>
                <w:szCs w:val="21"/>
              </w:rPr>
            </w:pPr>
            <w:r w:rsidRPr="00422AEA">
              <w:rPr>
                <w:rFonts w:ascii="宋体" w:hAnsi="宋体" w:hint="eastAsia"/>
                <w:strike/>
                <w:szCs w:val="21"/>
              </w:rPr>
              <w:t>方法二：经济分相同的投标文件，由评标委员会采用随机方式，确定投标人的排序。</w:t>
            </w:r>
          </w:p>
          <w:p w14:paraId="309AC202" w14:textId="77777777" w:rsidR="009A353A" w:rsidRPr="00422AEA" w:rsidRDefault="002A540E">
            <w:pPr>
              <w:rPr>
                <w:rFonts w:ascii="宋体" w:hAnsi="宋体"/>
                <w:strike/>
                <w:szCs w:val="21"/>
              </w:rPr>
            </w:pPr>
            <w:r w:rsidRPr="00422AEA">
              <w:rPr>
                <w:rFonts w:ascii="宋体" w:hAnsi="宋体" w:hint="eastAsia"/>
                <w:strike/>
                <w:szCs w:val="21"/>
              </w:rPr>
              <w:t xml:space="preserve">方法三：  （由招标人自行确定） </w:t>
            </w:r>
          </w:p>
        </w:tc>
      </w:tr>
      <w:tr w:rsidR="00422AEA" w:rsidRPr="00422AEA" w14:paraId="47B7FBF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9DF7CA5" w14:textId="77777777" w:rsidR="009A353A" w:rsidRPr="00422AEA" w:rsidRDefault="002A540E">
            <w:pPr>
              <w:rPr>
                <w:rFonts w:ascii="宋体" w:hAnsi="宋体"/>
                <w:strike/>
                <w:szCs w:val="21"/>
              </w:rPr>
            </w:pPr>
            <w:r w:rsidRPr="00422AEA">
              <w:rPr>
                <w:rFonts w:ascii="宋体" w:hAnsi="宋体" w:hint="eastAsia"/>
                <w:strike/>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5DBD8D7F" w14:textId="77777777" w:rsidR="009A353A" w:rsidRPr="00422AEA" w:rsidRDefault="009A353A">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BEA2CE2" w14:textId="77777777" w:rsidR="009A353A" w:rsidRPr="00422AEA" w:rsidRDefault="002A540E">
            <w:pPr>
              <w:rPr>
                <w:rFonts w:ascii="宋体" w:hAnsi="宋体"/>
                <w:strike/>
                <w:szCs w:val="21"/>
              </w:rPr>
            </w:pPr>
            <w:r w:rsidRPr="00422AEA">
              <w:rPr>
                <w:rFonts w:ascii="宋体" w:hAnsi="宋体"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71C8BB95" w14:textId="77777777" w:rsidR="009A353A" w:rsidRPr="00422AEA" w:rsidRDefault="002A540E">
            <w:pPr>
              <w:rPr>
                <w:rFonts w:ascii="宋体" w:hAnsi="宋体"/>
                <w:strike/>
                <w:szCs w:val="21"/>
              </w:rPr>
            </w:pPr>
            <w:r w:rsidRPr="00422AEA">
              <w:rPr>
                <w:rFonts w:ascii="宋体" w:hAnsi="宋体" w:hint="eastAsia"/>
                <w:strike/>
                <w:szCs w:val="21"/>
              </w:rPr>
              <w:t>选取方法</w:t>
            </w:r>
            <w:r w:rsidRPr="00422AEA">
              <w:rPr>
                <w:rFonts w:ascii="宋体" w:hAnsi="宋体" w:hint="eastAsia"/>
                <w:strike/>
                <w:szCs w:val="21"/>
                <w:u w:val="single"/>
              </w:rPr>
              <w:t xml:space="preserve">     </w:t>
            </w:r>
          </w:p>
          <w:p w14:paraId="3CD12908" w14:textId="77777777" w:rsidR="009A353A" w:rsidRPr="00422AEA" w:rsidRDefault="002A540E">
            <w:pPr>
              <w:rPr>
                <w:rFonts w:ascii="宋体" w:hAnsi="宋体"/>
                <w:strike/>
                <w:szCs w:val="21"/>
              </w:rPr>
            </w:pPr>
            <w:r w:rsidRPr="00422AEA">
              <w:rPr>
                <w:rFonts w:ascii="宋体" w:hAnsi="宋体" w:hint="eastAsia"/>
                <w:strike/>
                <w:szCs w:val="21"/>
              </w:rPr>
              <w:t>方法一：评标委员会按照“总分=</w:t>
            </w:r>
            <w:r w:rsidRPr="00422AEA">
              <w:rPr>
                <w:rFonts w:ascii="宋体" w:hAnsi="宋体" w:hint="eastAsia"/>
                <w:strike/>
                <w:szCs w:val="21"/>
                <w:u w:val="single"/>
              </w:rPr>
              <w:t xml:space="preserve">           </w:t>
            </w:r>
            <w:r w:rsidRPr="00422AEA">
              <w:rPr>
                <w:rFonts w:ascii="宋体" w:hAnsi="宋体" w:hint="eastAsia"/>
                <w:strike/>
                <w:szCs w:val="21"/>
              </w:rPr>
              <w:t>的公式，计算各有效投标文件的总分，并按照总分从高到低排序。总得分相同的投标文件，以报价较低的排前；总得分与报价均相同的投标文件，以</w:t>
            </w:r>
            <w:r w:rsidRPr="00422AEA">
              <w:rPr>
                <w:rFonts w:ascii="宋体" w:hAnsi="宋体" w:hint="eastAsia"/>
                <w:strike/>
                <w:szCs w:val="21"/>
                <w:u w:val="single"/>
              </w:rPr>
              <w:t xml:space="preserve">     </w:t>
            </w:r>
            <w:r w:rsidRPr="00422AEA">
              <w:rPr>
                <w:rFonts w:ascii="宋体" w:hAnsi="宋体" w:hint="eastAsia"/>
                <w:strike/>
                <w:szCs w:val="21"/>
              </w:rPr>
              <w:t>较高的排前；总得分、报价与</w:t>
            </w:r>
            <w:r w:rsidRPr="00422AEA">
              <w:rPr>
                <w:rFonts w:ascii="宋体" w:hAnsi="宋体" w:hint="eastAsia"/>
                <w:strike/>
                <w:szCs w:val="21"/>
                <w:u w:val="single"/>
              </w:rPr>
              <w:t xml:space="preserve">     </w:t>
            </w:r>
            <w:r w:rsidRPr="00422AEA">
              <w:rPr>
                <w:rFonts w:ascii="宋体" w:hAnsi="宋体" w:hint="eastAsia"/>
                <w:strike/>
                <w:szCs w:val="21"/>
              </w:rPr>
              <w:t>均相同的投标文件，以诚信综合评价分数高的排前；如仍存在相同情况，则对具有相同情况的投标人，由评标委员会采用随机方式，确定投标人的排序。</w:t>
            </w:r>
          </w:p>
          <w:p w14:paraId="3F1FF2F2" w14:textId="77777777" w:rsidR="009A353A" w:rsidRPr="00422AEA" w:rsidRDefault="002A540E">
            <w:pPr>
              <w:rPr>
                <w:rFonts w:ascii="宋体" w:hAnsi="宋体"/>
                <w:strike/>
                <w:szCs w:val="21"/>
              </w:rPr>
            </w:pPr>
            <w:r w:rsidRPr="00422AEA">
              <w:rPr>
                <w:rFonts w:ascii="宋体" w:hAnsi="宋体" w:hint="eastAsia"/>
                <w:strike/>
                <w:szCs w:val="21"/>
              </w:rPr>
              <w:t xml:space="preserve">方法二：  （由招标人自行确定） </w:t>
            </w:r>
          </w:p>
        </w:tc>
      </w:tr>
      <w:tr w:rsidR="00422AEA" w:rsidRPr="00422AEA" w14:paraId="47E6B651"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84AFD16" w14:textId="77777777" w:rsidR="009A353A" w:rsidRPr="00422AEA" w:rsidRDefault="002A540E">
            <w:pPr>
              <w:rPr>
                <w:rFonts w:ascii="宋体" w:hAnsi="宋体"/>
                <w:szCs w:val="21"/>
              </w:rPr>
            </w:pPr>
            <w:r w:rsidRPr="00422AEA">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6FDC2F93" w14:textId="77777777" w:rsidR="009A353A" w:rsidRPr="00422AEA" w:rsidRDefault="002A540E">
            <w:pPr>
              <w:rPr>
                <w:rFonts w:ascii="宋体" w:hAnsi="宋体"/>
                <w:szCs w:val="21"/>
              </w:rPr>
            </w:pPr>
            <w:r w:rsidRPr="00422AEA">
              <w:rPr>
                <w:rFonts w:ascii="宋体" w:hAnsi="宋体"/>
                <w:szCs w:val="21"/>
              </w:rPr>
              <w:t>13.4</w:t>
            </w:r>
            <w:r w:rsidRPr="00422AEA">
              <w:rPr>
                <w:rFonts w:ascii="宋体" w:hAnsi="宋体" w:hint="eastAsia"/>
                <w:szCs w:val="21"/>
              </w:rPr>
              <w:t>、</w:t>
            </w:r>
            <w:r w:rsidRPr="00422AEA">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6D19FA88" w14:textId="77777777" w:rsidR="009A353A" w:rsidRPr="00422AEA" w:rsidRDefault="002A540E">
            <w:pPr>
              <w:rPr>
                <w:rFonts w:ascii="宋体" w:hAnsi="宋体"/>
                <w:szCs w:val="21"/>
              </w:rPr>
            </w:pPr>
            <w:r w:rsidRPr="00422AEA">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18AD3569" w14:textId="77777777" w:rsidR="009A353A" w:rsidRPr="00422AEA" w:rsidRDefault="002A540E">
            <w:pPr>
              <w:rPr>
                <w:rFonts w:ascii="宋体" w:hAnsi="宋体"/>
                <w:szCs w:val="21"/>
                <w:u w:val="single"/>
              </w:rPr>
            </w:pPr>
            <w:r w:rsidRPr="00422AEA">
              <w:rPr>
                <w:rFonts w:ascii="宋体" w:hAnsi="宋体" w:cs="宋体" w:hint="eastAsia"/>
                <w:bCs/>
                <w:szCs w:val="21"/>
                <w:u w:val="single"/>
              </w:rPr>
              <w:t>详见招标文件及相关合同条款。</w:t>
            </w:r>
          </w:p>
        </w:tc>
      </w:tr>
      <w:tr w:rsidR="00422AEA" w:rsidRPr="00422AEA" w14:paraId="2F5682F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8ED0B9A" w14:textId="77777777" w:rsidR="009A353A" w:rsidRPr="00422AEA" w:rsidRDefault="002A540E">
            <w:pPr>
              <w:rPr>
                <w:rFonts w:ascii="宋体" w:hAnsi="宋体"/>
                <w:szCs w:val="21"/>
              </w:rPr>
            </w:pPr>
            <w:r w:rsidRPr="00422AEA">
              <w:rPr>
                <w:rFonts w:ascii="宋体" w:hAnsi="宋体"/>
                <w:szCs w:val="21"/>
              </w:rPr>
              <w:t>3</w:t>
            </w:r>
            <w:r w:rsidRPr="00422AEA">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38E30C68" w14:textId="77777777" w:rsidR="009A353A" w:rsidRPr="00422AEA" w:rsidRDefault="009A353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95FB630" w14:textId="77777777" w:rsidR="009A353A" w:rsidRPr="00422AEA" w:rsidRDefault="002A540E">
            <w:pPr>
              <w:rPr>
                <w:rFonts w:ascii="宋体" w:hAnsi="宋体"/>
                <w:szCs w:val="21"/>
              </w:rPr>
            </w:pPr>
            <w:r w:rsidRPr="00422AEA">
              <w:rPr>
                <w:rFonts w:ascii="宋体" w:hAnsi="宋体"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14:paraId="67DD496B" w14:textId="77777777" w:rsidR="009A353A" w:rsidRPr="00422AEA" w:rsidRDefault="002A540E">
            <w:pPr>
              <w:rPr>
                <w:rFonts w:ascii="宋体" w:hAnsi="宋体"/>
                <w:kern w:val="0"/>
                <w:szCs w:val="21"/>
                <w:lang w:val="zh-CN"/>
              </w:rPr>
            </w:pPr>
            <w:r w:rsidRPr="00422AEA">
              <w:rPr>
                <w:rFonts w:ascii="宋体" w:hAnsi="宋体" w:hint="eastAsia"/>
                <w:kern w:val="0"/>
                <w:szCs w:val="21"/>
                <w:lang w:val="zh-CN"/>
              </w:rPr>
              <w:t>根据《建设工程质量检测管理办法》（建设部令第</w:t>
            </w:r>
            <w:r w:rsidRPr="00422AEA">
              <w:rPr>
                <w:rFonts w:ascii="宋体" w:hAnsi="宋体"/>
                <w:kern w:val="0"/>
                <w:szCs w:val="21"/>
                <w:lang w:val="zh-CN"/>
              </w:rPr>
              <w:t>141</w:t>
            </w:r>
            <w:r w:rsidRPr="00422AEA">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422AEA" w:rsidRPr="00422AEA" w14:paraId="5F5C9CF6"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4EBD3B7" w14:textId="77777777" w:rsidR="009A353A" w:rsidRPr="00422AEA" w:rsidRDefault="002A540E">
            <w:pPr>
              <w:rPr>
                <w:rFonts w:ascii="宋体" w:hAnsi="宋体"/>
                <w:szCs w:val="21"/>
              </w:rPr>
            </w:pPr>
            <w:r w:rsidRPr="00422AEA">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0625E8FA" w14:textId="77777777" w:rsidR="009A353A" w:rsidRPr="00422AEA" w:rsidRDefault="009A353A">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7677BF5" w14:textId="77777777" w:rsidR="009A353A" w:rsidRPr="00422AEA" w:rsidRDefault="002A540E">
            <w:pPr>
              <w:rPr>
                <w:rFonts w:ascii="宋体" w:hAnsi="宋体"/>
                <w:kern w:val="0"/>
                <w:szCs w:val="21"/>
                <w:lang w:val="zh-CN"/>
              </w:rPr>
            </w:pPr>
            <w:r w:rsidRPr="00422AEA">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580B6E99" w14:textId="77777777" w:rsidR="009A353A" w:rsidRPr="00422AEA" w:rsidRDefault="002A540E">
            <w:pPr>
              <w:rPr>
                <w:rFonts w:ascii="宋体" w:hAnsi="宋体"/>
                <w:kern w:val="0"/>
                <w:szCs w:val="21"/>
                <w:lang w:val="zh-CN"/>
              </w:rPr>
            </w:pPr>
            <w:r w:rsidRPr="00422AEA">
              <w:rPr>
                <w:rFonts w:ascii="宋体" w:hAnsi="宋体" w:hint="eastAsia"/>
                <w:kern w:val="0"/>
                <w:szCs w:val="21"/>
                <w:lang w:val="zh-CN"/>
              </w:rPr>
              <w:sym w:font="Wingdings 2" w:char="0052"/>
            </w:r>
            <w:r w:rsidRPr="00422AEA">
              <w:rPr>
                <w:rFonts w:ascii="宋体" w:hAnsi="宋体" w:hint="eastAsia"/>
                <w:kern w:val="0"/>
                <w:szCs w:val="21"/>
                <w:lang w:val="zh-CN"/>
              </w:rPr>
              <w:t>不允许；</w:t>
            </w:r>
          </w:p>
          <w:p w14:paraId="499EC284" w14:textId="77777777" w:rsidR="009A353A" w:rsidRPr="00422AEA" w:rsidRDefault="002A540E">
            <w:pPr>
              <w:rPr>
                <w:rFonts w:ascii="宋体" w:hAnsi="宋体"/>
                <w:kern w:val="0"/>
                <w:szCs w:val="21"/>
                <w:lang w:val="zh-CN"/>
              </w:rPr>
            </w:pPr>
            <w:r w:rsidRPr="00422AEA">
              <w:rPr>
                <w:rFonts w:ascii="宋体" w:hAnsi="宋体" w:hint="eastAsia"/>
                <w:kern w:val="0"/>
                <w:szCs w:val="21"/>
                <w:lang w:val="zh-CN"/>
              </w:rPr>
              <w:t>□允许：分包内容要要求：</w:t>
            </w:r>
          </w:p>
          <w:p w14:paraId="6A99211C" w14:textId="77777777" w:rsidR="009A353A" w:rsidRPr="00422AEA" w:rsidRDefault="002A540E">
            <w:pPr>
              <w:rPr>
                <w:rFonts w:ascii="宋体" w:hAnsi="宋体"/>
                <w:kern w:val="0"/>
                <w:szCs w:val="21"/>
                <w:lang w:val="zh-CN"/>
              </w:rPr>
            </w:pPr>
            <w:r w:rsidRPr="00422AEA">
              <w:rPr>
                <w:rFonts w:ascii="宋体" w:hAnsi="宋体" w:hint="eastAsia"/>
                <w:kern w:val="0"/>
                <w:szCs w:val="21"/>
                <w:lang w:val="zh-CN"/>
              </w:rPr>
              <w:t xml:space="preserve">        分包金额要求：</w:t>
            </w:r>
          </w:p>
          <w:p w14:paraId="0F98233D" w14:textId="77777777" w:rsidR="009A353A" w:rsidRPr="00422AEA" w:rsidRDefault="002A540E">
            <w:pPr>
              <w:rPr>
                <w:rFonts w:ascii="宋体" w:hAnsi="宋体"/>
                <w:kern w:val="0"/>
                <w:szCs w:val="21"/>
                <w:lang w:val="zh-CN"/>
              </w:rPr>
            </w:pPr>
            <w:r w:rsidRPr="00422AEA">
              <w:rPr>
                <w:rFonts w:ascii="宋体" w:hAnsi="宋体" w:hint="eastAsia"/>
                <w:kern w:val="0"/>
                <w:szCs w:val="21"/>
                <w:lang w:val="zh-CN"/>
              </w:rPr>
              <w:t xml:space="preserve">        对分包人的资质要求：</w:t>
            </w:r>
          </w:p>
          <w:p w14:paraId="5A8C9C7F" w14:textId="77777777" w:rsidR="009A353A" w:rsidRPr="00422AEA" w:rsidRDefault="002A540E">
            <w:pPr>
              <w:rPr>
                <w:rFonts w:ascii="宋体" w:hAnsi="宋体"/>
                <w:kern w:val="0"/>
                <w:szCs w:val="21"/>
                <w:lang w:val="zh-CN"/>
              </w:rPr>
            </w:pPr>
            <w:r w:rsidRPr="00422AEA">
              <w:rPr>
                <w:rFonts w:ascii="宋体" w:hAnsi="宋体" w:hint="eastAsia"/>
                <w:kern w:val="0"/>
                <w:szCs w:val="21"/>
                <w:lang w:val="zh-CN"/>
              </w:rPr>
              <w:t xml:space="preserve">        对分包人的其他要求：</w:t>
            </w:r>
          </w:p>
        </w:tc>
      </w:tr>
      <w:tr w:rsidR="00422AEA" w:rsidRPr="00422AEA" w14:paraId="2D85F5FB"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EFE67A0" w14:textId="77777777" w:rsidR="009A353A" w:rsidRPr="00422AEA" w:rsidRDefault="002A540E">
            <w:pPr>
              <w:rPr>
                <w:rFonts w:ascii="宋体" w:hAnsi="宋体"/>
                <w:szCs w:val="21"/>
              </w:rPr>
            </w:pPr>
            <w:r w:rsidRPr="00422AEA">
              <w:rPr>
                <w:rFonts w:ascii="宋体" w:hAnsi="宋体" w:hint="eastAsia"/>
                <w:szCs w:val="21"/>
              </w:rPr>
              <w:lastRenderedPageBreak/>
              <w:t>36</w:t>
            </w:r>
          </w:p>
        </w:tc>
        <w:tc>
          <w:tcPr>
            <w:tcW w:w="981" w:type="dxa"/>
            <w:tcBorders>
              <w:top w:val="single" w:sz="4" w:space="0" w:color="auto"/>
              <w:left w:val="single" w:sz="4" w:space="0" w:color="auto"/>
              <w:bottom w:val="single" w:sz="4" w:space="0" w:color="auto"/>
              <w:right w:val="single" w:sz="4" w:space="0" w:color="auto"/>
            </w:tcBorders>
            <w:vAlign w:val="center"/>
          </w:tcPr>
          <w:p w14:paraId="00DA524D" w14:textId="77777777" w:rsidR="009A353A" w:rsidRPr="00422AEA" w:rsidRDefault="009A353A">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5293FA1C" w14:textId="77777777" w:rsidR="009A353A" w:rsidRPr="00422AEA" w:rsidRDefault="002A540E">
            <w:pPr>
              <w:jc w:val="center"/>
              <w:rPr>
                <w:rFonts w:ascii="宋体" w:hAnsi="宋体"/>
              </w:rPr>
            </w:pPr>
            <w:r w:rsidRPr="00422AEA">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14:paraId="11EEEF79" w14:textId="77777777" w:rsidR="009A353A" w:rsidRPr="00422AEA" w:rsidRDefault="002A540E">
            <w:pPr>
              <w:jc w:val="left"/>
              <w:rPr>
                <w:rFonts w:ascii="宋体" w:hAnsi="宋体" w:cs="Courier New"/>
                <w:szCs w:val="21"/>
              </w:rPr>
            </w:pPr>
            <w:r w:rsidRPr="00422AEA">
              <w:rPr>
                <w:rFonts w:ascii="宋体" w:hAnsi="宋体" w:cs="Courier New" w:hint="eastAsia"/>
                <w:szCs w:val="21"/>
              </w:rPr>
              <w:t xml:space="preserve">1、按照交易平台关于全流程电子化项目的相关指南进行操作。详见：【房建市政】新数字交易平台操作指引（适用于施工类项目等）适用对象：投标人（http://www.gzggzy.cn/cms/wz/view/index/layout3/index.jsp?siteId=1&amp;infoId=486799&amp;channelId=942&amp;tdsourcetag=s_pcqq_aiomsg）。  </w:t>
            </w:r>
          </w:p>
          <w:p w14:paraId="1665B818" w14:textId="77777777" w:rsidR="009A353A" w:rsidRPr="00422AEA" w:rsidRDefault="002A540E">
            <w:pPr>
              <w:rPr>
                <w:rFonts w:ascii="宋体" w:hAnsi="宋体" w:cs="Courier New"/>
                <w:szCs w:val="21"/>
              </w:rPr>
            </w:pPr>
            <w:r w:rsidRPr="00422AEA">
              <w:rPr>
                <w:rFonts w:ascii="宋体" w:hAnsi="宋体" w:cs="Courier New" w:hint="eastAsia"/>
                <w:szCs w:val="21"/>
              </w:rPr>
              <w:t>2、提交投标文件光盘备用</w:t>
            </w:r>
          </w:p>
          <w:p w14:paraId="575440F7" w14:textId="77777777" w:rsidR="009A353A" w:rsidRPr="00422AEA" w:rsidRDefault="002A540E">
            <w:pPr>
              <w:rPr>
                <w:rFonts w:ascii="宋体" w:hAnsi="宋体" w:cs="Courier New"/>
                <w:szCs w:val="21"/>
              </w:rPr>
            </w:pPr>
            <w:r w:rsidRPr="00422AEA">
              <w:rPr>
                <w:rFonts w:ascii="宋体" w:hAnsi="宋体" w:cs="Courier New"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64D322C" w14:textId="77777777" w:rsidR="009A353A" w:rsidRPr="00422AEA" w:rsidRDefault="002A540E">
            <w:pPr>
              <w:rPr>
                <w:rFonts w:ascii="宋体" w:hAnsi="宋体" w:cs="Courier New"/>
                <w:szCs w:val="21"/>
              </w:rPr>
            </w:pPr>
            <w:r w:rsidRPr="00422AEA">
              <w:rPr>
                <w:rFonts w:ascii="宋体" w:hAnsi="宋体" w:cs="Courier New" w:hint="eastAsia"/>
                <w:szCs w:val="21"/>
              </w:rPr>
              <w:t xml:space="preserve"> 3、补救方案</w:t>
            </w:r>
          </w:p>
          <w:p w14:paraId="6A8AB825" w14:textId="77777777" w:rsidR="009A353A" w:rsidRPr="00422AEA" w:rsidRDefault="002A540E">
            <w:pPr>
              <w:rPr>
                <w:rFonts w:ascii="宋体" w:hAnsi="宋体" w:cs="Courier New"/>
                <w:szCs w:val="21"/>
              </w:rPr>
            </w:pPr>
            <w:r w:rsidRPr="00422AEA">
              <w:rPr>
                <w:rFonts w:ascii="宋体" w:hAnsi="宋体" w:cs="Courier New" w:hint="eastAsia"/>
                <w:szCs w:val="21"/>
              </w:rPr>
              <w:t>（1）投标文件解密失败的补救方案：</w:t>
            </w:r>
          </w:p>
          <w:p w14:paraId="66C74E70" w14:textId="77777777" w:rsidR="009A353A" w:rsidRPr="00422AEA" w:rsidRDefault="002A540E">
            <w:pPr>
              <w:rPr>
                <w:rFonts w:ascii="宋体" w:hAnsi="宋体" w:cs="Courier New"/>
                <w:szCs w:val="21"/>
              </w:rPr>
            </w:pPr>
            <w:r w:rsidRPr="00422AEA">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7190737" w14:textId="77777777" w:rsidR="009A353A" w:rsidRPr="00422AEA" w:rsidRDefault="002A540E">
            <w:pPr>
              <w:rPr>
                <w:rFonts w:ascii="宋体" w:hAnsi="宋体" w:cs="Courier New"/>
                <w:szCs w:val="21"/>
              </w:rPr>
            </w:pPr>
            <w:r w:rsidRPr="00422AEA">
              <w:rPr>
                <w:rFonts w:ascii="宋体" w:hAnsi="宋体" w:cs="Courier New" w:hint="eastAsia"/>
                <w:szCs w:val="21"/>
              </w:rPr>
              <w:t>（2）评标时突发情况的补救方案</w:t>
            </w:r>
          </w:p>
          <w:p w14:paraId="66368B5D" w14:textId="77777777" w:rsidR="009A353A" w:rsidRPr="00422AEA" w:rsidRDefault="002A540E">
            <w:pPr>
              <w:rPr>
                <w:rFonts w:ascii="宋体" w:hAnsi="宋体" w:cs="Courier New"/>
                <w:szCs w:val="21"/>
              </w:rPr>
            </w:pPr>
            <w:r w:rsidRPr="00422AEA">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558D6C70" w14:textId="77777777" w:rsidR="009A353A" w:rsidRPr="00422AEA" w:rsidRDefault="002A540E">
            <w:pPr>
              <w:rPr>
                <w:rFonts w:ascii="宋体" w:hAnsi="宋体" w:cs="Courier New"/>
                <w:szCs w:val="21"/>
              </w:rPr>
            </w:pPr>
            <w:r w:rsidRPr="00422AEA">
              <w:rPr>
                <w:rFonts w:ascii="宋体" w:hAnsi="宋体" w:cs="Courier New" w:hint="eastAsia"/>
                <w:szCs w:val="21"/>
              </w:rPr>
              <w:t>（3）除发生上述情况外，开标评标均以投标人通过交易平台网上递交的电子投标文件为准。</w:t>
            </w:r>
          </w:p>
        </w:tc>
      </w:tr>
      <w:tr w:rsidR="00422AEA" w:rsidRPr="00422AEA" w14:paraId="5D7FE9B3"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73A6A3D" w14:textId="77777777" w:rsidR="009A353A" w:rsidRPr="00422AEA" w:rsidRDefault="002A540E">
            <w:pPr>
              <w:rPr>
                <w:rFonts w:ascii="宋体" w:hAnsi="宋体"/>
                <w:szCs w:val="21"/>
              </w:rPr>
            </w:pPr>
            <w:r w:rsidRPr="00422AEA">
              <w:rPr>
                <w:rFonts w:ascii="宋体" w:hAnsi="宋体" w:hint="eastAsia"/>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14:paraId="670A67A5" w14:textId="77777777" w:rsidR="009A353A" w:rsidRPr="00422AEA" w:rsidRDefault="009A353A">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15371BB5" w14:textId="77777777" w:rsidR="009A353A" w:rsidRPr="00422AEA" w:rsidRDefault="002A540E">
            <w:pPr>
              <w:jc w:val="center"/>
              <w:rPr>
                <w:rFonts w:ascii="宋体" w:hAnsi="宋体"/>
              </w:rPr>
            </w:pPr>
            <w:r w:rsidRPr="00422AEA">
              <w:rPr>
                <w:rFonts w:ascii="宋体" w:hAnsi="宋体" w:cs="宋体" w:hint="eastAsia"/>
                <w:szCs w:val="21"/>
              </w:rPr>
              <w:t>补充</w:t>
            </w:r>
          </w:p>
        </w:tc>
        <w:tc>
          <w:tcPr>
            <w:tcW w:w="5857" w:type="dxa"/>
            <w:tcBorders>
              <w:top w:val="single" w:sz="4" w:space="0" w:color="auto"/>
              <w:left w:val="single" w:sz="4" w:space="0" w:color="auto"/>
              <w:bottom w:val="single" w:sz="4" w:space="0" w:color="auto"/>
              <w:right w:val="double" w:sz="4" w:space="0" w:color="auto"/>
            </w:tcBorders>
            <w:vAlign w:val="center"/>
          </w:tcPr>
          <w:p w14:paraId="7E2E9E68" w14:textId="77777777" w:rsidR="009A353A" w:rsidRPr="00422AEA" w:rsidRDefault="002A540E">
            <w:pPr>
              <w:rPr>
                <w:rFonts w:ascii="宋体" w:hAnsi="宋体" w:cs="Courier New"/>
                <w:szCs w:val="21"/>
              </w:rPr>
            </w:pPr>
            <w:r w:rsidRPr="00422AEA">
              <w:rPr>
                <w:rFonts w:ascii="宋体" w:hAnsi="宋体" w:cs="宋体" w:hint="eastAsia"/>
                <w:bCs/>
                <w:szCs w:val="21"/>
              </w:rPr>
              <w:t>中</w:t>
            </w:r>
            <w:r w:rsidRPr="00422AEA">
              <w:rPr>
                <w:rFonts w:ascii="宋体" w:hAnsi="宋体" w:cs="宋体" w:hint="eastAsia"/>
                <w:szCs w:val="21"/>
              </w:rPr>
              <w:t>标单位在本项目中标候选人公示结束后3天内，须提供与递交投标文件电子标书内容一致且每页加盖单位公章的纸质文件四套（一正三副）及电子文件一套；包括用Microsoft Excel软件、广联达软件、广州公共资源交易中心提供的投标书制作软件制作的工程量清单报价表和单价分析表。电子文件介质使用CD-R光盘，所有电子文件不能采用压缩处理。</w:t>
            </w:r>
          </w:p>
        </w:tc>
      </w:tr>
      <w:tr w:rsidR="00422AEA" w:rsidRPr="00422AEA" w14:paraId="30565F80" w14:textId="77777777" w:rsidTr="0049633A">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F3563DA" w14:textId="77777777" w:rsidR="009A353A" w:rsidRPr="00422AEA" w:rsidRDefault="002A540E">
            <w:pPr>
              <w:rPr>
                <w:rFonts w:ascii="宋体" w:hAnsi="宋体"/>
                <w:szCs w:val="21"/>
              </w:rPr>
            </w:pPr>
            <w:r w:rsidRPr="00422AEA">
              <w:rPr>
                <w:rFonts w:ascii="宋体" w:hAnsi="宋体" w:hint="eastAsia"/>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14:paraId="0E446449" w14:textId="77777777" w:rsidR="009A353A" w:rsidRPr="00422AEA" w:rsidRDefault="009A353A">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70C7FFEF" w14:textId="77777777" w:rsidR="009A353A" w:rsidRPr="00422AEA" w:rsidRDefault="002A540E">
            <w:pPr>
              <w:jc w:val="center"/>
              <w:rPr>
                <w:rFonts w:ascii="宋体" w:hAnsi="宋体" w:cs="宋体"/>
                <w:szCs w:val="21"/>
              </w:rPr>
            </w:pPr>
            <w:r w:rsidRPr="00422AEA">
              <w:rPr>
                <w:rFonts w:ascii="宋体" w:hAnsi="宋体" w:cs="宋体" w:hint="eastAsia"/>
                <w:szCs w:val="21"/>
              </w:rPr>
              <w:t>补充</w:t>
            </w:r>
          </w:p>
        </w:tc>
        <w:tc>
          <w:tcPr>
            <w:tcW w:w="5857" w:type="dxa"/>
            <w:tcBorders>
              <w:top w:val="single" w:sz="4" w:space="0" w:color="auto"/>
              <w:left w:val="single" w:sz="4" w:space="0" w:color="auto"/>
              <w:bottom w:val="single" w:sz="4" w:space="0" w:color="auto"/>
              <w:right w:val="double" w:sz="4" w:space="0" w:color="auto"/>
            </w:tcBorders>
            <w:vAlign w:val="center"/>
          </w:tcPr>
          <w:p w14:paraId="43B2759A" w14:textId="77777777" w:rsidR="009A353A" w:rsidRPr="00422AEA" w:rsidRDefault="002A540E">
            <w:pPr>
              <w:rPr>
                <w:rFonts w:ascii="宋体" w:hAnsi="宋体" w:cs="Courier New"/>
                <w:szCs w:val="21"/>
              </w:rPr>
            </w:pPr>
            <w:r w:rsidRPr="00422AEA">
              <w:rPr>
                <w:rFonts w:ascii="宋体" w:hAnsi="宋体" w:hint="eastAsia"/>
                <w:b/>
                <w:bCs/>
                <w:i/>
                <w:iCs/>
                <w:sz w:val="24"/>
                <w:szCs w:val="24"/>
                <w:u w:val="single"/>
              </w:rPr>
              <w:t>温馨提示：本项目拟派的项目负责人不得在其他在建项目中任施工单位项目负责人（或项目经理），本项目拟派的专职安全员不得在其他在建项目中任职。</w:t>
            </w:r>
          </w:p>
        </w:tc>
      </w:tr>
      <w:tr w:rsidR="00422AEA" w:rsidRPr="00422AEA" w14:paraId="02F13B8E" w14:textId="77777777">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14:paraId="5E30765F" w14:textId="77777777" w:rsidR="00C4234D" w:rsidRPr="00422AEA" w:rsidRDefault="00C4234D">
            <w:pPr>
              <w:rPr>
                <w:rFonts w:ascii="宋体" w:hAnsi="宋体"/>
                <w:szCs w:val="21"/>
              </w:rPr>
            </w:pPr>
          </w:p>
        </w:tc>
        <w:tc>
          <w:tcPr>
            <w:tcW w:w="981" w:type="dxa"/>
            <w:tcBorders>
              <w:top w:val="single" w:sz="4" w:space="0" w:color="auto"/>
              <w:left w:val="single" w:sz="4" w:space="0" w:color="auto"/>
              <w:bottom w:val="double" w:sz="4" w:space="0" w:color="auto"/>
              <w:right w:val="single" w:sz="4" w:space="0" w:color="auto"/>
            </w:tcBorders>
            <w:vAlign w:val="center"/>
          </w:tcPr>
          <w:p w14:paraId="043A09DC" w14:textId="77777777" w:rsidR="00C4234D" w:rsidRPr="00422AEA" w:rsidRDefault="00C4234D">
            <w:pPr>
              <w:jc w:val="center"/>
              <w:rPr>
                <w:rFonts w:ascii="宋体" w:hAnsi="宋体"/>
              </w:rPr>
            </w:pPr>
          </w:p>
        </w:tc>
        <w:tc>
          <w:tcPr>
            <w:tcW w:w="1810" w:type="dxa"/>
            <w:tcBorders>
              <w:top w:val="single" w:sz="4" w:space="0" w:color="auto"/>
              <w:left w:val="single" w:sz="4" w:space="0" w:color="auto"/>
              <w:bottom w:val="double" w:sz="4" w:space="0" w:color="auto"/>
              <w:right w:val="single" w:sz="4" w:space="0" w:color="auto"/>
            </w:tcBorders>
            <w:vAlign w:val="center"/>
          </w:tcPr>
          <w:p w14:paraId="4198ED40" w14:textId="560B9EB9" w:rsidR="00C4234D" w:rsidRPr="00422AEA" w:rsidRDefault="00C4234D">
            <w:pPr>
              <w:jc w:val="center"/>
              <w:rPr>
                <w:rFonts w:ascii="宋体" w:hAnsi="宋体" w:cs="宋体"/>
                <w:szCs w:val="21"/>
              </w:rPr>
            </w:pPr>
            <w:r w:rsidRPr="00422AEA">
              <w:rPr>
                <w:rFonts w:ascii="宋体" w:hAnsi="宋体" w:cs="宋体" w:hint="eastAsia"/>
                <w:szCs w:val="21"/>
              </w:rPr>
              <w:t>补充</w:t>
            </w:r>
          </w:p>
        </w:tc>
        <w:tc>
          <w:tcPr>
            <w:tcW w:w="5857" w:type="dxa"/>
            <w:tcBorders>
              <w:top w:val="single" w:sz="4" w:space="0" w:color="auto"/>
              <w:left w:val="single" w:sz="4" w:space="0" w:color="auto"/>
              <w:bottom w:val="double" w:sz="4" w:space="0" w:color="auto"/>
              <w:right w:val="double" w:sz="4" w:space="0" w:color="auto"/>
            </w:tcBorders>
            <w:vAlign w:val="center"/>
          </w:tcPr>
          <w:p w14:paraId="22D29029" w14:textId="0733013D" w:rsidR="00C4234D" w:rsidRPr="00422AEA" w:rsidRDefault="00C4234D" w:rsidP="00C4234D">
            <w:pPr>
              <w:snapToGrid w:val="0"/>
              <w:spacing w:line="360" w:lineRule="auto"/>
              <w:ind w:firstLineChars="200" w:firstLine="420"/>
              <w:rPr>
                <w:szCs w:val="21"/>
              </w:rPr>
            </w:pPr>
            <w:r w:rsidRPr="00422AEA">
              <w:rPr>
                <w:rFonts w:hint="eastAsia"/>
                <w:szCs w:val="21"/>
              </w:rPr>
              <w:t>代理报酬</w:t>
            </w:r>
            <w:r w:rsidRPr="00422AEA">
              <w:rPr>
                <w:rFonts w:hint="eastAsia"/>
                <w:szCs w:val="21"/>
                <w:u w:val="single"/>
              </w:rPr>
              <w:t>按计价格【</w:t>
            </w:r>
            <w:r w:rsidRPr="00422AEA">
              <w:rPr>
                <w:rFonts w:hint="eastAsia"/>
                <w:szCs w:val="21"/>
                <w:u w:val="single"/>
              </w:rPr>
              <w:t>2002</w:t>
            </w:r>
            <w:r w:rsidRPr="00422AEA">
              <w:rPr>
                <w:rFonts w:hint="eastAsia"/>
                <w:szCs w:val="21"/>
                <w:u w:val="single"/>
              </w:rPr>
              <w:t>】</w:t>
            </w:r>
            <w:r w:rsidRPr="00422AEA">
              <w:rPr>
                <w:rFonts w:hint="eastAsia"/>
                <w:szCs w:val="21"/>
                <w:u w:val="single"/>
              </w:rPr>
              <w:t>1980</w:t>
            </w:r>
            <w:r w:rsidRPr="00422AEA">
              <w:rPr>
                <w:rFonts w:hint="eastAsia"/>
                <w:szCs w:val="21"/>
                <w:u w:val="single"/>
              </w:rPr>
              <w:t>号文规定的收费，计费基数为中标通知书所列金额，评标专家费按实际发生计取，代理报酬与评标专家费由中标单位支付。</w:t>
            </w:r>
          </w:p>
        </w:tc>
      </w:tr>
    </w:tbl>
    <w:p w14:paraId="7C9A8112" w14:textId="77777777" w:rsidR="009A353A" w:rsidRPr="00422AEA" w:rsidRDefault="002A540E">
      <w:pPr>
        <w:rPr>
          <w:rFonts w:ascii="宋体" w:hAnsi="宋体"/>
          <w:strike/>
          <w:szCs w:val="21"/>
        </w:rPr>
      </w:pPr>
      <w:r w:rsidRPr="00422AEA">
        <w:rPr>
          <w:rFonts w:ascii="宋体" w:hAnsi="宋体" w:hint="eastAsia"/>
          <w:strike/>
          <w:szCs w:val="21"/>
        </w:rPr>
        <w:t>注：企业综合诚信评价得分即企业综合诚信评价60日诚信分，以下同。</w:t>
      </w:r>
    </w:p>
    <w:p w14:paraId="4E568BFF" w14:textId="77777777" w:rsidR="009A353A" w:rsidRPr="00422AEA" w:rsidRDefault="002A540E">
      <w:pPr>
        <w:pStyle w:val="2"/>
        <w:rPr>
          <w:color w:val="auto"/>
        </w:rPr>
      </w:pPr>
      <w:r w:rsidRPr="00422AEA">
        <w:rPr>
          <w:color w:val="auto"/>
        </w:rPr>
        <w:br w:type="page"/>
      </w:r>
      <w:bookmarkStart w:id="4" w:name="_Toc2272547"/>
      <w:bookmarkStart w:id="5" w:name="_Toc22966"/>
      <w:r w:rsidRPr="00422AEA">
        <w:rPr>
          <w:rFonts w:hint="eastAsia"/>
          <w:color w:val="auto"/>
        </w:rPr>
        <w:lastRenderedPageBreak/>
        <w:t>二、投标须知修改表</w:t>
      </w:r>
      <w:bookmarkEnd w:id="4"/>
      <w:bookmarkEnd w:id="5"/>
    </w:p>
    <w:p w14:paraId="6945843C" w14:textId="77777777" w:rsidR="009A353A" w:rsidRPr="00422AEA" w:rsidRDefault="002A540E">
      <w:pPr>
        <w:pStyle w:val="a2"/>
        <w:spacing w:line="360" w:lineRule="auto"/>
        <w:rPr>
          <w:b/>
          <w:szCs w:val="21"/>
        </w:rPr>
      </w:pPr>
      <w:r w:rsidRPr="00422AEA">
        <w:rPr>
          <w:rFonts w:hint="eastAsia"/>
          <w:b/>
          <w:szCs w:val="21"/>
        </w:rPr>
        <w:t>声明：本投标须知使用</w:t>
      </w:r>
      <w:r w:rsidRPr="00422AEA">
        <w:rPr>
          <w:rFonts w:hint="eastAsia"/>
          <w:b/>
          <w:szCs w:val="21"/>
        </w:rPr>
        <w:t>GZZB2018-3</w:t>
      </w:r>
      <w:r w:rsidRPr="00422AEA">
        <w:rPr>
          <w:rFonts w:hint="eastAsia"/>
          <w:b/>
          <w:szCs w:val="21"/>
        </w:rPr>
        <w:t>招标文件范本的投标须知通用条款，与该通用条款不同之处，均在本表中列明，并以现文为准，原文不再有效。本招标文件中不再转录投标须知通用条款，请投标人自行到广州市住房和城乡建设局网站（网址：</w:t>
      </w:r>
      <w:r w:rsidRPr="00422AEA">
        <w:rPr>
          <w:b/>
          <w:szCs w:val="21"/>
        </w:rPr>
        <w:t>http://www.gzcc.gov.cn/</w:t>
      </w:r>
      <w:r w:rsidRPr="00422AEA">
        <w:rPr>
          <w:rFonts w:hint="eastAsia"/>
          <w:b/>
          <w:szCs w:val="21"/>
        </w:rPr>
        <w:t>）下载查阅。</w:t>
      </w:r>
    </w:p>
    <w:p w14:paraId="2AEEE065" w14:textId="77777777" w:rsidR="009A353A" w:rsidRPr="00422AEA" w:rsidRDefault="002A540E">
      <w:pPr>
        <w:pBdr>
          <w:bottom w:val="single" w:sz="6" w:space="1" w:color="auto"/>
        </w:pBdr>
        <w:spacing w:line="360" w:lineRule="auto"/>
        <w:ind w:firstLineChars="224" w:firstLine="472"/>
        <w:rPr>
          <w:b/>
          <w:szCs w:val="21"/>
        </w:rPr>
      </w:pPr>
      <w:r w:rsidRPr="00422AEA">
        <w:rPr>
          <w:rFonts w:hint="eastAsia"/>
          <w:b/>
          <w:szCs w:val="21"/>
        </w:rPr>
        <w:t>条款号：</w:t>
      </w:r>
      <w:r w:rsidRPr="00422AEA">
        <w:rPr>
          <w:rFonts w:ascii="宋体" w:hAnsi="宋体" w:cs="宋体" w:hint="eastAsia"/>
          <w:b/>
          <w:szCs w:val="21"/>
        </w:rPr>
        <w:t>2.5</w:t>
      </w:r>
      <w:r w:rsidRPr="00422AEA">
        <w:rPr>
          <w:rFonts w:hint="eastAsia"/>
          <w:b/>
          <w:szCs w:val="21"/>
        </w:rPr>
        <w:t xml:space="preserve">             </w:t>
      </w:r>
      <w:r w:rsidRPr="00422AEA">
        <w:rPr>
          <w:rFonts w:hint="eastAsia"/>
          <w:b/>
          <w:szCs w:val="21"/>
        </w:rPr>
        <w:t>修改类型：增加</w:t>
      </w:r>
    </w:p>
    <w:p w14:paraId="29233A11" w14:textId="77777777" w:rsidR="009A353A" w:rsidRPr="00422AEA" w:rsidRDefault="002A540E">
      <w:pPr>
        <w:pBdr>
          <w:bottom w:val="single" w:sz="6" w:space="1" w:color="auto"/>
        </w:pBdr>
        <w:spacing w:line="360" w:lineRule="auto"/>
        <w:ind w:firstLineChars="224" w:firstLine="472"/>
        <w:rPr>
          <w:b/>
          <w:szCs w:val="21"/>
        </w:rPr>
      </w:pPr>
      <w:r w:rsidRPr="00422AEA">
        <w:rPr>
          <w:rFonts w:hint="eastAsia"/>
          <w:b/>
          <w:szCs w:val="21"/>
        </w:rPr>
        <w:t>现文：</w:t>
      </w:r>
      <w:r w:rsidRPr="00422AEA">
        <w:rPr>
          <w:rFonts w:hint="eastAsia"/>
          <w:szCs w:val="21"/>
          <w:u w:val="single"/>
        </w:rPr>
        <w:t>2.5</w:t>
      </w:r>
      <w:r w:rsidRPr="00422AEA">
        <w:rPr>
          <w:rFonts w:hint="eastAsia"/>
          <w:szCs w:val="21"/>
          <w:u w:val="single"/>
        </w:rPr>
        <w:t>根据《建设工程质量检测管理办法》（建设部令第</w:t>
      </w:r>
      <w:r w:rsidRPr="00422AEA">
        <w:rPr>
          <w:rFonts w:hint="eastAsia"/>
          <w:szCs w:val="21"/>
          <w:u w:val="single"/>
        </w:rPr>
        <w:t>141</w:t>
      </w:r>
      <w:r w:rsidRPr="00422AEA">
        <w:rPr>
          <w:rFonts w:hint="eastAsia"/>
          <w:szCs w:val="21"/>
          <w:u w:val="single"/>
        </w:rPr>
        <w:t>号）第十二条规定，建设工程质量、安全检测业务应由建设单位依法委托，不列入本次招标范围。招标文件中与此条不一致的，以此条为准。建设单位和中标人均不得委托近二年（从招标公告发布年度起逆推</w:t>
      </w:r>
      <w:r w:rsidRPr="00422AEA">
        <w:rPr>
          <w:rFonts w:hint="eastAsia"/>
          <w:szCs w:val="21"/>
          <w:u w:val="single"/>
        </w:rPr>
        <w:t>2</w:t>
      </w:r>
      <w:r w:rsidRPr="00422AEA">
        <w:rPr>
          <w:rFonts w:hint="eastAsia"/>
          <w:szCs w:val="21"/>
          <w:u w:val="single"/>
        </w:rPr>
        <w:t>年的</w:t>
      </w:r>
      <w:r w:rsidRPr="00422AEA">
        <w:rPr>
          <w:rFonts w:hint="eastAsia"/>
          <w:szCs w:val="21"/>
          <w:u w:val="single"/>
        </w:rPr>
        <w:t>1</w:t>
      </w:r>
      <w:r w:rsidRPr="00422AEA">
        <w:rPr>
          <w:rFonts w:hint="eastAsia"/>
          <w:szCs w:val="21"/>
          <w:u w:val="single"/>
        </w:rPr>
        <w:t>月</w:t>
      </w:r>
      <w:r w:rsidRPr="00422AEA">
        <w:rPr>
          <w:rFonts w:hint="eastAsia"/>
          <w:szCs w:val="21"/>
          <w:u w:val="single"/>
        </w:rPr>
        <w:t>1</w:t>
      </w:r>
      <w:r w:rsidRPr="00422AEA">
        <w:rPr>
          <w:rFonts w:hint="eastAsia"/>
          <w:szCs w:val="21"/>
          <w:u w:val="single"/>
        </w:rPr>
        <w:t>日起至投标截止时间止）因伪造检测数据、出具虚假检测报告被各级建设行政主管部门或市场监督管理部门行政处罚或通报的检测单位负责本项目的检测工作。</w:t>
      </w:r>
    </w:p>
    <w:p w14:paraId="47775A91" w14:textId="77777777" w:rsidR="009A353A" w:rsidRPr="00422AEA" w:rsidRDefault="002A540E">
      <w:pPr>
        <w:spacing w:line="480" w:lineRule="auto"/>
        <w:ind w:firstLineChars="224" w:firstLine="472"/>
        <w:rPr>
          <w:rFonts w:ascii="宋体" w:hAnsi="宋体" w:cs="宋体"/>
          <w:b/>
          <w:szCs w:val="21"/>
        </w:rPr>
      </w:pPr>
      <w:r w:rsidRPr="00422AEA">
        <w:rPr>
          <w:rFonts w:ascii="宋体" w:hAnsi="宋体" w:cs="宋体" w:hint="eastAsia"/>
          <w:b/>
          <w:szCs w:val="21"/>
        </w:rPr>
        <w:t xml:space="preserve">条款号： </w:t>
      </w:r>
      <w:r w:rsidRPr="00422AEA">
        <w:rPr>
          <w:rFonts w:ascii="宋体" w:hAnsi="宋体" w:cs="宋体" w:hint="eastAsia"/>
          <w:b/>
          <w:bCs/>
          <w:szCs w:val="21"/>
        </w:rPr>
        <w:t>7.1</w:t>
      </w:r>
      <w:r w:rsidRPr="00422AEA">
        <w:rPr>
          <w:rFonts w:ascii="宋体" w:hAnsi="宋体" w:cs="宋体" w:hint="eastAsia"/>
          <w:b/>
          <w:szCs w:val="21"/>
        </w:rPr>
        <w:t xml:space="preserve">            修改类型：修改</w:t>
      </w:r>
    </w:p>
    <w:p w14:paraId="48DA55F3" w14:textId="77777777" w:rsidR="009A353A" w:rsidRPr="00422AEA" w:rsidRDefault="002A540E">
      <w:pPr>
        <w:spacing w:line="360" w:lineRule="auto"/>
        <w:ind w:firstLineChars="200" w:firstLine="422"/>
        <w:rPr>
          <w:rFonts w:ascii="宋体" w:hAnsi="宋体" w:cs="宋体"/>
          <w:szCs w:val="21"/>
        </w:rPr>
      </w:pPr>
      <w:r w:rsidRPr="00422AEA">
        <w:rPr>
          <w:rFonts w:ascii="宋体" w:hAnsi="宋体" w:cs="宋体" w:hint="eastAsia"/>
          <w:b/>
          <w:szCs w:val="21"/>
        </w:rPr>
        <w:t>原文：</w:t>
      </w:r>
      <w:r w:rsidRPr="00422AEA">
        <w:rPr>
          <w:rFonts w:ascii="宋体" w:hAnsi="宋体" w:cs="宋体" w:hint="eastAsia"/>
          <w:bCs/>
          <w:szCs w:val="21"/>
        </w:rPr>
        <w:t>7.1</w:t>
      </w:r>
      <w:r w:rsidRPr="00422AEA">
        <w:rPr>
          <w:rFonts w:ascii="宋体" w:hAnsi="宋体" w:cs="宋体" w:hint="eastAsia"/>
          <w:szCs w:val="21"/>
        </w:rPr>
        <w:t>本招标文件包括下列文件，以及所有按本须知第8条发出的招标答疑会会议纪要和按本须知第9条发出的澄清或修改：</w:t>
      </w:r>
    </w:p>
    <w:p w14:paraId="7B202CFB" w14:textId="77777777" w:rsidR="009A353A" w:rsidRPr="00422AEA" w:rsidRDefault="002A540E">
      <w:pPr>
        <w:pStyle w:val="a2"/>
        <w:spacing w:after="0" w:line="360" w:lineRule="auto"/>
        <w:ind w:left="-2" w:firstLineChars="200"/>
        <w:rPr>
          <w:rFonts w:ascii="宋体" w:hAnsi="宋体" w:cs="宋体"/>
          <w:szCs w:val="21"/>
        </w:rPr>
      </w:pPr>
      <w:r w:rsidRPr="00422AEA">
        <w:rPr>
          <w:rFonts w:ascii="宋体" w:hAnsi="宋体" w:cs="宋体" w:hint="eastAsia"/>
          <w:bCs/>
          <w:szCs w:val="21"/>
        </w:rPr>
        <w:t xml:space="preserve">第一章  </w:t>
      </w:r>
      <w:r w:rsidRPr="00422AEA">
        <w:rPr>
          <w:rFonts w:ascii="宋体" w:hAnsi="宋体" w:cs="宋体" w:hint="eastAsia"/>
          <w:szCs w:val="21"/>
        </w:rPr>
        <w:t>投标须知</w:t>
      </w:r>
    </w:p>
    <w:p w14:paraId="1C6A93FE" w14:textId="77777777" w:rsidR="009A353A" w:rsidRPr="00422AEA" w:rsidRDefault="002A540E">
      <w:pPr>
        <w:pStyle w:val="a2"/>
        <w:spacing w:after="0" w:line="360" w:lineRule="auto"/>
        <w:ind w:left="-2" w:firstLineChars="200"/>
        <w:rPr>
          <w:rFonts w:ascii="宋体" w:hAnsi="宋体" w:cs="宋体"/>
          <w:szCs w:val="21"/>
        </w:rPr>
      </w:pPr>
      <w:r w:rsidRPr="00422AEA">
        <w:rPr>
          <w:rFonts w:ascii="宋体" w:hAnsi="宋体" w:cs="宋体" w:hint="eastAsia"/>
          <w:bCs/>
          <w:szCs w:val="21"/>
        </w:rPr>
        <w:t xml:space="preserve">第二章  </w:t>
      </w:r>
      <w:r w:rsidRPr="00422AEA">
        <w:rPr>
          <w:rFonts w:ascii="宋体" w:hAnsi="宋体" w:cs="宋体" w:hint="eastAsia"/>
          <w:szCs w:val="21"/>
        </w:rPr>
        <w:t>开标、评标及定标办法</w:t>
      </w:r>
    </w:p>
    <w:p w14:paraId="3FBC4606" w14:textId="77777777" w:rsidR="009A353A" w:rsidRPr="00422AEA" w:rsidRDefault="002A540E">
      <w:pPr>
        <w:pStyle w:val="a2"/>
        <w:spacing w:after="0" w:line="360" w:lineRule="auto"/>
        <w:ind w:left="-2" w:firstLineChars="200"/>
        <w:rPr>
          <w:rFonts w:ascii="宋体" w:hAnsi="宋体" w:cs="宋体"/>
          <w:szCs w:val="21"/>
        </w:rPr>
      </w:pPr>
      <w:r w:rsidRPr="00422AEA">
        <w:rPr>
          <w:rFonts w:ascii="宋体" w:hAnsi="宋体" w:cs="宋体" w:hint="eastAsia"/>
          <w:szCs w:val="21"/>
        </w:rPr>
        <w:t>第三章  合同条款</w:t>
      </w:r>
    </w:p>
    <w:p w14:paraId="34D72A59" w14:textId="77777777" w:rsidR="009A353A" w:rsidRPr="00422AEA" w:rsidRDefault="002A540E">
      <w:pPr>
        <w:pStyle w:val="a2"/>
        <w:spacing w:after="0" w:line="360" w:lineRule="auto"/>
        <w:ind w:firstLineChars="200"/>
        <w:rPr>
          <w:rFonts w:ascii="宋体" w:hAnsi="宋体" w:cs="宋体"/>
          <w:szCs w:val="21"/>
        </w:rPr>
      </w:pPr>
      <w:r w:rsidRPr="00422AEA">
        <w:rPr>
          <w:rFonts w:ascii="宋体" w:hAnsi="宋体" w:cs="宋体" w:hint="eastAsia"/>
          <w:bCs/>
          <w:szCs w:val="21"/>
        </w:rPr>
        <w:t xml:space="preserve">第四章  </w:t>
      </w:r>
      <w:r w:rsidRPr="00422AEA">
        <w:rPr>
          <w:rFonts w:ascii="宋体" w:hAnsi="宋体" w:cs="宋体" w:hint="eastAsia"/>
          <w:szCs w:val="21"/>
        </w:rPr>
        <w:t>投标文件格式</w:t>
      </w:r>
    </w:p>
    <w:p w14:paraId="3D806DD3" w14:textId="77777777" w:rsidR="009A353A" w:rsidRPr="00422AEA" w:rsidRDefault="002A540E">
      <w:pPr>
        <w:pStyle w:val="a2"/>
        <w:spacing w:after="0" w:line="360" w:lineRule="auto"/>
        <w:ind w:left="-2" w:firstLineChars="200"/>
        <w:rPr>
          <w:rFonts w:ascii="宋体" w:hAnsi="宋体" w:cs="宋体"/>
          <w:szCs w:val="21"/>
        </w:rPr>
      </w:pPr>
      <w:r w:rsidRPr="00422AEA">
        <w:rPr>
          <w:rFonts w:ascii="宋体" w:hAnsi="宋体" w:cs="宋体" w:hint="eastAsia"/>
          <w:bCs/>
          <w:szCs w:val="21"/>
        </w:rPr>
        <w:t xml:space="preserve">第五章  </w:t>
      </w:r>
      <w:r w:rsidRPr="00422AEA">
        <w:rPr>
          <w:rFonts w:ascii="宋体" w:hAnsi="宋体" w:cs="宋体" w:hint="eastAsia"/>
          <w:szCs w:val="21"/>
        </w:rPr>
        <w:t>技术条件（工程建设标准）（另册）</w:t>
      </w:r>
    </w:p>
    <w:p w14:paraId="03021B29" w14:textId="77777777" w:rsidR="009A353A" w:rsidRPr="00422AEA" w:rsidRDefault="002A540E">
      <w:pPr>
        <w:pStyle w:val="a2"/>
        <w:spacing w:after="0" w:line="360" w:lineRule="auto"/>
        <w:ind w:left="-2" w:firstLineChars="200"/>
        <w:rPr>
          <w:rFonts w:ascii="宋体" w:hAnsi="宋体" w:cs="宋体"/>
          <w:szCs w:val="21"/>
        </w:rPr>
      </w:pPr>
      <w:r w:rsidRPr="00422AEA">
        <w:rPr>
          <w:rFonts w:ascii="宋体" w:hAnsi="宋体" w:cs="宋体" w:hint="eastAsia"/>
          <w:bCs/>
          <w:szCs w:val="21"/>
        </w:rPr>
        <w:t xml:space="preserve">第六章  </w:t>
      </w:r>
      <w:r w:rsidRPr="00422AEA">
        <w:rPr>
          <w:rFonts w:ascii="宋体" w:hAnsi="宋体" w:cs="宋体" w:hint="eastAsia"/>
          <w:szCs w:val="21"/>
        </w:rPr>
        <w:t>图纸及勘察资料（另册）</w:t>
      </w:r>
    </w:p>
    <w:p w14:paraId="02D8AFC4"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第七章  招标工程量清单（另册）</w:t>
      </w:r>
    </w:p>
    <w:p w14:paraId="4DDBAAB3"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第八章  最高投标限价</w:t>
      </w:r>
    </w:p>
    <w:p w14:paraId="7F308436" w14:textId="77777777" w:rsidR="009A353A" w:rsidRPr="00422AEA" w:rsidRDefault="002A540E">
      <w:pP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bCs/>
          <w:szCs w:val="21"/>
        </w:rPr>
        <w:t>7.1</w:t>
      </w:r>
      <w:r w:rsidRPr="00422AEA">
        <w:rPr>
          <w:rFonts w:ascii="宋体" w:hAnsi="宋体" w:cs="宋体" w:hint="eastAsia"/>
          <w:szCs w:val="21"/>
        </w:rPr>
        <w:t>本招标文件包括下列文件，以及所有按本须知第8条发出的招标答疑会会议纪要和按本须知第9条发出的澄清或修改：</w:t>
      </w:r>
    </w:p>
    <w:p w14:paraId="034D1976" w14:textId="77777777" w:rsidR="009A353A" w:rsidRPr="00422AEA" w:rsidRDefault="002A540E">
      <w:pPr>
        <w:pStyle w:val="a2"/>
        <w:spacing w:after="0" w:line="360" w:lineRule="auto"/>
        <w:ind w:left="-2" w:firstLineChars="200"/>
        <w:rPr>
          <w:rFonts w:ascii="宋体" w:hAnsi="宋体" w:cs="宋体"/>
          <w:szCs w:val="21"/>
        </w:rPr>
      </w:pPr>
      <w:r w:rsidRPr="00422AEA">
        <w:rPr>
          <w:rFonts w:ascii="宋体" w:hAnsi="宋体" w:cs="宋体" w:hint="eastAsia"/>
          <w:bCs/>
          <w:szCs w:val="21"/>
        </w:rPr>
        <w:t xml:space="preserve">第一章  </w:t>
      </w:r>
      <w:r w:rsidRPr="00422AEA">
        <w:rPr>
          <w:rFonts w:ascii="宋体" w:hAnsi="宋体" w:cs="宋体" w:hint="eastAsia"/>
          <w:szCs w:val="21"/>
        </w:rPr>
        <w:t>投标须知</w:t>
      </w:r>
    </w:p>
    <w:p w14:paraId="3FD67180" w14:textId="77777777" w:rsidR="009A353A" w:rsidRPr="00422AEA" w:rsidRDefault="002A540E">
      <w:pPr>
        <w:pStyle w:val="a2"/>
        <w:spacing w:after="0" w:line="360" w:lineRule="auto"/>
        <w:ind w:left="-2" w:firstLineChars="200"/>
        <w:rPr>
          <w:rFonts w:ascii="宋体" w:hAnsi="宋体" w:cs="宋体"/>
          <w:szCs w:val="21"/>
        </w:rPr>
      </w:pPr>
      <w:r w:rsidRPr="00422AEA">
        <w:rPr>
          <w:rFonts w:ascii="宋体" w:hAnsi="宋体" w:cs="宋体" w:hint="eastAsia"/>
          <w:bCs/>
          <w:szCs w:val="21"/>
        </w:rPr>
        <w:t xml:space="preserve">第二章  </w:t>
      </w:r>
      <w:r w:rsidRPr="00422AEA">
        <w:rPr>
          <w:rFonts w:ascii="宋体" w:hAnsi="宋体" w:cs="宋体" w:hint="eastAsia"/>
          <w:szCs w:val="21"/>
        </w:rPr>
        <w:t>开标、评标及定标办法</w:t>
      </w:r>
    </w:p>
    <w:p w14:paraId="20CD06BC" w14:textId="77777777" w:rsidR="009A353A" w:rsidRPr="00422AEA" w:rsidRDefault="002A540E">
      <w:pPr>
        <w:pStyle w:val="a2"/>
        <w:spacing w:after="0" w:line="360" w:lineRule="auto"/>
        <w:ind w:left="-2" w:firstLineChars="200"/>
        <w:rPr>
          <w:rFonts w:ascii="宋体" w:hAnsi="宋体" w:cs="宋体"/>
          <w:szCs w:val="21"/>
          <w:u w:val="single"/>
        </w:rPr>
      </w:pPr>
      <w:r w:rsidRPr="00422AEA">
        <w:rPr>
          <w:rFonts w:ascii="宋体" w:hAnsi="宋体" w:cs="宋体" w:hint="eastAsia"/>
          <w:szCs w:val="21"/>
          <w:u w:val="single"/>
        </w:rPr>
        <w:t>第三章  合同条款（另册）</w:t>
      </w:r>
    </w:p>
    <w:p w14:paraId="74880C7F" w14:textId="77777777" w:rsidR="009A353A" w:rsidRPr="00422AEA" w:rsidRDefault="002A540E">
      <w:pPr>
        <w:pStyle w:val="a2"/>
        <w:spacing w:after="0" w:line="360" w:lineRule="auto"/>
        <w:ind w:firstLineChars="200"/>
        <w:rPr>
          <w:rFonts w:ascii="宋体" w:hAnsi="宋体" w:cs="宋体"/>
          <w:szCs w:val="21"/>
        </w:rPr>
      </w:pPr>
      <w:r w:rsidRPr="00422AEA">
        <w:rPr>
          <w:rFonts w:ascii="宋体" w:hAnsi="宋体" w:cs="宋体" w:hint="eastAsia"/>
          <w:bCs/>
          <w:szCs w:val="21"/>
        </w:rPr>
        <w:t xml:space="preserve">第四章  </w:t>
      </w:r>
      <w:r w:rsidRPr="00422AEA">
        <w:rPr>
          <w:rFonts w:ascii="宋体" w:hAnsi="宋体" w:cs="宋体" w:hint="eastAsia"/>
          <w:szCs w:val="21"/>
        </w:rPr>
        <w:t>投标文件格式</w:t>
      </w:r>
    </w:p>
    <w:p w14:paraId="225458CD" w14:textId="001626D6" w:rsidR="009A353A" w:rsidRPr="00422AEA" w:rsidRDefault="002A540E">
      <w:pPr>
        <w:pStyle w:val="a2"/>
        <w:spacing w:after="0" w:line="360" w:lineRule="auto"/>
        <w:ind w:left="-2" w:firstLineChars="200"/>
        <w:rPr>
          <w:rFonts w:ascii="宋体" w:hAnsi="宋体" w:cs="宋体"/>
          <w:szCs w:val="21"/>
          <w:u w:val="single"/>
        </w:rPr>
      </w:pPr>
      <w:r w:rsidRPr="00422AEA">
        <w:rPr>
          <w:rFonts w:ascii="宋体" w:hAnsi="宋体" w:cs="宋体" w:hint="eastAsia"/>
          <w:bCs/>
          <w:szCs w:val="21"/>
          <w:u w:val="single"/>
        </w:rPr>
        <w:t xml:space="preserve">第五章  </w:t>
      </w:r>
      <w:r w:rsidRPr="00422AEA">
        <w:rPr>
          <w:rFonts w:ascii="宋体" w:hAnsi="宋体" w:cs="宋体" w:hint="eastAsia"/>
          <w:szCs w:val="21"/>
          <w:u w:val="single"/>
        </w:rPr>
        <w:t>技术条件（工程建设标准）</w:t>
      </w:r>
    </w:p>
    <w:p w14:paraId="18DF8345" w14:textId="77777777" w:rsidR="009A353A" w:rsidRPr="00422AEA" w:rsidRDefault="002A540E">
      <w:pPr>
        <w:pStyle w:val="a2"/>
        <w:spacing w:after="0" w:line="360" w:lineRule="auto"/>
        <w:ind w:left="-2" w:firstLineChars="200"/>
        <w:rPr>
          <w:rFonts w:ascii="宋体" w:hAnsi="宋体" w:cs="宋体"/>
          <w:szCs w:val="21"/>
        </w:rPr>
      </w:pPr>
      <w:r w:rsidRPr="00422AEA">
        <w:rPr>
          <w:rFonts w:ascii="宋体" w:hAnsi="宋体" w:cs="宋体" w:hint="eastAsia"/>
          <w:bCs/>
          <w:szCs w:val="21"/>
        </w:rPr>
        <w:t xml:space="preserve">第六章  </w:t>
      </w:r>
      <w:r w:rsidRPr="00422AEA">
        <w:rPr>
          <w:rFonts w:ascii="宋体" w:hAnsi="宋体" w:cs="宋体" w:hint="eastAsia"/>
          <w:szCs w:val="21"/>
        </w:rPr>
        <w:t>图纸及勘察资料（另册）</w:t>
      </w:r>
    </w:p>
    <w:p w14:paraId="51BBBCE4" w14:textId="77777777" w:rsidR="009A353A" w:rsidRPr="00422AEA" w:rsidRDefault="002A540E">
      <w:pPr>
        <w:pStyle w:val="a2"/>
        <w:spacing w:after="0" w:line="360" w:lineRule="auto"/>
        <w:ind w:left="-2" w:firstLineChars="200"/>
        <w:rPr>
          <w:rFonts w:ascii="宋体" w:hAnsi="宋体" w:cs="宋体"/>
          <w:szCs w:val="21"/>
        </w:rPr>
      </w:pPr>
      <w:r w:rsidRPr="00422AEA">
        <w:rPr>
          <w:rFonts w:ascii="宋体" w:hAnsi="宋体" w:cs="宋体" w:hint="eastAsia"/>
          <w:bCs/>
          <w:szCs w:val="21"/>
        </w:rPr>
        <w:lastRenderedPageBreak/>
        <w:t>第七章  招标</w:t>
      </w:r>
      <w:r w:rsidRPr="00422AEA">
        <w:rPr>
          <w:rFonts w:ascii="宋体" w:hAnsi="宋体" w:cs="宋体" w:hint="eastAsia"/>
          <w:szCs w:val="21"/>
        </w:rPr>
        <w:t xml:space="preserve">工程量清单（另册） </w:t>
      </w:r>
    </w:p>
    <w:p w14:paraId="2A4A53F7" w14:textId="2FE67C97" w:rsidR="009A353A" w:rsidRPr="00422AEA" w:rsidRDefault="002A540E">
      <w:pPr>
        <w:pBdr>
          <w:bottom w:val="single" w:sz="6" w:space="1" w:color="auto"/>
        </w:pBdr>
        <w:spacing w:line="360" w:lineRule="auto"/>
        <w:ind w:firstLineChars="200" w:firstLine="420"/>
        <w:rPr>
          <w:rFonts w:ascii="宋体" w:hAnsi="宋体" w:cs="宋体"/>
          <w:b/>
          <w:szCs w:val="21"/>
        </w:rPr>
      </w:pPr>
      <w:r w:rsidRPr="00422AEA">
        <w:rPr>
          <w:rFonts w:ascii="宋体" w:hAnsi="宋体" w:cs="宋体" w:hint="eastAsia"/>
          <w:szCs w:val="21"/>
        </w:rPr>
        <w:t>第八章  最高投标限价</w:t>
      </w:r>
      <w:r w:rsidR="000514DE" w:rsidRPr="00422AEA">
        <w:rPr>
          <w:rFonts w:ascii="宋体" w:hAnsi="宋体" w:cs="宋体" w:hint="eastAsia"/>
          <w:szCs w:val="21"/>
        </w:rPr>
        <w:t>（另册）</w:t>
      </w:r>
    </w:p>
    <w:p w14:paraId="0083FC1B" w14:textId="77777777" w:rsidR="009A353A" w:rsidRPr="00422AEA" w:rsidRDefault="002A540E">
      <w:pPr>
        <w:spacing w:line="480" w:lineRule="auto"/>
        <w:ind w:firstLineChars="224" w:firstLine="472"/>
        <w:rPr>
          <w:b/>
          <w:szCs w:val="21"/>
        </w:rPr>
      </w:pPr>
      <w:r w:rsidRPr="00422AEA">
        <w:rPr>
          <w:rFonts w:hint="eastAsia"/>
          <w:b/>
          <w:szCs w:val="21"/>
        </w:rPr>
        <w:t>条款号：</w:t>
      </w:r>
      <w:r w:rsidRPr="00422AEA">
        <w:rPr>
          <w:rFonts w:ascii="宋体" w:hAnsi="宋体"/>
          <w:b/>
          <w:bCs/>
          <w:szCs w:val="21"/>
        </w:rPr>
        <w:t>8.1</w:t>
      </w:r>
      <w:r w:rsidRPr="00422AEA">
        <w:rPr>
          <w:rFonts w:ascii="宋体" w:hAnsi="宋体" w:cs="宋体" w:hint="eastAsia"/>
          <w:b/>
          <w:bCs/>
          <w:szCs w:val="21"/>
        </w:rPr>
        <w:t xml:space="preserve"> </w:t>
      </w:r>
      <w:r w:rsidRPr="00422AEA">
        <w:rPr>
          <w:rFonts w:ascii="宋体" w:hAnsi="宋体" w:cs="宋体" w:hint="eastAsia"/>
          <w:b/>
          <w:szCs w:val="21"/>
        </w:rPr>
        <w:t xml:space="preserve">           修改类型：修改</w:t>
      </w:r>
    </w:p>
    <w:p w14:paraId="626B5553" w14:textId="77777777" w:rsidR="009A353A" w:rsidRPr="00422AEA" w:rsidRDefault="002A540E">
      <w:pPr>
        <w:pBdr>
          <w:bottom w:val="single" w:sz="6" w:space="1" w:color="auto"/>
        </w:pBdr>
        <w:spacing w:line="360" w:lineRule="auto"/>
        <w:ind w:firstLineChars="224" w:firstLine="472"/>
        <w:rPr>
          <w:b/>
          <w:szCs w:val="21"/>
        </w:rPr>
      </w:pPr>
      <w:r w:rsidRPr="00422AEA">
        <w:rPr>
          <w:rFonts w:hint="eastAsia"/>
          <w:b/>
          <w:szCs w:val="21"/>
        </w:rPr>
        <w:t>原文：</w:t>
      </w:r>
      <w:r w:rsidRPr="00422AEA">
        <w:rPr>
          <w:rFonts w:ascii="宋体" w:hAnsi="宋体" w:cs="宋体" w:hint="eastAsia"/>
          <w:bCs/>
          <w:szCs w:val="21"/>
        </w:rPr>
        <w:t>8.1投标人若对招标文件（包括招标图纸）中有疑问，可以书面形式通过</w:t>
      </w:r>
      <w:r w:rsidRPr="00422AEA">
        <w:rPr>
          <w:rFonts w:ascii="宋体" w:hAnsi="宋体" w:cs="宋体" w:hint="eastAsia"/>
          <w:bCs/>
          <w:szCs w:val="21"/>
          <w:u w:val="single"/>
        </w:rPr>
        <w:t xml:space="preserve">        </w:t>
      </w:r>
      <w:r w:rsidRPr="00422AEA">
        <w:rPr>
          <w:rFonts w:ascii="宋体" w:hAnsi="宋体" w:cs="宋体" w:hint="eastAsia"/>
          <w:bCs/>
          <w:szCs w:val="21"/>
        </w:rPr>
        <w:t>交易平台提交给招标人或招标代理人，提交形式见本须知前附表第16项。</w:t>
      </w:r>
    </w:p>
    <w:p w14:paraId="4AB52FDD" w14:textId="77777777" w:rsidR="009A353A" w:rsidRPr="00422AEA" w:rsidRDefault="002A540E">
      <w:pPr>
        <w:pBdr>
          <w:bottom w:val="single" w:sz="6" w:space="1" w:color="auto"/>
        </w:pBdr>
        <w:spacing w:line="360" w:lineRule="auto"/>
        <w:ind w:firstLineChars="196" w:firstLine="413"/>
        <w:rPr>
          <w:b/>
          <w:szCs w:val="21"/>
        </w:rPr>
      </w:pPr>
      <w:r w:rsidRPr="00422AEA">
        <w:rPr>
          <w:rFonts w:hint="eastAsia"/>
          <w:b/>
          <w:szCs w:val="21"/>
        </w:rPr>
        <w:t>现文：</w:t>
      </w:r>
      <w:r w:rsidRPr="00422AEA">
        <w:rPr>
          <w:rFonts w:hint="eastAsia"/>
          <w:szCs w:val="21"/>
          <w:u w:val="single"/>
        </w:rPr>
        <w:t>8.1</w:t>
      </w:r>
      <w:r w:rsidRPr="00422AEA">
        <w:rPr>
          <w:rFonts w:hint="eastAsia"/>
          <w:szCs w:val="21"/>
          <w:u w:val="single"/>
        </w:rPr>
        <w:t>招标答疑采用网上答疑方式进行。投标人若对招标文件（包括招标图纸、工程量清单、招标控制价、合同条款）有疑问的，可在</w:t>
      </w:r>
      <w:r w:rsidRPr="00422AEA">
        <w:rPr>
          <w:rFonts w:ascii="宋体" w:hAnsi="宋体" w:cs="宋体" w:hint="eastAsia"/>
          <w:bCs/>
          <w:szCs w:val="21"/>
          <w:u w:val="single"/>
        </w:rPr>
        <w:t>投标须知前附表16项</w:t>
      </w:r>
      <w:r w:rsidRPr="00422AEA">
        <w:rPr>
          <w:rFonts w:hint="eastAsia"/>
          <w:szCs w:val="21"/>
          <w:u w:val="single"/>
        </w:rPr>
        <w:t>规定的时间内通过广州公共资源交易中心交易平台进入</w:t>
      </w:r>
      <w:r w:rsidRPr="00422AEA">
        <w:rPr>
          <w:rFonts w:ascii="宋体" w:hAnsi="宋体" w:cs="宋体" w:hint="eastAsia"/>
          <w:szCs w:val="21"/>
          <w:u w:val="single"/>
        </w:rPr>
        <w:t>招标答疑提问</w:t>
      </w:r>
      <w:r w:rsidRPr="00422AEA">
        <w:rPr>
          <w:rFonts w:hint="eastAsia"/>
          <w:szCs w:val="21"/>
          <w:u w:val="single"/>
        </w:rPr>
        <w:t>区域将问题提交给招标人或招标代理人，提交问题时一律不得署名。网上答疑的操作指南为：登陆广州公共资源交易中心网站→点击左侧导航栏中的“招标答疑提问”功能菜单→通过项目编号或名称找到所需的项目→在上述的答疑时间内点击“答疑提问”→进入答疑提问编辑页面→提出问题</w:t>
      </w:r>
      <w:r w:rsidRPr="00422AEA">
        <w:rPr>
          <w:rFonts w:hint="eastAsia"/>
          <w:szCs w:val="21"/>
          <w:u w:val="single"/>
        </w:rPr>
        <w:t>(</w:t>
      </w:r>
      <w:r w:rsidRPr="00422AEA">
        <w:rPr>
          <w:rFonts w:hint="eastAsia"/>
          <w:szCs w:val="21"/>
          <w:u w:val="single"/>
        </w:rPr>
        <w:t>提问一律不得署名</w:t>
      </w:r>
      <w:r w:rsidRPr="00422AEA">
        <w:rPr>
          <w:rFonts w:hint="eastAsia"/>
          <w:szCs w:val="21"/>
          <w:u w:val="single"/>
        </w:rPr>
        <w:t>)</w:t>
      </w:r>
      <w:r w:rsidRPr="00422AEA">
        <w:rPr>
          <w:rFonts w:hint="eastAsia"/>
          <w:szCs w:val="21"/>
          <w:u w:val="single"/>
        </w:rPr>
        <w:t>以及查看所有的问题。</w:t>
      </w:r>
    </w:p>
    <w:p w14:paraId="23FA0701"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条款号：8.2             修改类型：修改</w:t>
      </w:r>
    </w:p>
    <w:p w14:paraId="49EB8369"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原文：8.2</w:t>
      </w:r>
      <w:r w:rsidRPr="00422AEA">
        <w:rPr>
          <w:rFonts w:ascii="宋体" w:hAnsi="宋体" w:cs="宋体" w:hint="eastAsia"/>
          <w:bCs/>
          <w:szCs w:val="21"/>
        </w:rPr>
        <w:t>招标答疑会会议纪要将在提交投标文件截止时间15日前在</w:t>
      </w:r>
      <w:r w:rsidRPr="00422AEA">
        <w:rPr>
          <w:rFonts w:ascii="宋体" w:hAnsi="宋体" w:cs="宋体" w:hint="eastAsia"/>
          <w:bCs/>
          <w:szCs w:val="21"/>
          <w:u w:val="single"/>
        </w:rPr>
        <w:t xml:space="preserve">        </w:t>
      </w:r>
      <w:r w:rsidRPr="00422AEA">
        <w:rPr>
          <w:rFonts w:ascii="宋体" w:hAnsi="宋体" w:cs="宋体" w:hint="eastAsia"/>
          <w:bCs/>
          <w:szCs w:val="21"/>
        </w:rPr>
        <w:t>交易平台 “项目答疑纪要”专区公开发布。答疑纪要一经在</w:t>
      </w:r>
      <w:r w:rsidRPr="00422AEA">
        <w:rPr>
          <w:rFonts w:ascii="宋体" w:hAnsi="宋体" w:cs="宋体" w:hint="eastAsia"/>
          <w:bCs/>
          <w:szCs w:val="21"/>
          <w:u w:val="single"/>
        </w:rPr>
        <w:t xml:space="preserve">        </w:t>
      </w:r>
      <w:r w:rsidRPr="00422AEA">
        <w:rPr>
          <w:rFonts w:ascii="宋体" w:hAnsi="宋体" w:cs="宋体" w:hint="eastAsia"/>
          <w:bCs/>
          <w:szCs w:val="21"/>
        </w:rPr>
        <w:t>交易平台发布，视作已发放给所有投标人。</w:t>
      </w:r>
    </w:p>
    <w:p w14:paraId="6B1D2903" w14:textId="77777777"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现文：8.2</w:t>
      </w:r>
      <w:r w:rsidRPr="00422AEA">
        <w:rPr>
          <w:rFonts w:ascii="宋体" w:hAnsi="宋体" w:cs="宋体" w:hint="eastAsia"/>
          <w:bCs/>
          <w:szCs w:val="21"/>
        </w:rPr>
        <w:t>招标答疑会会议纪要将在提交投标文件截止时间15日前在</w:t>
      </w:r>
      <w:r w:rsidRPr="00422AEA">
        <w:rPr>
          <w:rFonts w:ascii="宋体" w:hAnsi="宋体" w:cs="宋体" w:hint="eastAsia"/>
          <w:bCs/>
          <w:szCs w:val="21"/>
          <w:u w:val="single"/>
        </w:rPr>
        <w:t>广州公共资源交易中心网站</w:t>
      </w:r>
      <w:r w:rsidRPr="00422AEA">
        <w:rPr>
          <w:rFonts w:ascii="宋体" w:hAnsi="宋体" w:cs="宋体" w:hint="eastAsia"/>
          <w:bCs/>
          <w:szCs w:val="21"/>
        </w:rPr>
        <w:t xml:space="preserve"> “项目答疑纪要”专区公开发布。答疑纪要一经在</w:t>
      </w:r>
      <w:r w:rsidRPr="00422AEA">
        <w:rPr>
          <w:rFonts w:ascii="宋体" w:hAnsi="宋体" w:cs="宋体" w:hint="eastAsia"/>
          <w:bCs/>
          <w:szCs w:val="21"/>
          <w:u w:val="single"/>
        </w:rPr>
        <w:t>广州公共资源交易中心网站</w:t>
      </w:r>
      <w:r w:rsidRPr="00422AEA">
        <w:rPr>
          <w:rFonts w:ascii="宋体" w:hAnsi="宋体" w:cs="宋体" w:hint="eastAsia"/>
          <w:bCs/>
          <w:szCs w:val="21"/>
        </w:rPr>
        <w:t>发布，视作已发放给所有投标人。</w:t>
      </w:r>
    </w:p>
    <w:p w14:paraId="58BB3812"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条款号：8.4             修改类型：修改</w:t>
      </w:r>
    </w:p>
    <w:p w14:paraId="2162FE9B"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原文：</w:t>
      </w:r>
      <w:r w:rsidRPr="00422AEA">
        <w:rPr>
          <w:rFonts w:ascii="宋体" w:hAnsi="宋体" w:cs="宋体" w:hint="eastAsia"/>
          <w:szCs w:val="21"/>
        </w:rPr>
        <w:t>8.4若招标答疑会会议纪要与招标文件有矛盾，以答疑会议纪要最后发出的书面形式的文件为准。</w:t>
      </w:r>
    </w:p>
    <w:p w14:paraId="6DCE41A5" w14:textId="77777777" w:rsidR="009A353A" w:rsidRPr="00422AEA" w:rsidRDefault="002A540E">
      <w:pPr>
        <w:pBdr>
          <w:bottom w:val="single" w:sz="6" w:space="1" w:color="auto"/>
        </w:pBdr>
        <w:spacing w:line="360" w:lineRule="auto"/>
        <w:ind w:firstLineChars="250" w:firstLine="527"/>
        <w:rPr>
          <w:rFonts w:ascii="宋体" w:hAnsi="宋体" w:cs="宋体"/>
          <w:szCs w:val="21"/>
        </w:rPr>
      </w:pPr>
      <w:r w:rsidRPr="00422AEA">
        <w:rPr>
          <w:rFonts w:ascii="宋体" w:hAnsi="宋体" w:cs="宋体" w:hint="eastAsia"/>
          <w:b/>
          <w:szCs w:val="21"/>
        </w:rPr>
        <w:t>现文：</w:t>
      </w:r>
      <w:r w:rsidRPr="00422AEA">
        <w:rPr>
          <w:rFonts w:ascii="宋体" w:hAnsi="宋体" w:cs="宋体" w:hint="eastAsia"/>
          <w:szCs w:val="21"/>
        </w:rPr>
        <w:t>8.4若招标答疑纪要与招标文件有矛盾时，以</w:t>
      </w:r>
      <w:r w:rsidRPr="00422AEA">
        <w:rPr>
          <w:rFonts w:ascii="宋体" w:hAnsi="宋体" w:cs="宋体" w:hint="eastAsia"/>
          <w:szCs w:val="21"/>
          <w:u w:val="single"/>
        </w:rPr>
        <w:t>广州公共资源交易中心网站</w:t>
      </w:r>
      <w:r w:rsidRPr="00422AEA">
        <w:rPr>
          <w:rFonts w:ascii="宋体" w:hAnsi="宋体" w:cs="宋体" w:hint="eastAsia"/>
          <w:szCs w:val="21"/>
        </w:rPr>
        <w:t>最后发布的答疑纪要为准。</w:t>
      </w:r>
    </w:p>
    <w:p w14:paraId="1CB93FC5"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条款号：9.2             修改类型：修改</w:t>
      </w:r>
    </w:p>
    <w:p w14:paraId="09D0208B"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原文：</w:t>
      </w:r>
      <w:r w:rsidRPr="00422AEA">
        <w:rPr>
          <w:rFonts w:ascii="宋体" w:hAnsi="宋体" w:cs="宋体" w:hint="eastAsia"/>
          <w:b/>
          <w:bCs/>
          <w:szCs w:val="21"/>
        </w:rPr>
        <w:t>9.2</w:t>
      </w:r>
      <w:r w:rsidRPr="00422AEA">
        <w:rPr>
          <w:rFonts w:ascii="宋体" w:hAnsi="宋体" w:cs="宋体" w:hint="eastAsia"/>
          <w:szCs w:val="21"/>
        </w:rPr>
        <w:t>招标文件的澄清或修改将在</w:t>
      </w:r>
      <w:r w:rsidRPr="00422AEA">
        <w:rPr>
          <w:rFonts w:ascii="宋体" w:hAnsi="宋体" w:cs="宋体" w:hint="eastAsia"/>
          <w:szCs w:val="21"/>
          <w:u w:val="single"/>
        </w:rPr>
        <w:t xml:space="preserve">        </w:t>
      </w:r>
      <w:r w:rsidRPr="00422AEA">
        <w:rPr>
          <w:rFonts w:ascii="宋体" w:hAnsi="宋体" w:cs="宋体" w:hint="eastAsia"/>
          <w:szCs w:val="21"/>
        </w:rPr>
        <w:t>交易平台“项目答疑纪要”专区公开发布。答疑纪要一经在</w:t>
      </w:r>
      <w:r w:rsidRPr="00422AEA">
        <w:rPr>
          <w:rFonts w:ascii="宋体" w:hAnsi="宋体" w:cs="宋体" w:hint="eastAsia"/>
          <w:szCs w:val="21"/>
          <w:u w:val="single"/>
        </w:rPr>
        <w:t xml:space="preserve">        </w:t>
      </w:r>
      <w:r w:rsidRPr="00422AEA">
        <w:rPr>
          <w:rFonts w:ascii="宋体" w:hAnsi="宋体" w:cs="宋体" w:hint="eastAsia"/>
          <w:szCs w:val="21"/>
        </w:rPr>
        <w:t>交易平台发布，视作已发放给所有投标人，以</w:t>
      </w:r>
      <w:r w:rsidRPr="00422AEA">
        <w:rPr>
          <w:rFonts w:ascii="宋体" w:hAnsi="宋体" w:cs="宋体" w:hint="eastAsia"/>
          <w:szCs w:val="21"/>
          <w:u w:val="single"/>
        </w:rPr>
        <w:t xml:space="preserve">        </w:t>
      </w:r>
      <w:r w:rsidRPr="00422AEA">
        <w:rPr>
          <w:rFonts w:ascii="宋体" w:hAnsi="宋体" w:cs="宋体" w:hint="eastAsia"/>
          <w:szCs w:val="21"/>
        </w:rPr>
        <w:t>交易平台上网发布时间作为送达时间。</w:t>
      </w:r>
    </w:p>
    <w:p w14:paraId="107D1BE9" w14:textId="77777777"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b/>
          <w:bCs/>
          <w:szCs w:val="21"/>
        </w:rPr>
        <w:t>9.2</w:t>
      </w:r>
      <w:r w:rsidRPr="00422AEA">
        <w:rPr>
          <w:rFonts w:ascii="宋体" w:hAnsi="宋体" w:cs="宋体" w:hint="eastAsia"/>
          <w:szCs w:val="21"/>
        </w:rPr>
        <w:t>招标文件的澄清或修改将在</w:t>
      </w:r>
      <w:r w:rsidRPr="00422AEA">
        <w:rPr>
          <w:rFonts w:ascii="宋体" w:hAnsi="宋体" w:cs="宋体" w:hint="eastAsia"/>
          <w:szCs w:val="21"/>
          <w:u w:val="single"/>
        </w:rPr>
        <w:t>广州公共资源交易中心</w:t>
      </w:r>
      <w:r w:rsidRPr="00422AEA">
        <w:rPr>
          <w:rFonts w:ascii="宋体" w:hAnsi="宋体" w:cs="宋体" w:hint="eastAsia"/>
          <w:szCs w:val="21"/>
        </w:rPr>
        <w:t>交易平台“项目答疑纪要”专区公开发布。答疑纪要一经在</w:t>
      </w:r>
      <w:r w:rsidRPr="00422AEA">
        <w:rPr>
          <w:rFonts w:ascii="宋体" w:hAnsi="宋体" w:cs="宋体" w:hint="eastAsia"/>
          <w:szCs w:val="21"/>
          <w:u w:val="single"/>
        </w:rPr>
        <w:t>广州公共资源交易中心</w:t>
      </w:r>
      <w:r w:rsidRPr="00422AEA">
        <w:rPr>
          <w:rFonts w:ascii="宋体" w:hAnsi="宋体" w:cs="宋体" w:hint="eastAsia"/>
          <w:szCs w:val="21"/>
        </w:rPr>
        <w:t>交易平台发布，视作已发放给所有投标人，以</w:t>
      </w:r>
      <w:r w:rsidRPr="00422AEA">
        <w:rPr>
          <w:rFonts w:ascii="宋体" w:hAnsi="宋体" w:cs="宋体" w:hint="eastAsia"/>
          <w:szCs w:val="21"/>
          <w:u w:val="single"/>
        </w:rPr>
        <w:t xml:space="preserve"> 广州公共资源交易中心</w:t>
      </w:r>
      <w:r w:rsidRPr="00422AEA">
        <w:rPr>
          <w:rFonts w:ascii="宋体" w:hAnsi="宋体" w:cs="宋体" w:hint="eastAsia"/>
          <w:szCs w:val="21"/>
        </w:rPr>
        <w:t>交易平台上网发布时间作为送达时间。</w:t>
      </w:r>
    </w:p>
    <w:p w14:paraId="2AA481F4"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条款号：9.4             修改类型：修改</w:t>
      </w:r>
    </w:p>
    <w:p w14:paraId="041A2BFC" w14:textId="77777777" w:rsidR="009A353A" w:rsidRPr="00422AEA" w:rsidRDefault="002A540E">
      <w:pPr>
        <w:spacing w:line="360" w:lineRule="auto"/>
        <w:ind w:firstLineChars="200" w:firstLine="422"/>
        <w:rPr>
          <w:rFonts w:ascii="宋体" w:hAnsi="宋体" w:cs="宋体"/>
          <w:szCs w:val="21"/>
        </w:rPr>
      </w:pPr>
      <w:r w:rsidRPr="00422AEA">
        <w:rPr>
          <w:rFonts w:ascii="宋体" w:hAnsi="宋体" w:cs="宋体" w:hint="eastAsia"/>
          <w:b/>
          <w:szCs w:val="21"/>
        </w:rPr>
        <w:lastRenderedPageBreak/>
        <w:t>原文：</w:t>
      </w:r>
      <w:r w:rsidRPr="00422AEA">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7B161AD1" w14:textId="77777777" w:rsidR="009A353A" w:rsidRPr="00422AEA" w:rsidRDefault="002A540E">
      <w:pPr>
        <w:pBdr>
          <w:bottom w:val="single" w:sz="6" w:space="1" w:color="auto"/>
        </w:pBdr>
        <w:spacing w:line="360" w:lineRule="auto"/>
        <w:ind w:firstLineChars="200" w:firstLine="422"/>
        <w:rPr>
          <w:szCs w:val="21"/>
        </w:rPr>
      </w:pPr>
      <w:r w:rsidRPr="00422AEA">
        <w:rPr>
          <w:rFonts w:ascii="宋体" w:hAnsi="宋体" w:cs="宋体" w:hint="eastAsia"/>
          <w:b/>
          <w:szCs w:val="21"/>
        </w:rPr>
        <w:t>现文：</w:t>
      </w:r>
      <w:r w:rsidRPr="00422AEA">
        <w:rPr>
          <w:rFonts w:ascii="宋体" w:hAnsi="宋体" w:cs="宋体" w:hint="eastAsia"/>
          <w:szCs w:val="21"/>
        </w:rPr>
        <w:t>9.4招标文件的澄清或修改均以</w:t>
      </w:r>
      <w:r w:rsidRPr="00422AEA">
        <w:rPr>
          <w:rFonts w:ascii="宋体" w:hAnsi="宋体" w:cs="宋体" w:hint="eastAsia"/>
          <w:szCs w:val="21"/>
          <w:u w:val="single"/>
        </w:rPr>
        <w:t>广州公共资源交易交易平台上答疑公布形式</w:t>
      </w:r>
      <w:r w:rsidRPr="00422AEA">
        <w:rPr>
          <w:rFonts w:ascii="宋体" w:hAnsi="宋体" w:cs="宋体" w:hint="eastAsia"/>
          <w:szCs w:val="21"/>
        </w:rPr>
        <w:t>明确的内容为准。当招标文件的澄清、修改、补充等在同一内容的表述不一致时，以最后发出的文件为准。</w:t>
      </w:r>
    </w:p>
    <w:p w14:paraId="1A0FAD94"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 11.2             修改类型：修改</w:t>
      </w:r>
    </w:p>
    <w:p w14:paraId="6682BEBC"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w:t>
      </w:r>
      <w:r w:rsidRPr="00422AEA">
        <w:rPr>
          <w:rFonts w:ascii="宋体" w:hAnsi="宋体" w:cs="宋体" w:hint="eastAsia"/>
          <w:bCs/>
          <w:szCs w:val="21"/>
        </w:rPr>
        <w:t>11.2投标文件技术标部分主要包括下列内容:</w:t>
      </w:r>
    </w:p>
    <w:p w14:paraId="40DC2670"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11.2.1 技术投标文件(按招标文件的要求填写)；</w:t>
      </w:r>
    </w:p>
    <w:p w14:paraId="58BB5EFE"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11.2.2 资格审查文件：</w:t>
      </w:r>
    </w:p>
    <w:p w14:paraId="27381AFB"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 xml:space="preserve">（1）投标人声明； </w:t>
      </w:r>
    </w:p>
    <w:p w14:paraId="2E6FC775"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（2）法定代表人证明书、法定代表人签字或盖章的本投标文件授权委托证明书；</w:t>
      </w:r>
    </w:p>
    <w:p w14:paraId="114396CB"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（3）企业营业执照（取自平台内上传件）；</w:t>
      </w:r>
    </w:p>
    <w:p w14:paraId="68FCA191"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（4）企业资质证书（取自平台内上传件）；</w:t>
      </w:r>
    </w:p>
    <w:p w14:paraId="3ECF1DE1"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（5）建筑施工企业安全生产许可证（取自平台内上传件）；</w:t>
      </w:r>
    </w:p>
    <w:p w14:paraId="2ABA114A"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（6）项目负责人（按网上投标登记时选择拟投标的项目负责人）</w:t>
      </w:r>
    </w:p>
    <w:p w14:paraId="3F360179"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（7）专职安全员（按网上投标登记时选择拟投标的专职安全员）</w:t>
      </w:r>
    </w:p>
    <w:p w14:paraId="15E364A3"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（8）拟委托技术负责人的相关证书、资料（具体要求由招标人明确）</w:t>
      </w:r>
    </w:p>
    <w:p w14:paraId="4F988759"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 xml:space="preserve">（9）拟委派项目负责人的建造师注册证书或小型项目负责人相关证明（取自平台内上传件）； </w:t>
      </w:r>
    </w:p>
    <w:p w14:paraId="298D3BC6"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（10）项目负责人安全培训考核合格证明或在有效期内的安全考核合格证书（B类）或建筑施工企业项目负责人安全生产考核合格证书（取自平台内上传件）；</w:t>
      </w:r>
    </w:p>
    <w:p w14:paraId="2A3AD7A0"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（11）专职安全员须具有在有效期内的安全考核合格证书（C类）或建筑施工企业专职安全生产管理人员安全生产考核合格证书（取自平台内上传件）；</w:t>
      </w:r>
    </w:p>
    <w:p w14:paraId="2E6ECD8C"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（12）用于资格审查的业绩（设置业绩要求时选择此项，投标人须提供类似工程业绩的项目名称及项目编号，具体格式由招标人自定）；</w:t>
      </w:r>
    </w:p>
    <w:p w14:paraId="6BD04514"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（13）资格审查前，投标人须在广州市住房和城乡建设局建立企业信用档案，拟担任本工程项目负责人、专职安全员须是本企业信用档案中的在册人员。</w:t>
      </w:r>
    </w:p>
    <w:p w14:paraId="2FF70C93"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33AA2411"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213670A7"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lastRenderedPageBreak/>
        <w:t>11.2.3项目管理机构配备。</w:t>
      </w:r>
    </w:p>
    <w:p w14:paraId="408C6D4A"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（1）投标人应列出该项目工程的施工组织机构构成和画出机构框架图及其负责人；</w:t>
      </w:r>
    </w:p>
    <w:p w14:paraId="664999AE"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（2）投标人应详细列出该施工组织机构中主要成员的名单、简历资料、职务职称和在本项目中拟担任的职务等资料，并附上有关证明材料扫描件；</w:t>
      </w:r>
    </w:p>
    <w:p w14:paraId="30999455"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（3）其他辅助说明资料。</w:t>
      </w:r>
    </w:p>
    <w:p w14:paraId="0EDC5ED8"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11.2.4投标人在广州市可使用适合本工程的机械设备（附：机械设备为自有或租赁的说明；及承诺机械设备如属于租赁的，其租赁是不属于重复租赁）。</w:t>
      </w:r>
    </w:p>
    <w:p w14:paraId="372F2F67"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11.2.5施工组织设计或施工方案。</w:t>
      </w:r>
    </w:p>
    <w:p w14:paraId="283A5F55"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11.2.6按照招标文件要求填写的《参与编制技术标投标文件人员名单》。</w:t>
      </w:r>
    </w:p>
    <w:p w14:paraId="6267FC58" w14:textId="77777777" w:rsidR="009A353A" w:rsidRPr="00422AEA" w:rsidRDefault="002A540E">
      <w:pP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szCs w:val="21"/>
        </w:rPr>
        <w:t>11.2投标文件技术标部分主要包括下列内容:</w:t>
      </w:r>
    </w:p>
    <w:p w14:paraId="4A48AC36"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11.2.1</w:t>
      </w:r>
      <w:r w:rsidRPr="00422AEA">
        <w:rPr>
          <w:rFonts w:ascii="宋体" w:hAnsi="宋体" w:cs="宋体" w:hint="eastAsia"/>
          <w:bCs/>
          <w:szCs w:val="21"/>
        </w:rPr>
        <w:t>技术投标文件(按招标文件的要求填写)；</w:t>
      </w:r>
    </w:p>
    <w:p w14:paraId="61037133"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11.2.2 资格审查文件：</w:t>
      </w:r>
    </w:p>
    <w:p w14:paraId="5C1AACB5"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（1）投标人声明</w:t>
      </w:r>
      <w:r w:rsidRPr="00422AEA">
        <w:rPr>
          <w:rFonts w:ascii="宋体" w:hAnsi="宋体" w:cs="宋体" w:hint="eastAsia"/>
          <w:szCs w:val="21"/>
          <w:u w:val="single"/>
        </w:rPr>
        <w:t xml:space="preserve">（须按本招标公告附件一的内容签署盖章，联合体投标的，由联合体主办方出具）； </w:t>
      </w:r>
    </w:p>
    <w:p w14:paraId="06608D46"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（2）法定代表人证明书</w:t>
      </w:r>
      <w:r w:rsidRPr="00422AEA">
        <w:rPr>
          <w:rFonts w:ascii="宋体" w:hAnsi="宋体" w:cs="宋体" w:hint="eastAsia"/>
          <w:szCs w:val="21"/>
          <w:u w:val="single"/>
        </w:rPr>
        <w:t>，如投标文件为委托代理人签署应同时附上法定代表人证明书和法定代表人授权委托证明书。（若为联合体投标，联合体主办方提供即可）</w:t>
      </w:r>
    </w:p>
    <w:p w14:paraId="41187106"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（3）企业营业执照（取自库内上传件）；</w:t>
      </w:r>
    </w:p>
    <w:p w14:paraId="61B4CEAA"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（4）企业资质证书（取自库内上传件）；</w:t>
      </w:r>
    </w:p>
    <w:p w14:paraId="706947A4"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（5）建筑施工企业安全生产许可证（取自库内上传件）；</w:t>
      </w:r>
    </w:p>
    <w:p w14:paraId="11EE5066"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（6）项目负责人（按网上投标登记时选择拟投标的项目负责人）；</w:t>
      </w:r>
    </w:p>
    <w:p w14:paraId="7E8F093B"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（7）专职安全员（按网上投标登记时选择拟投标的专职安全员）；</w:t>
      </w:r>
    </w:p>
    <w:p w14:paraId="506214C5"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（8）拟委托技术负责人的职称证书；</w:t>
      </w:r>
    </w:p>
    <w:p w14:paraId="5DC3989D" w14:textId="604AFF0C"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（9）拟委派项目负责人的注册建造师电子注册证书（取自库内上传件，</w:t>
      </w:r>
      <w:r w:rsidRPr="00422AEA">
        <w:rPr>
          <w:rFonts w:ascii="宋体" w:hAnsi="宋体" w:cs="宋体" w:hint="eastAsia"/>
          <w:b/>
          <w:bCs/>
          <w:szCs w:val="21"/>
          <w:u w:val="single"/>
        </w:rPr>
        <w:t>打印建造师电子证书后，应在个人签名处手写本人签名再上传广州市住建行业信用平台，上传件未手写签名或与签名图像笔迹不一致的，该电子证书无效</w:t>
      </w:r>
      <w:r w:rsidRPr="00422AEA">
        <w:rPr>
          <w:rFonts w:ascii="宋体" w:hAnsi="宋体" w:cs="宋体" w:hint="eastAsia"/>
          <w:szCs w:val="21"/>
          <w:u w:val="single"/>
        </w:rPr>
        <w:t>。</w:t>
      </w:r>
      <w:r w:rsidRPr="00422AEA">
        <w:rPr>
          <w:rFonts w:ascii="宋体" w:hAnsi="宋体" w:cs="宋体" w:hint="eastAsia"/>
          <w:b/>
          <w:bCs/>
          <w:szCs w:val="21"/>
          <w:u w:val="single"/>
        </w:rPr>
        <w:t>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一级建造师电子注册证书及二级建造师电子证书的使用详见《住房和城乡建设部办公厅关于全面实行一级建造师电子注册证书的通知》（建办市〔2021〕40号）、《广东省建设执业资格注册中心关于启用新版二级建造师注册证书电子证照的通知》及《广东省建设信息中心关于启用新版“广东省建设执业资格注册管理信息系统”的通知》。投标人应确保注册建造师电子证书库内上传件有效</w:t>
      </w:r>
      <w:r w:rsidRPr="00422AEA">
        <w:rPr>
          <w:rFonts w:ascii="宋体" w:hAnsi="宋体" w:cs="宋体" w:hint="eastAsia"/>
          <w:szCs w:val="21"/>
          <w:u w:val="single"/>
        </w:rPr>
        <w:t>；</w:t>
      </w:r>
      <w:r w:rsidRPr="00422AEA">
        <w:rPr>
          <w:rFonts w:ascii="宋体" w:hAnsi="宋体" w:cs="宋体" w:hint="eastAsia"/>
          <w:szCs w:val="21"/>
        </w:rPr>
        <w:t xml:space="preserve"> ）</w:t>
      </w:r>
    </w:p>
    <w:p w14:paraId="33C2B114"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lastRenderedPageBreak/>
        <w:t>（10）项目负责人安全培训考核合格证明或在有效期内的安全考核合格证书（B类）或建筑施工企业项目负责人安全生产考核合格证书（取自平台内上传件）；</w:t>
      </w:r>
    </w:p>
    <w:p w14:paraId="4F101146"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（11）专职安全员须具有在有效期内的安全考核合格证书（C类）或建筑施工企业专职安全生产管理人员安全生产考核合格证书（取自平台内上传件）；</w:t>
      </w:r>
    </w:p>
    <w:p w14:paraId="36738F6F"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（12）资格审查前，投标人须在广州市住房和城乡建设局建立企业诚信档案，拟担任本工程项目负责人须是本企业诚信档案中的在册人员。</w:t>
      </w:r>
    </w:p>
    <w:p w14:paraId="0A526979"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（13）列明主办单位的联合体工作协议（采用联合体投标时需递交，投标人拟任本工程项目负责人应为联合体主办方诚信档案中的在册人员，联合体工作协议应明确约定各方拟承担的工作和责任）；</w:t>
      </w:r>
    </w:p>
    <w:p w14:paraId="16A4F9C3"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11.2.3按照招标文件要求填写的《参与编制技术标投标文件人员名单》。</w:t>
      </w:r>
    </w:p>
    <w:p w14:paraId="520E6729"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11.2.4技术标评分证明材料；</w:t>
      </w:r>
    </w:p>
    <w:p w14:paraId="0D986803" w14:textId="77777777" w:rsidR="009A353A" w:rsidRPr="00422AEA" w:rsidRDefault="002A540E">
      <w:pPr>
        <w:pBdr>
          <w:bottom w:val="single" w:sz="6" w:space="1" w:color="auto"/>
        </w:pBdr>
        <w:spacing w:line="360" w:lineRule="auto"/>
        <w:ind w:firstLineChars="200" w:firstLine="420"/>
        <w:rPr>
          <w:szCs w:val="21"/>
        </w:rPr>
      </w:pPr>
      <w:r w:rsidRPr="00422AEA">
        <w:rPr>
          <w:rFonts w:ascii="宋体" w:hAnsi="宋体" w:cs="宋体" w:hint="eastAsia"/>
          <w:szCs w:val="21"/>
        </w:rPr>
        <w:t>11.2.5其他投标人认为应该提供的资料。</w:t>
      </w:r>
    </w:p>
    <w:p w14:paraId="2ADB05F2" w14:textId="77777777" w:rsidR="009A353A" w:rsidRPr="00422AEA" w:rsidRDefault="002A540E">
      <w:pPr>
        <w:spacing w:line="480" w:lineRule="auto"/>
        <w:ind w:firstLineChars="224" w:firstLine="472"/>
        <w:rPr>
          <w:rFonts w:ascii="宋体" w:hAnsi="宋体" w:cs="宋体"/>
          <w:b/>
          <w:szCs w:val="21"/>
        </w:rPr>
      </w:pPr>
      <w:r w:rsidRPr="00422AEA">
        <w:rPr>
          <w:rFonts w:ascii="宋体" w:hAnsi="宋体" w:cs="宋体" w:hint="eastAsia"/>
          <w:b/>
          <w:szCs w:val="21"/>
        </w:rPr>
        <w:t>条款号： 11.3            修改类型：修改</w:t>
      </w:r>
    </w:p>
    <w:p w14:paraId="2F7FDA00"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w:t>
      </w:r>
      <w:r w:rsidRPr="00422AEA">
        <w:rPr>
          <w:rFonts w:ascii="宋体" w:hAnsi="宋体" w:cs="宋体" w:hint="eastAsia"/>
          <w:bCs/>
          <w:szCs w:val="21"/>
        </w:rPr>
        <w:t>11.3 经济部分投标文件主要包括下列内容：</w:t>
      </w:r>
    </w:p>
    <w:p w14:paraId="56DAF79B"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11.3.1 经济投标文件(按招标文件的要求填写)。</w:t>
      </w:r>
    </w:p>
    <w:p w14:paraId="2959EBB2"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9B3E533"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（1）投标总价封面、扉页；</w:t>
      </w:r>
    </w:p>
    <w:p w14:paraId="056CD80E"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（2）总说明</w:t>
      </w:r>
    </w:p>
    <w:p w14:paraId="3BA954BF"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（3）工程项目投标报价汇总表；</w:t>
      </w:r>
    </w:p>
    <w:p w14:paraId="6A24FE0C"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（4）单项工程投标报价汇总表；</w:t>
      </w:r>
    </w:p>
    <w:p w14:paraId="28330A52"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（5）单位工程投标报价汇总表；</w:t>
      </w:r>
    </w:p>
    <w:p w14:paraId="491FBE36"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（6）分部分项工程清单与计价表；</w:t>
      </w:r>
    </w:p>
    <w:p w14:paraId="61D0EFF6"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（7）单价措施项目清单与计价表；</w:t>
      </w:r>
    </w:p>
    <w:p w14:paraId="2792A21C"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（8）总价措施项目清单与计价表；</w:t>
      </w:r>
    </w:p>
    <w:p w14:paraId="3F61DBAC"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（9）综合单价分析表；</w:t>
      </w:r>
    </w:p>
    <w:p w14:paraId="2835249C"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（10）其他项目清单与计价汇总表；</w:t>
      </w:r>
    </w:p>
    <w:p w14:paraId="19CA4752"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lastRenderedPageBreak/>
        <w:t>（11）暂列金额明细表；</w:t>
      </w:r>
    </w:p>
    <w:p w14:paraId="001ED5AE"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（12）材料（工程设备）暂估价明细表；</w:t>
      </w:r>
    </w:p>
    <w:p w14:paraId="39F8333A"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（13）专业工程暂估价明细表；</w:t>
      </w:r>
    </w:p>
    <w:p w14:paraId="01D208B3"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（14）计日工表；</w:t>
      </w:r>
    </w:p>
    <w:p w14:paraId="71A4679B"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（15）总承包服务计价表；</w:t>
      </w:r>
    </w:p>
    <w:p w14:paraId="4B27A86F"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（16）规费和税金项目计价表；</w:t>
      </w:r>
    </w:p>
    <w:p w14:paraId="4B75964C"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 xml:space="preserve"> （17）人工、主要材料和设备一览表</w:t>
      </w:r>
    </w:p>
    <w:p w14:paraId="7913B1A1"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11.3.3按照招标文件要求填写的《参与编制经济标投标文件人员名单》。</w:t>
      </w:r>
    </w:p>
    <w:p w14:paraId="03926D65"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14:paraId="237B7191" w14:textId="77777777" w:rsidR="009A353A" w:rsidRPr="00422AEA" w:rsidRDefault="002A540E">
      <w:pPr>
        <w:spacing w:line="360" w:lineRule="auto"/>
        <w:ind w:firstLineChars="250" w:firstLine="527"/>
        <w:rPr>
          <w:rFonts w:ascii="宋体" w:hAnsi="宋体" w:cs="宋体"/>
          <w:szCs w:val="21"/>
        </w:rPr>
      </w:pPr>
      <w:r w:rsidRPr="00422AEA">
        <w:rPr>
          <w:rFonts w:ascii="宋体" w:hAnsi="宋体" w:cs="宋体" w:hint="eastAsia"/>
          <w:b/>
          <w:szCs w:val="21"/>
        </w:rPr>
        <w:t>现文：</w:t>
      </w:r>
      <w:r w:rsidRPr="00422AEA">
        <w:rPr>
          <w:rFonts w:ascii="宋体" w:hAnsi="宋体" w:cs="宋体" w:hint="eastAsia"/>
          <w:szCs w:val="21"/>
        </w:rPr>
        <w:t>11.3 经济部分投标文件主要包括下列内容：</w:t>
      </w:r>
    </w:p>
    <w:p w14:paraId="51C09227"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 xml:space="preserve">11.3.1 </w:t>
      </w:r>
      <w:r w:rsidRPr="00422AEA">
        <w:rPr>
          <w:rFonts w:ascii="宋体" w:hAnsi="宋体" w:cs="宋体" w:hint="eastAsia"/>
          <w:szCs w:val="21"/>
          <w:u w:val="single"/>
        </w:rPr>
        <w:t>广州建设工程施工招标投标书</w:t>
      </w:r>
      <w:r w:rsidRPr="00422AEA">
        <w:rPr>
          <w:rFonts w:ascii="宋体" w:hAnsi="宋体" w:cs="宋体" w:hint="eastAsia"/>
          <w:szCs w:val="21"/>
        </w:rPr>
        <w:t>(按招标文件</w:t>
      </w:r>
      <w:r w:rsidRPr="00422AEA">
        <w:rPr>
          <w:rFonts w:ascii="宋体" w:hAnsi="宋体" w:cs="宋体" w:hint="eastAsia"/>
          <w:bCs/>
          <w:szCs w:val="21"/>
          <w:u w:val="single"/>
        </w:rPr>
        <w:t>附件一</w:t>
      </w:r>
      <w:r w:rsidRPr="00422AEA">
        <w:rPr>
          <w:rFonts w:ascii="宋体" w:hAnsi="宋体" w:cs="宋体" w:hint="eastAsia"/>
          <w:szCs w:val="21"/>
        </w:rPr>
        <w:t>的要求填写)。</w:t>
      </w:r>
    </w:p>
    <w:p w14:paraId="63B3D123"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422AEA">
        <w:rPr>
          <w:rFonts w:ascii="宋体" w:hAnsi="宋体" w:cs="宋体" w:hint="eastAsia"/>
          <w:szCs w:val="21"/>
          <w:u w:val="single"/>
        </w:rPr>
        <w:t>（投标报价的工程量清单的组成、格式等由广州公共资源交易中心的投标文件管理软件自动生成）</w:t>
      </w:r>
    </w:p>
    <w:p w14:paraId="046B05EF"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rPr>
        <w:t>11.3.3 按照招标文件要求填写的《参与编制经济标投标文件人员名单》。</w:t>
      </w:r>
    </w:p>
    <w:p w14:paraId="18CF499D" w14:textId="77777777" w:rsidR="009A353A" w:rsidRPr="00422AEA" w:rsidRDefault="002A540E">
      <w:pPr>
        <w:spacing w:line="360" w:lineRule="auto"/>
        <w:ind w:firstLineChars="250" w:firstLine="525"/>
        <w:rPr>
          <w:rFonts w:ascii="宋体" w:hAnsi="宋体" w:cs="宋体"/>
          <w:szCs w:val="21"/>
          <w:u w:val="single"/>
        </w:rPr>
      </w:pPr>
      <w:r w:rsidRPr="00422AEA">
        <w:rPr>
          <w:rFonts w:ascii="宋体" w:hAnsi="宋体" w:cs="宋体" w:hint="eastAsia"/>
          <w:szCs w:val="21"/>
          <w:u w:val="single"/>
        </w:rPr>
        <w:t>11.3.4 《对投标文件编制的承诺》(按招标文件附件三的要求填写)。</w:t>
      </w:r>
    </w:p>
    <w:p w14:paraId="6347D0D1" w14:textId="77777777" w:rsidR="009A353A" w:rsidRPr="00422AEA" w:rsidRDefault="002A540E">
      <w:pPr>
        <w:spacing w:line="360" w:lineRule="auto"/>
        <w:ind w:firstLineChars="250" w:firstLine="525"/>
        <w:rPr>
          <w:rFonts w:ascii="宋体" w:hAnsi="宋体" w:cs="宋体"/>
          <w:szCs w:val="21"/>
        </w:rPr>
      </w:pPr>
      <w:r w:rsidRPr="00422AEA">
        <w:rPr>
          <w:rFonts w:ascii="宋体" w:hAnsi="宋体" w:cs="宋体" w:hint="eastAsia"/>
          <w:szCs w:val="21"/>
          <w:u w:val="single"/>
        </w:rPr>
        <w:t>11.3.5</w:t>
      </w:r>
      <w:r w:rsidRPr="00422AEA">
        <w:rPr>
          <w:rFonts w:ascii="宋体" w:hAnsi="宋体" w:cs="宋体" w:hint="eastAsia"/>
          <w:szCs w:val="21"/>
        </w:rPr>
        <w:t xml:space="preserve"> 若投标人的投标报价低于工程成本警戒价的，投标人还须提供详细的施工组织设计、单价、措施性费用、单价分析表、主要材料价格表、投标人成本分析供评标委员会评审</w:t>
      </w:r>
      <w:r w:rsidRPr="00422AEA">
        <w:rPr>
          <w:rFonts w:ascii="宋体" w:hAnsi="宋体" w:cs="宋体" w:hint="eastAsia"/>
          <w:bCs/>
          <w:szCs w:val="21"/>
        </w:rPr>
        <w:t>。</w:t>
      </w:r>
    </w:p>
    <w:p w14:paraId="5522D863" w14:textId="77777777" w:rsidR="009A353A" w:rsidRPr="00422AEA" w:rsidRDefault="002A540E">
      <w:pPr>
        <w:spacing w:line="480" w:lineRule="auto"/>
        <w:ind w:firstLineChars="224" w:firstLine="472"/>
        <w:rPr>
          <w:rFonts w:ascii="宋体" w:hAnsi="宋体" w:cs="宋体"/>
          <w:b/>
          <w:szCs w:val="21"/>
        </w:rPr>
      </w:pPr>
      <w:r w:rsidRPr="00422AEA">
        <w:rPr>
          <w:rFonts w:ascii="宋体" w:hAnsi="宋体" w:cs="宋体" w:hint="eastAsia"/>
          <w:b/>
          <w:szCs w:val="21"/>
        </w:rPr>
        <w:t>条款号：</w:t>
      </w:r>
      <w:r w:rsidRPr="00422AEA">
        <w:rPr>
          <w:rFonts w:ascii="宋体" w:hAnsi="宋体" w:cs="宋体" w:hint="eastAsia"/>
          <w:b/>
          <w:bCs/>
          <w:kern w:val="0"/>
          <w:szCs w:val="21"/>
        </w:rPr>
        <w:t>12.2、12.3</w:t>
      </w:r>
      <w:r w:rsidRPr="00422AEA">
        <w:rPr>
          <w:rFonts w:ascii="宋体" w:hAnsi="宋体" w:cs="宋体" w:hint="eastAsia"/>
          <w:kern w:val="0"/>
          <w:szCs w:val="21"/>
        </w:rPr>
        <w:t xml:space="preserve">  </w:t>
      </w:r>
      <w:r w:rsidRPr="00422AEA">
        <w:rPr>
          <w:rFonts w:ascii="宋体" w:hAnsi="宋体" w:cs="宋体" w:hint="eastAsia"/>
          <w:b/>
          <w:szCs w:val="21"/>
        </w:rPr>
        <w:t xml:space="preserve">        修改类型：修改</w:t>
      </w:r>
    </w:p>
    <w:p w14:paraId="34D42E79"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原文：</w:t>
      </w:r>
    </w:p>
    <w:p w14:paraId="4B07AFFF" w14:textId="77777777" w:rsidR="009A353A" w:rsidRPr="00422AEA" w:rsidRDefault="002A540E">
      <w:pPr>
        <w:pBdr>
          <w:bottom w:val="single" w:sz="6" w:space="1" w:color="auto"/>
        </w:pBdr>
        <w:spacing w:line="360" w:lineRule="auto"/>
        <w:ind w:firstLineChars="200" w:firstLine="420"/>
        <w:rPr>
          <w:rFonts w:ascii="宋体" w:hAnsi="宋体" w:cs="宋体"/>
          <w:szCs w:val="21"/>
        </w:rPr>
      </w:pPr>
      <w:r w:rsidRPr="00422AEA">
        <w:rPr>
          <w:rFonts w:ascii="宋体" w:hAnsi="宋体" w:cs="宋体" w:hint="eastAsia"/>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22AEA">
        <w:rPr>
          <w:rFonts w:ascii="宋体" w:hAnsi="宋体" w:cs="宋体" w:hint="eastAsia"/>
          <w:szCs w:val="21"/>
          <w:u w:val="single"/>
        </w:rPr>
        <w:t xml:space="preserve">             </w:t>
      </w:r>
      <w:r w:rsidRPr="00422AEA">
        <w:rPr>
          <w:rFonts w:ascii="宋体" w:hAnsi="宋体" w:cs="宋体" w:hint="eastAsia"/>
          <w:szCs w:val="21"/>
        </w:rPr>
        <w:t>。</w:t>
      </w:r>
    </w:p>
    <w:p w14:paraId="00F7B3E4" w14:textId="77777777" w:rsidR="009A353A" w:rsidRPr="00422AEA" w:rsidRDefault="002A540E">
      <w:pPr>
        <w:pBdr>
          <w:bottom w:val="single" w:sz="6" w:space="1" w:color="auto"/>
        </w:pBdr>
        <w:spacing w:line="360" w:lineRule="auto"/>
        <w:ind w:firstLineChars="200" w:firstLine="420"/>
      </w:pPr>
      <w:r w:rsidRPr="00422AEA">
        <w:rPr>
          <w:rFonts w:ascii="宋体" w:hAnsi="宋体" w:cs="宋体" w:hint="eastAsia"/>
          <w:szCs w:val="21"/>
        </w:rPr>
        <w:t>12.3 投标文件应按照交易平台关于全流程电子化项目的相关指南进行编制，详见：</w:t>
      </w:r>
      <w:r w:rsidRPr="00422AEA">
        <w:rPr>
          <w:rFonts w:ascii="宋体" w:hAnsi="宋体" w:cs="宋体" w:hint="eastAsia"/>
          <w:szCs w:val="21"/>
          <w:u w:val="single"/>
        </w:rPr>
        <w:t xml:space="preserve">            </w:t>
      </w:r>
      <w:r w:rsidRPr="00422AEA">
        <w:rPr>
          <w:rFonts w:ascii="宋体" w:hAnsi="宋体" w:cs="宋体" w:hint="eastAsia"/>
          <w:szCs w:val="21"/>
        </w:rPr>
        <w:t xml:space="preserve">。  </w:t>
      </w:r>
      <w:r w:rsidRPr="00422AEA">
        <w:rPr>
          <w:rFonts w:ascii="宋体" w:hAnsi="宋体" w:hint="eastAsia"/>
          <w:sz w:val="24"/>
        </w:rPr>
        <w:t xml:space="preserve"> </w:t>
      </w:r>
    </w:p>
    <w:p w14:paraId="39BCD4AC" w14:textId="77777777" w:rsidR="009A353A" w:rsidRPr="00422AEA" w:rsidRDefault="002A540E">
      <w:pPr>
        <w:pStyle w:val="a2"/>
        <w:spacing w:after="0" w:line="360" w:lineRule="auto"/>
        <w:ind w:firstLineChars="200" w:firstLine="422"/>
        <w:rPr>
          <w:rFonts w:ascii="宋体" w:hAnsi="宋体" w:cs="宋体"/>
          <w:szCs w:val="21"/>
        </w:rPr>
      </w:pPr>
      <w:r w:rsidRPr="00422AEA">
        <w:rPr>
          <w:rFonts w:ascii="宋体" w:hAnsi="宋体" w:cs="宋体" w:hint="eastAsia"/>
          <w:b/>
          <w:szCs w:val="21"/>
        </w:rPr>
        <w:lastRenderedPageBreak/>
        <w:t>现文：</w:t>
      </w:r>
      <w:r w:rsidRPr="00422AEA">
        <w:rPr>
          <w:rFonts w:ascii="宋体" w:hAnsi="宋体" w:cs="宋体" w:hint="eastAsia"/>
          <w:szCs w:val="21"/>
        </w:rPr>
        <w:t>12.2 投标文件全部采用电子文档，投标文件所附证书证件均为原件扫描件，并采用单位数字证书，按招标文件要求在相应位置加盖电子印章。</w:t>
      </w:r>
      <w:r w:rsidRPr="00422AEA">
        <w:rPr>
          <w:rFonts w:ascii="宋体" w:hAnsi="宋体" w:cs="宋体" w:hint="eastAsia"/>
          <w:b/>
          <w:bCs/>
          <w:szCs w:val="21"/>
        </w:rPr>
        <w:t>投标文件中需个人签字或盖章的，应在线下完成后扫描上传</w:t>
      </w:r>
      <w:r w:rsidRPr="00422AEA">
        <w:rPr>
          <w:rFonts w:ascii="宋体" w:hAnsi="宋体" w:cs="宋体" w:hint="eastAsia"/>
          <w:szCs w:val="21"/>
        </w:rPr>
        <w:t>。按照交易平台关于全流程电子化项目的相关指南进行操作。详见：</w:t>
      </w:r>
      <w:r w:rsidRPr="00422AEA">
        <w:rPr>
          <w:rFonts w:ascii="宋体" w:hAnsi="宋体" w:cs="宋体" w:hint="eastAsia"/>
          <w:szCs w:val="21"/>
          <w:u w:val="single"/>
        </w:rPr>
        <w:t>广州公共资源交易中心网站发布的《房屋建筑和市政基础设施工程全流程电子化项目专章》</w:t>
      </w:r>
      <w:r w:rsidRPr="00422AEA">
        <w:rPr>
          <w:rFonts w:ascii="宋体" w:hAnsi="宋体" w:cs="宋体" w:hint="eastAsia"/>
          <w:szCs w:val="21"/>
        </w:rPr>
        <w:t>。</w:t>
      </w:r>
    </w:p>
    <w:p w14:paraId="1C378FB9" w14:textId="77777777" w:rsidR="009A353A" w:rsidRPr="00422AEA" w:rsidRDefault="002A540E">
      <w:pPr>
        <w:pBdr>
          <w:bottom w:val="single" w:sz="6" w:space="1" w:color="auto"/>
        </w:pBdr>
        <w:spacing w:line="360" w:lineRule="auto"/>
        <w:ind w:firstLineChars="200" w:firstLine="420"/>
        <w:rPr>
          <w:rFonts w:ascii="宋体" w:hAnsi="宋体" w:cs="宋体"/>
          <w:szCs w:val="21"/>
        </w:rPr>
      </w:pPr>
      <w:r w:rsidRPr="00422AEA">
        <w:rPr>
          <w:rFonts w:ascii="宋体" w:hAnsi="宋体" w:cs="宋体" w:hint="eastAsia"/>
          <w:szCs w:val="21"/>
        </w:rPr>
        <w:t xml:space="preserve">12.3 </w:t>
      </w:r>
      <w:r w:rsidRPr="00422AEA">
        <w:rPr>
          <w:rFonts w:ascii="宋体" w:hAnsi="宋体" w:cs="宋体" w:hint="eastAsia"/>
          <w:bCs/>
          <w:szCs w:val="21"/>
        </w:rPr>
        <w:t>投标文件应按</w:t>
      </w:r>
      <w:r w:rsidRPr="00422AEA">
        <w:rPr>
          <w:rFonts w:ascii="宋体" w:hAnsi="宋体" w:cs="宋体" w:hint="eastAsia"/>
          <w:szCs w:val="21"/>
        </w:rPr>
        <w:t>照交易平台关于全流程电子化项目的相关指南进行编制，详见：</w:t>
      </w:r>
      <w:r w:rsidRPr="00422AEA">
        <w:rPr>
          <w:rFonts w:ascii="宋体" w:hAnsi="宋体" w:cs="宋体" w:hint="eastAsia"/>
          <w:szCs w:val="21"/>
          <w:u w:val="single"/>
        </w:rPr>
        <w:t>广州公共资源交易中心网站发布的《房屋建筑和市政基础设施工程全流程电子化项目专章》</w:t>
      </w:r>
      <w:r w:rsidRPr="00422AEA">
        <w:rPr>
          <w:rFonts w:ascii="宋体" w:hAnsi="宋体" w:cs="宋体" w:hint="eastAsia"/>
          <w:bCs/>
          <w:szCs w:val="21"/>
        </w:rPr>
        <w:t>。</w:t>
      </w:r>
    </w:p>
    <w:p w14:paraId="1A9164DB"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条款号：12.4          修改类型：增加</w:t>
      </w:r>
    </w:p>
    <w:p w14:paraId="56D6E552" w14:textId="77777777"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hint="eastAsia"/>
          <w:b/>
          <w:bCs/>
        </w:rPr>
        <w:t>联合体投标时，除联合体工作协议必须联合体各方分别按要求进行签字或盖章外，其他资料若需要签字或盖章的均可由联合体主办方签字或盖章，法定代表人证明书及授权委托证明书可由联合体主办方出具；投标文件封面及其他内容及落款中的“投标人”应填写联合体各方的单位全称【格式表示为：</w:t>
      </w:r>
      <w:r w:rsidRPr="00422AEA">
        <w:rPr>
          <w:rFonts w:ascii="宋体" w:hAnsi="宋体"/>
          <w:b/>
          <w:bCs/>
        </w:rPr>
        <w:t>(</w:t>
      </w:r>
      <w:r w:rsidRPr="00422AEA">
        <w:rPr>
          <w:rFonts w:ascii="宋体" w:hAnsi="宋体" w:hint="eastAsia"/>
          <w:b/>
          <w:bCs/>
        </w:rPr>
        <w:t>主</w:t>
      </w:r>
      <w:r w:rsidRPr="00422AEA">
        <w:rPr>
          <w:rFonts w:ascii="宋体" w:hAnsi="宋体"/>
          <w:b/>
          <w:bCs/>
        </w:rPr>
        <w:t>)</w:t>
      </w:r>
      <w:r w:rsidRPr="00422AEA">
        <w:rPr>
          <w:rFonts w:ascii="宋体" w:hAnsi="宋体" w:hint="eastAsia"/>
          <w:b/>
          <w:bCs/>
        </w:rPr>
        <w:t>单位全称</w:t>
      </w:r>
      <w:r w:rsidRPr="00422AEA">
        <w:rPr>
          <w:rFonts w:ascii="宋体" w:hAnsi="宋体"/>
          <w:b/>
          <w:bCs/>
        </w:rPr>
        <w:t>(</w:t>
      </w:r>
      <w:r w:rsidRPr="00422AEA">
        <w:rPr>
          <w:rFonts w:ascii="宋体" w:hAnsi="宋体" w:hint="eastAsia"/>
          <w:b/>
          <w:bCs/>
        </w:rPr>
        <w:t>成</w:t>
      </w:r>
      <w:r w:rsidRPr="00422AEA">
        <w:rPr>
          <w:rFonts w:ascii="宋体" w:hAnsi="宋体"/>
          <w:b/>
          <w:bCs/>
        </w:rPr>
        <w:t>)</w:t>
      </w:r>
      <w:r w:rsidRPr="00422AEA">
        <w:rPr>
          <w:rFonts w:ascii="宋体" w:hAnsi="宋体" w:hint="eastAsia"/>
          <w:b/>
          <w:bCs/>
        </w:rPr>
        <w:t>单位全称】，由联合体主办方签字或盖章即可。联合体投标的，除投标文件中的联合体工作协议需联合体各方盖章、签字外，投标文件其他内容中的“投标人”、“声明企业”、“投标人名称”、“投标单位名称”应填写联合体各方的单位全称【格式表示为：</w:t>
      </w:r>
      <w:r w:rsidRPr="00422AEA">
        <w:rPr>
          <w:rFonts w:ascii="宋体" w:hAnsi="宋体"/>
          <w:b/>
          <w:bCs/>
        </w:rPr>
        <w:t>(</w:t>
      </w:r>
      <w:r w:rsidRPr="00422AEA">
        <w:rPr>
          <w:rFonts w:ascii="宋体" w:hAnsi="宋体" w:hint="eastAsia"/>
          <w:b/>
          <w:bCs/>
        </w:rPr>
        <w:t>主</w:t>
      </w:r>
      <w:r w:rsidRPr="00422AEA">
        <w:rPr>
          <w:rFonts w:ascii="宋体" w:hAnsi="宋体"/>
          <w:b/>
          <w:bCs/>
        </w:rPr>
        <w:t>)</w:t>
      </w:r>
      <w:r w:rsidRPr="00422AEA">
        <w:rPr>
          <w:rFonts w:ascii="宋体" w:hAnsi="宋体" w:hint="eastAsia"/>
          <w:b/>
          <w:bCs/>
        </w:rPr>
        <w:t>单位全称</w:t>
      </w:r>
      <w:r w:rsidRPr="00422AEA">
        <w:rPr>
          <w:rFonts w:ascii="宋体" w:hAnsi="宋体"/>
          <w:b/>
          <w:bCs/>
        </w:rPr>
        <w:t>(</w:t>
      </w:r>
      <w:r w:rsidRPr="00422AEA">
        <w:rPr>
          <w:rFonts w:ascii="宋体" w:hAnsi="宋体" w:hint="eastAsia"/>
          <w:b/>
          <w:bCs/>
        </w:rPr>
        <w:t>成</w:t>
      </w:r>
      <w:r w:rsidRPr="00422AEA">
        <w:rPr>
          <w:rFonts w:ascii="宋体" w:hAnsi="宋体"/>
          <w:b/>
          <w:bCs/>
        </w:rPr>
        <w:t>)</w:t>
      </w:r>
      <w:r w:rsidRPr="00422AEA">
        <w:rPr>
          <w:rFonts w:ascii="宋体" w:hAnsi="宋体" w:hint="eastAsia"/>
          <w:b/>
          <w:bCs/>
        </w:rPr>
        <w:t>单位全称】，但由主办方盖章、签字即可。</w:t>
      </w:r>
    </w:p>
    <w:p w14:paraId="0D286ABC"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条款号：13.1              修改类型：修改</w:t>
      </w:r>
    </w:p>
    <w:p w14:paraId="62937002" w14:textId="77777777" w:rsidR="009A353A" w:rsidRPr="00422AEA" w:rsidRDefault="002A540E">
      <w:pPr>
        <w:pBdr>
          <w:bottom w:val="single" w:sz="6" w:space="1" w:color="auto"/>
        </w:pBdr>
        <w:spacing w:line="360" w:lineRule="auto"/>
        <w:ind w:firstLineChars="250" w:firstLine="527"/>
        <w:rPr>
          <w:rFonts w:ascii="宋体" w:hAnsi="宋体"/>
          <w:szCs w:val="21"/>
        </w:rPr>
      </w:pPr>
      <w:r w:rsidRPr="00422AEA">
        <w:rPr>
          <w:rFonts w:ascii="宋体" w:hAnsi="宋体" w:cs="宋体" w:hint="eastAsia"/>
          <w:b/>
          <w:szCs w:val="21"/>
        </w:rPr>
        <w:t>原文：</w:t>
      </w:r>
      <w:r w:rsidRPr="00422AEA">
        <w:rPr>
          <w:rFonts w:ascii="宋体" w:hAnsi="宋体"/>
          <w:szCs w:val="21"/>
        </w:rPr>
        <w:t xml:space="preserve">13.1 </w:t>
      </w:r>
      <w:r w:rsidRPr="00422AEA">
        <w:rPr>
          <w:rFonts w:ascii="宋体" w:hAnsi="宋体" w:hint="eastAsia"/>
          <w:szCs w:val="21"/>
        </w:rPr>
        <w:t>本工程的投标报价采用投标须知前附表第</w:t>
      </w:r>
      <w:r w:rsidRPr="00422AEA">
        <w:rPr>
          <w:rFonts w:ascii="宋体" w:hAnsi="宋体"/>
          <w:szCs w:val="21"/>
        </w:rPr>
        <w:t>12</w:t>
      </w:r>
      <w:r w:rsidRPr="00422AEA">
        <w:rPr>
          <w:rFonts w:ascii="宋体" w:hAnsi="宋体" w:hint="eastAsia"/>
          <w:szCs w:val="21"/>
        </w:rPr>
        <w:t>项所规定的方式。投标报价（含单价及总价）精确到“分”。</w:t>
      </w:r>
    </w:p>
    <w:p w14:paraId="4D3CE207" w14:textId="77777777" w:rsidR="009A353A" w:rsidRPr="00422AEA" w:rsidRDefault="002A540E">
      <w:pPr>
        <w:pBdr>
          <w:bottom w:val="single" w:sz="6" w:space="1" w:color="auto"/>
        </w:pBdr>
        <w:spacing w:line="360" w:lineRule="auto"/>
        <w:ind w:firstLineChars="250" w:firstLine="527"/>
        <w:rPr>
          <w:rFonts w:ascii="宋体" w:hAnsi="宋体"/>
          <w:szCs w:val="21"/>
        </w:rPr>
      </w:pPr>
      <w:r w:rsidRPr="00422AEA">
        <w:rPr>
          <w:rFonts w:hint="eastAsia"/>
          <w:b/>
          <w:szCs w:val="21"/>
        </w:rPr>
        <w:t>现文：</w:t>
      </w:r>
      <w:r w:rsidRPr="00422AEA">
        <w:rPr>
          <w:rFonts w:ascii="宋体" w:hAnsi="宋体" w:hint="eastAsia"/>
          <w:szCs w:val="21"/>
        </w:rPr>
        <w:t>本工程的投标报价采用投标须知前附表第</w:t>
      </w:r>
      <w:r w:rsidRPr="00422AEA">
        <w:rPr>
          <w:rFonts w:ascii="宋体" w:hAnsi="宋体"/>
          <w:szCs w:val="21"/>
        </w:rPr>
        <w:t>12</w:t>
      </w:r>
      <w:r w:rsidRPr="00422AEA">
        <w:rPr>
          <w:rFonts w:ascii="宋体" w:hAnsi="宋体" w:hint="eastAsia"/>
          <w:szCs w:val="21"/>
        </w:rPr>
        <w:t>项所规定的方式。</w:t>
      </w:r>
      <w:r w:rsidRPr="00422AEA">
        <w:rPr>
          <w:rFonts w:ascii="宋体" w:hAnsi="宋体" w:cs="宋体" w:hint="eastAsia"/>
          <w:szCs w:val="21"/>
          <w:u w:val="single"/>
        </w:rPr>
        <w:t>投标文件中的大写金额和小写金额不一致的，以大写金额为准；总价金额与单价金额不一致的，以单价金额为准，但大写金额及单价金额小数点有明显错误的除外；</w:t>
      </w:r>
      <w:r w:rsidRPr="00422AEA">
        <w:rPr>
          <w:rFonts w:ascii="宋体" w:hAnsi="宋体" w:hint="eastAsia"/>
          <w:szCs w:val="21"/>
        </w:rPr>
        <w:t>投标报价（含单价及总价）精确到“分”。</w:t>
      </w:r>
    </w:p>
    <w:p w14:paraId="33B81690"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条款号：13.4              修改类型：修改</w:t>
      </w:r>
    </w:p>
    <w:p w14:paraId="38465AFE" w14:textId="77777777" w:rsidR="009A353A" w:rsidRPr="00422AEA" w:rsidRDefault="002A540E">
      <w:pPr>
        <w:pBdr>
          <w:bottom w:val="single" w:sz="6" w:space="1" w:color="auto"/>
        </w:pBdr>
        <w:spacing w:line="360" w:lineRule="auto"/>
        <w:ind w:firstLineChars="250" w:firstLine="527"/>
        <w:rPr>
          <w:rFonts w:ascii="宋体" w:hAnsi="宋体"/>
          <w:szCs w:val="21"/>
        </w:rPr>
      </w:pPr>
      <w:r w:rsidRPr="00422AEA">
        <w:rPr>
          <w:rFonts w:ascii="宋体" w:hAnsi="宋体" w:cs="宋体" w:hint="eastAsia"/>
          <w:b/>
          <w:szCs w:val="21"/>
        </w:rPr>
        <w:t>原文：</w:t>
      </w:r>
      <w:r w:rsidRPr="00422AEA">
        <w:rPr>
          <w:rFonts w:ascii="宋体" w:hAnsi="宋体" w:hint="eastAsia"/>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E1DA374" w14:textId="77777777" w:rsidR="009A353A" w:rsidRPr="00422AEA" w:rsidRDefault="002A540E">
      <w:pPr>
        <w:pBdr>
          <w:bottom w:val="single" w:sz="6" w:space="1" w:color="auto"/>
        </w:pBdr>
        <w:spacing w:line="360" w:lineRule="auto"/>
        <w:ind w:firstLineChars="250" w:firstLine="527"/>
        <w:rPr>
          <w:rFonts w:ascii="宋体" w:hAnsi="宋体"/>
          <w:szCs w:val="21"/>
          <w:u w:val="single"/>
        </w:rPr>
      </w:pPr>
      <w:r w:rsidRPr="00422AEA">
        <w:rPr>
          <w:rFonts w:hint="eastAsia"/>
          <w:b/>
          <w:szCs w:val="21"/>
        </w:rPr>
        <w:t>现文：</w:t>
      </w:r>
      <w:r w:rsidRPr="00422AEA">
        <w:rPr>
          <w:rFonts w:ascii="宋体" w:hAnsi="宋体" w:hint="eastAsia"/>
          <w:szCs w:val="21"/>
        </w:rPr>
        <w:t>13.4</w:t>
      </w:r>
      <w:r w:rsidRPr="00422AEA">
        <w:rPr>
          <w:rFonts w:ascii="宋体" w:hAnsi="宋体" w:hint="eastAsia"/>
          <w:szCs w:val="21"/>
          <w:u w:val="single"/>
        </w:rPr>
        <w:t>按施工合同相关规定执行。</w:t>
      </w:r>
    </w:p>
    <w:p w14:paraId="52148988" w14:textId="77777777" w:rsidR="009A353A" w:rsidRPr="00422AEA" w:rsidRDefault="002A540E">
      <w:pPr>
        <w:spacing w:line="360" w:lineRule="auto"/>
        <w:ind w:firstLineChars="200" w:firstLine="422"/>
        <w:rPr>
          <w:rFonts w:ascii="宋体" w:hAnsi="宋体"/>
          <w:b/>
          <w:szCs w:val="21"/>
        </w:rPr>
      </w:pPr>
      <w:r w:rsidRPr="00422AEA">
        <w:rPr>
          <w:rFonts w:ascii="宋体" w:hAnsi="宋体" w:hint="eastAsia"/>
          <w:b/>
          <w:szCs w:val="21"/>
        </w:rPr>
        <w:t>条款号：</w:t>
      </w:r>
      <w:r w:rsidRPr="00422AEA">
        <w:rPr>
          <w:rFonts w:ascii="宋体" w:hAnsi="宋体"/>
          <w:b/>
          <w:szCs w:val="21"/>
        </w:rPr>
        <w:t>13.5</w:t>
      </w:r>
      <w:r w:rsidRPr="00422AEA">
        <w:rPr>
          <w:rFonts w:ascii="宋体" w:hAnsi="宋体" w:hint="eastAsia"/>
          <w:b/>
          <w:szCs w:val="21"/>
        </w:rPr>
        <w:t xml:space="preserve">  13.5.1  13.5.2  13.5.3  13.5.4          修改类型：修改</w:t>
      </w:r>
    </w:p>
    <w:p w14:paraId="78ED11ED" w14:textId="77777777" w:rsidR="009A353A" w:rsidRPr="00422AEA" w:rsidRDefault="002A540E">
      <w:pPr>
        <w:pStyle w:val="a2"/>
        <w:pBdr>
          <w:bottom w:val="single" w:sz="6" w:space="1" w:color="auto"/>
        </w:pBdr>
        <w:spacing w:after="0" w:line="360" w:lineRule="auto"/>
        <w:ind w:firstLineChars="200" w:firstLine="422"/>
        <w:rPr>
          <w:rFonts w:ascii="宋体" w:hAnsi="宋体"/>
          <w:szCs w:val="21"/>
        </w:rPr>
      </w:pPr>
      <w:r w:rsidRPr="00422AEA">
        <w:rPr>
          <w:rFonts w:ascii="宋体" w:hAnsi="宋体" w:hint="eastAsia"/>
          <w:b/>
          <w:szCs w:val="21"/>
        </w:rPr>
        <w:t>原文：</w:t>
      </w:r>
      <w:r w:rsidRPr="00422AEA">
        <w:rPr>
          <w:rFonts w:ascii="宋体" w:hAnsi="宋体" w:hint="eastAsia"/>
          <w:szCs w:val="21"/>
        </w:rPr>
        <w:t>13.5工程项目实施期间……，中标后双方协商约定。</w:t>
      </w:r>
    </w:p>
    <w:p w14:paraId="39D5A40A" w14:textId="77777777" w:rsidR="009A353A" w:rsidRPr="00422AEA" w:rsidRDefault="002A540E">
      <w:pPr>
        <w:pBdr>
          <w:bottom w:val="single" w:sz="6" w:space="1" w:color="auto"/>
        </w:pBdr>
        <w:spacing w:line="360" w:lineRule="auto"/>
        <w:ind w:firstLineChars="200" w:firstLine="422"/>
        <w:rPr>
          <w:rFonts w:ascii="宋体" w:hAnsi="宋体"/>
          <w:szCs w:val="21"/>
          <w:u w:val="single"/>
        </w:rPr>
      </w:pPr>
      <w:r w:rsidRPr="00422AEA">
        <w:rPr>
          <w:rFonts w:ascii="宋体" w:hAnsi="宋体" w:hint="eastAsia"/>
          <w:b/>
          <w:szCs w:val="21"/>
        </w:rPr>
        <w:lastRenderedPageBreak/>
        <w:t>现文：</w:t>
      </w:r>
      <w:r w:rsidRPr="00422AEA">
        <w:rPr>
          <w:rFonts w:ascii="宋体" w:hAnsi="宋体" w:hint="eastAsia"/>
          <w:szCs w:val="21"/>
        </w:rPr>
        <w:t>13.5</w:t>
      </w:r>
      <w:r w:rsidRPr="00422AEA">
        <w:rPr>
          <w:rFonts w:ascii="宋体" w:hAnsi="宋体" w:hint="eastAsia"/>
          <w:szCs w:val="21"/>
          <w:u w:val="single"/>
        </w:rPr>
        <w:t>变更结算方式按招标文件及施工合同相关规定执行。</w:t>
      </w:r>
    </w:p>
    <w:p w14:paraId="5402DFAF" w14:textId="77777777" w:rsidR="009A353A" w:rsidRPr="00422AEA" w:rsidRDefault="002A540E">
      <w:pPr>
        <w:spacing w:line="480" w:lineRule="auto"/>
        <w:ind w:firstLineChars="224" w:firstLine="472"/>
        <w:rPr>
          <w:rFonts w:ascii="宋体" w:hAnsi="宋体" w:cs="宋体"/>
          <w:b/>
          <w:szCs w:val="21"/>
        </w:rPr>
      </w:pPr>
      <w:r w:rsidRPr="00422AEA">
        <w:rPr>
          <w:rFonts w:ascii="宋体" w:hAnsi="宋体" w:cs="宋体" w:hint="eastAsia"/>
          <w:b/>
          <w:szCs w:val="21"/>
        </w:rPr>
        <w:t>条款号：13.9</w:t>
      </w:r>
      <w:r w:rsidRPr="00422AEA">
        <w:rPr>
          <w:rFonts w:ascii="宋体" w:hAnsi="宋体" w:cs="宋体" w:hint="eastAsia"/>
          <w:bCs/>
          <w:szCs w:val="21"/>
        </w:rPr>
        <w:t xml:space="preserve"> </w:t>
      </w:r>
      <w:r w:rsidRPr="00422AEA">
        <w:rPr>
          <w:rFonts w:ascii="宋体" w:hAnsi="宋体" w:cs="宋体" w:hint="eastAsia"/>
          <w:b/>
          <w:szCs w:val="21"/>
        </w:rPr>
        <w:t xml:space="preserve">            修改类型：删除</w:t>
      </w:r>
    </w:p>
    <w:p w14:paraId="0D4C246E" w14:textId="77777777" w:rsidR="009A353A" w:rsidRPr="00422AEA" w:rsidRDefault="002A540E">
      <w:pPr>
        <w:pBdr>
          <w:bottom w:val="single" w:sz="6" w:space="1" w:color="auto"/>
        </w:pBdr>
        <w:spacing w:line="360" w:lineRule="auto"/>
        <w:ind w:firstLineChars="250" w:firstLine="527"/>
        <w:rPr>
          <w:rFonts w:ascii="宋体" w:hAnsi="宋体"/>
          <w:szCs w:val="21"/>
          <w:u w:val="single"/>
        </w:rPr>
      </w:pPr>
      <w:r w:rsidRPr="00422AEA">
        <w:rPr>
          <w:rFonts w:ascii="宋体" w:hAnsi="宋体" w:cs="宋体" w:hint="eastAsia"/>
          <w:b/>
          <w:szCs w:val="21"/>
        </w:rPr>
        <w:t>原文：</w:t>
      </w:r>
      <w:r w:rsidRPr="00422AEA">
        <w:rPr>
          <w:rFonts w:ascii="宋体" w:hAnsi="宋体" w:cs="宋体" w:hint="eastAsia"/>
          <w:bCs/>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87D03A7" w14:textId="152EE235" w:rsidR="00B90BC6" w:rsidRPr="00422AEA" w:rsidRDefault="00B90BC6" w:rsidP="00B90BC6">
      <w:pPr>
        <w:spacing w:line="480" w:lineRule="auto"/>
        <w:ind w:firstLineChars="224" w:firstLine="472"/>
        <w:rPr>
          <w:rFonts w:ascii="宋体" w:hAnsi="宋体" w:cs="宋体"/>
          <w:b/>
          <w:szCs w:val="21"/>
        </w:rPr>
      </w:pPr>
      <w:r w:rsidRPr="00422AEA">
        <w:rPr>
          <w:rFonts w:ascii="宋体" w:hAnsi="宋体" w:cs="宋体" w:hint="eastAsia"/>
          <w:b/>
          <w:szCs w:val="21"/>
        </w:rPr>
        <w:t>条款号：</w:t>
      </w:r>
      <w:r w:rsidRPr="00422AEA">
        <w:rPr>
          <w:rFonts w:ascii="宋体" w:hAnsi="宋体" w:cs="宋体" w:hint="eastAsia"/>
          <w:b/>
          <w:bCs/>
          <w:szCs w:val="21"/>
        </w:rPr>
        <w:t>1</w:t>
      </w:r>
      <w:r w:rsidRPr="00422AEA">
        <w:rPr>
          <w:rFonts w:ascii="宋体" w:hAnsi="宋体" w:cs="宋体"/>
          <w:b/>
          <w:bCs/>
          <w:szCs w:val="21"/>
        </w:rPr>
        <w:t>6.4</w:t>
      </w:r>
      <w:r w:rsidRPr="00422AEA">
        <w:rPr>
          <w:rFonts w:ascii="宋体" w:hAnsi="宋体" w:cs="宋体" w:hint="eastAsia"/>
          <w:b/>
          <w:bCs/>
          <w:szCs w:val="21"/>
        </w:rPr>
        <w:t xml:space="preserve"> </w:t>
      </w:r>
      <w:r w:rsidRPr="00422AEA">
        <w:rPr>
          <w:rFonts w:ascii="宋体" w:hAnsi="宋体" w:cs="宋体" w:hint="eastAsia"/>
          <w:b/>
          <w:szCs w:val="21"/>
        </w:rPr>
        <w:t xml:space="preserve">            修改类型：修改</w:t>
      </w:r>
    </w:p>
    <w:p w14:paraId="0F01EC6C" w14:textId="1BE2C040" w:rsidR="00B90BC6" w:rsidRPr="00422AEA" w:rsidRDefault="00B90BC6" w:rsidP="00B90BC6">
      <w:pPr>
        <w:spacing w:line="360" w:lineRule="auto"/>
        <w:ind w:firstLineChars="200" w:firstLine="422"/>
        <w:rPr>
          <w:rFonts w:ascii="宋体" w:hAnsi="宋体"/>
          <w:sz w:val="24"/>
        </w:rPr>
      </w:pPr>
      <w:r w:rsidRPr="00422AEA">
        <w:rPr>
          <w:rFonts w:ascii="宋体" w:hAnsi="宋体" w:cs="宋体" w:hint="eastAsia"/>
          <w:b/>
          <w:szCs w:val="21"/>
        </w:rPr>
        <w:t>原文：</w:t>
      </w:r>
      <w:r w:rsidRPr="00422AEA">
        <w:rPr>
          <w:rFonts w:ascii="宋体" w:hAnsi="宋体" w:hint="eastAsia"/>
          <w:sz w:val="24"/>
        </w:rPr>
        <w:t>16.4如有下列情况之一的，招标人可以不予退还投标保证金（是否退还投标保证金由招标人在招标文件中规定）：</w:t>
      </w:r>
    </w:p>
    <w:p w14:paraId="50A4151C" w14:textId="1C22EFD7" w:rsidR="00B90BC6" w:rsidRPr="00422AEA" w:rsidRDefault="00B90BC6" w:rsidP="00B90BC6">
      <w:pPr>
        <w:spacing w:line="360" w:lineRule="auto"/>
        <w:ind w:firstLineChars="200" w:firstLine="422"/>
        <w:rPr>
          <w:rFonts w:ascii="宋体" w:hAnsi="宋体"/>
          <w:sz w:val="24"/>
        </w:rPr>
      </w:pPr>
      <w:r w:rsidRPr="00422AEA">
        <w:rPr>
          <w:rFonts w:ascii="宋体" w:hAnsi="宋体" w:cs="宋体" w:hint="eastAsia"/>
          <w:b/>
          <w:szCs w:val="21"/>
        </w:rPr>
        <w:t>现文：</w:t>
      </w:r>
      <w:r w:rsidRPr="00422AEA">
        <w:rPr>
          <w:rFonts w:ascii="宋体" w:hAnsi="宋体" w:hint="eastAsia"/>
          <w:sz w:val="24"/>
        </w:rPr>
        <w:t>16.4如有下列情况之一的，招标人可以不予退还投标保证金：</w:t>
      </w:r>
    </w:p>
    <w:p w14:paraId="57D79B0A" w14:textId="41CAAB70" w:rsidR="00B90BC6" w:rsidRPr="00422AEA" w:rsidRDefault="00B90BC6" w:rsidP="00B90BC6">
      <w:pPr>
        <w:pBdr>
          <w:bottom w:val="single" w:sz="6" w:space="1" w:color="auto"/>
        </w:pBdr>
        <w:spacing w:line="360" w:lineRule="auto"/>
        <w:rPr>
          <w:rFonts w:ascii="宋体" w:hAnsi="宋体" w:cs="宋体"/>
          <w:szCs w:val="21"/>
        </w:rPr>
      </w:pPr>
    </w:p>
    <w:p w14:paraId="4DAB4C7E" w14:textId="77473926" w:rsidR="00B90BC6" w:rsidRPr="00422AEA" w:rsidRDefault="00B90BC6" w:rsidP="00B90BC6">
      <w:pPr>
        <w:spacing w:line="480" w:lineRule="auto"/>
        <w:ind w:firstLineChars="224" w:firstLine="472"/>
        <w:rPr>
          <w:rFonts w:ascii="宋体" w:hAnsi="宋体" w:cs="宋体"/>
          <w:b/>
          <w:szCs w:val="21"/>
        </w:rPr>
      </w:pPr>
      <w:r w:rsidRPr="00422AEA">
        <w:rPr>
          <w:rFonts w:ascii="宋体" w:hAnsi="宋体" w:cs="宋体" w:hint="eastAsia"/>
          <w:b/>
          <w:szCs w:val="21"/>
        </w:rPr>
        <w:t>条款号：</w:t>
      </w:r>
      <w:r w:rsidRPr="00422AEA">
        <w:rPr>
          <w:rFonts w:ascii="宋体" w:hAnsi="宋体" w:cs="宋体" w:hint="eastAsia"/>
          <w:b/>
          <w:bCs/>
          <w:szCs w:val="21"/>
        </w:rPr>
        <w:t>1</w:t>
      </w:r>
      <w:r w:rsidRPr="00422AEA">
        <w:rPr>
          <w:rFonts w:ascii="宋体" w:hAnsi="宋体" w:cs="宋体"/>
          <w:b/>
          <w:bCs/>
          <w:szCs w:val="21"/>
        </w:rPr>
        <w:t>6.5</w:t>
      </w:r>
      <w:r w:rsidRPr="00422AEA">
        <w:rPr>
          <w:rFonts w:ascii="宋体" w:hAnsi="宋体" w:cs="宋体" w:hint="eastAsia"/>
          <w:b/>
          <w:bCs/>
          <w:szCs w:val="21"/>
        </w:rPr>
        <w:t xml:space="preserve"> </w:t>
      </w:r>
      <w:r w:rsidRPr="00422AEA">
        <w:rPr>
          <w:rFonts w:ascii="宋体" w:hAnsi="宋体" w:cs="宋体" w:hint="eastAsia"/>
          <w:b/>
          <w:szCs w:val="21"/>
        </w:rPr>
        <w:t xml:space="preserve">            修改类型：修改</w:t>
      </w:r>
    </w:p>
    <w:p w14:paraId="3FA24A33" w14:textId="55182717" w:rsidR="00B90BC6" w:rsidRPr="00422AEA" w:rsidRDefault="00B90BC6" w:rsidP="00B90BC6">
      <w:pPr>
        <w:spacing w:line="360" w:lineRule="auto"/>
        <w:ind w:firstLineChars="200" w:firstLine="422"/>
        <w:rPr>
          <w:rFonts w:ascii="宋体" w:hAnsi="宋体"/>
          <w:sz w:val="24"/>
        </w:rPr>
      </w:pPr>
      <w:r w:rsidRPr="00422AEA">
        <w:rPr>
          <w:rFonts w:ascii="宋体" w:hAnsi="宋体" w:cs="宋体" w:hint="eastAsia"/>
          <w:b/>
          <w:szCs w:val="21"/>
        </w:rPr>
        <w:t>原文：</w:t>
      </w:r>
      <w:r w:rsidRPr="00422AEA">
        <w:rPr>
          <w:rFonts w:ascii="宋体" w:hAnsi="宋体" w:hint="eastAsia"/>
          <w:sz w:val="24"/>
        </w:rPr>
        <w:t>16.5投标人如存在下列情况之一的，将被拒绝在一定时期内参与招标人后续工程投标（拒绝时限需在招标文件中明确）：</w:t>
      </w:r>
    </w:p>
    <w:p w14:paraId="50056ADB" w14:textId="412330A1" w:rsidR="00B90BC6" w:rsidRPr="00422AEA" w:rsidRDefault="00B90BC6" w:rsidP="00B90BC6">
      <w:pPr>
        <w:spacing w:line="360" w:lineRule="auto"/>
        <w:ind w:firstLineChars="200" w:firstLine="422"/>
        <w:rPr>
          <w:rFonts w:ascii="宋体" w:hAnsi="宋体"/>
          <w:sz w:val="24"/>
        </w:rPr>
      </w:pPr>
      <w:r w:rsidRPr="00422AEA">
        <w:rPr>
          <w:rFonts w:ascii="宋体" w:hAnsi="宋体" w:cs="宋体" w:hint="eastAsia"/>
          <w:b/>
          <w:szCs w:val="21"/>
        </w:rPr>
        <w:t>现文：</w:t>
      </w:r>
      <w:r w:rsidRPr="00422AEA">
        <w:rPr>
          <w:rFonts w:ascii="宋体" w:hAnsi="宋体" w:hint="eastAsia"/>
          <w:sz w:val="24"/>
        </w:rPr>
        <w:t>16.5投标人如存在下列情况之一的，将被拒绝在一年内参与招标人后续工程投标：</w:t>
      </w:r>
    </w:p>
    <w:p w14:paraId="7AE135B6" w14:textId="77777777" w:rsidR="00B90BC6" w:rsidRPr="00422AEA" w:rsidRDefault="00B90BC6" w:rsidP="00B90BC6">
      <w:pPr>
        <w:pBdr>
          <w:bottom w:val="single" w:sz="6" w:space="1" w:color="auto"/>
        </w:pBdr>
        <w:spacing w:line="360" w:lineRule="auto"/>
        <w:rPr>
          <w:rFonts w:ascii="宋体" w:hAnsi="宋体" w:cs="宋体"/>
          <w:szCs w:val="21"/>
        </w:rPr>
      </w:pPr>
    </w:p>
    <w:p w14:paraId="64154DFF" w14:textId="77777777" w:rsidR="00B90BC6" w:rsidRPr="00422AEA" w:rsidRDefault="00B90BC6">
      <w:pPr>
        <w:spacing w:line="480" w:lineRule="auto"/>
        <w:ind w:firstLineChars="224" w:firstLine="472"/>
        <w:rPr>
          <w:rFonts w:ascii="宋体" w:hAnsi="宋体" w:cs="宋体"/>
          <w:b/>
          <w:szCs w:val="21"/>
        </w:rPr>
      </w:pPr>
    </w:p>
    <w:p w14:paraId="3D1E39FF" w14:textId="205E2008" w:rsidR="009A353A" w:rsidRPr="00422AEA" w:rsidRDefault="002A540E">
      <w:pPr>
        <w:spacing w:line="480" w:lineRule="auto"/>
        <w:ind w:firstLineChars="224" w:firstLine="472"/>
        <w:rPr>
          <w:rFonts w:ascii="宋体" w:hAnsi="宋体" w:cs="宋体"/>
          <w:b/>
          <w:szCs w:val="21"/>
        </w:rPr>
      </w:pPr>
      <w:r w:rsidRPr="00422AEA">
        <w:rPr>
          <w:rFonts w:ascii="宋体" w:hAnsi="宋体" w:cs="宋体" w:hint="eastAsia"/>
          <w:b/>
          <w:szCs w:val="21"/>
        </w:rPr>
        <w:t>条款号：16.5.3            修改类型：删除</w:t>
      </w:r>
    </w:p>
    <w:p w14:paraId="4BA3C1A7" w14:textId="77777777" w:rsidR="009A353A" w:rsidRPr="00422AEA" w:rsidRDefault="002A540E">
      <w:pPr>
        <w:spacing w:line="360" w:lineRule="auto"/>
        <w:ind w:firstLineChars="200" w:firstLine="422"/>
        <w:rPr>
          <w:rFonts w:ascii="宋体" w:hAnsi="宋体"/>
          <w:sz w:val="24"/>
        </w:rPr>
      </w:pPr>
      <w:r w:rsidRPr="00422AEA">
        <w:rPr>
          <w:rFonts w:ascii="宋体" w:hAnsi="宋体" w:cs="宋体" w:hint="eastAsia"/>
          <w:b/>
          <w:szCs w:val="21"/>
        </w:rPr>
        <w:t>原文：</w:t>
      </w:r>
      <w:r w:rsidRPr="00422AEA">
        <w:rPr>
          <w:rFonts w:ascii="宋体" w:hAnsi="宋体" w:cs="宋体" w:hint="eastAsia"/>
          <w:szCs w:val="21"/>
        </w:rPr>
        <w:t>16.5.3按招标文件要求免于提供投标保证金的投标人存在16.4条款所列情形，且未按招标人要求补交投标保证金的；</w:t>
      </w:r>
    </w:p>
    <w:p w14:paraId="64491196"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16.5.3按招标文件要求免于提供投标保证金的投标人存在16.4条款所列情形的。</w:t>
      </w:r>
    </w:p>
    <w:p w14:paraId="6234933D"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注：16.5.3款由招标人二选一，需在招标文件中明确。</w:t>
      </w:r>
    </w:p>
    <w:p w14:paraId="16016CA5" w14:textId="77777777" w:rsidR="009A353A" w:rsidRPr="00422AEA" w:rsidRDefault="009A353A">
      <w:pPr>
        <w:pBdr>
          <w:bottom w:val="single" w:sz="6" w:space="1" w:color="auto"/>
        </w:pBdr>
        <w:spacing w:line="360" w:lineRule="auto"/>
        <w:ind w:firstLineChars="250" w:firstLine="525"/>
        <w:rPr>
          <w:rFonts w:ascii="宋体" w:hAnsi="宋体" w:cs="宋体"/>
          <w:szCs w:val="21"/>
        </w:rPr>
      </w:pPr>
    </w:p>
    <w:p w14:paraId="4FB1B57B" w14:textId="77777777" w:rsidR="009A353A" w:rsidRPr="00422AEA" w:rsidRDefault="002A540E">
      <w:pPr>
        <w:spacing w:line="480" w:lineRule="auto"/>
        <w:ind w:firstLineChars="224" w:firstLine="472"/>
        <w:rPr>
          <w:rFonts w:ascii="宋体" w:hAnsi="宋体" w:cs="宋体"/>
          <w:b/>
          <w:szCs w:val="21"/>
        </w:rPr>
      </w:pPr>
      <w:r w:rsidRPr="00422AEA">
        <w:rPr>
          <w:rFonts w:ascii="宋体" w:hAnsi="宋体" w:cs="宋体" w:hint="eastAsia"/>
          <w:b/>
          <w:szCs w:val="21"/>
        </w:rPr>
        <w:t>条款号：</w:t>
      </w:r>
      <w:r w:rsidRPr="00422AEA">
        <w:rPr>
          <w:rFonts w:ascii="宋体" w:hAnsi="宋体" w:cs="宋体" w:hint="eastAsia"/>
          <w:b/>
          <w:bCs/>
          <w:szCs w:val="21"/>
        </w:rPr>
        <w:t xml:space="preserve">17.1 </w:t>
      </w:r>
      <w:r w:rsidRPr="00422AEA">
        <w:rPr>
          <w:rFonts w:ascii="宋体" w:hAnsi="宋体" w:cs="宋体" w:hint="eastAsia"/>
          <w:b/>
          <w:szCs w:val="21"/>
        </w:rPr>
        <w:t xml:space="preserve">            修改类型：修改</w:t>
      </w:r>
    </w:p>
    <w:p w14:paraId="6F8C0AB8" w14:textId="77777777" w:rsidR="009A353A" w:rsidRPr="00422AEA" w:rsidRDefault="002A540E">
      <w:pPr>
        <w:spacing w:line="360" w:lineRule="auto"/>
        <w:ind w:firstLineChars="200" w:firstLine="422"/>
        <w:rPr>
          <w:rFonts w:ascii="宋体" w:hAnsi="宋体" w:cs="宋体"/>
          <w:bCs/>
          <w:szCs w:val="21"/>
          <w:u w:val="single"/>
        </w:rPr>
      </w:pPr>
      <w:r w:rsidRPr="00422AEA">
        <w:rPr>
          <w:rFonts w:ascii="宋体" w:hAnsi="宋体" w:cs="宋体" w:hint="eastAsia"/>
          <w:b/>
          <w:szCs w:val="21"/>
        </w:rPr>
        <w:t>原文：</w:t>
      </w:r>
      <w:r w:rsidRPr="00422AEA">
        <w:rPr>
          <w:rFonts w:ascii="宋体" w:hAnsi="宋体" w:cs="宋体" w:hint="eastAsia"/>
          <w:bCs/>
          <w:szCs w:val="21"/>
        </w:rPr>
        <w:t>17.1投标人应采用单位数字证书，按招标文件要求在相应位置加盖电子印章。投标文件中需个人签字或盖章的，应加盖个人电子印章或在线下完成后扫描上传。按照交易平台关于全流程</w:t>
      </w:r>
      <w:r w:rsidRPr="00422AEA">
        <w:rPr>
          <w:rFonts w:ascii="宋体" w:hAnsi="宋体" w:cs="宋体" w:hint="eastAsia"/>
          <w:bCs/>
          <w:szCs w:val="21"/>
        </w:rPr>
        <w:lastRenderedPageBreak/>
        <w:t>电子化项目的相关指南进行操作。详见：</w:t>
      </w:r>
      <w:r w:rsidRPr="00422AEA">
        <w:rPr>
          <w:rFonts w:ascii="宋体" w:hAnsi="宋体" w:cs="宋体" w:hint="eastAsia"/>
          <w:bCs/>
          <w:szCs w:val="21"/>
          <w:u w:val="single"/>
        </w:rPr>
        <w:t xml:space="preserve">             </w:t>
      </w:r>
      <w:r w:rsidRPr="00422AEA">
        <w:rPr>
          <w:rFonts w:ascii="宋体" w:hAnsi="宋体" w:cs="宋体" w:hint="eastAsia"/>
          <w:bCs/>
          <w:szCs w:val="21"/>
        </w:rPr>
        <w:t>。</w:t>
      </w:r>
    </w:p>
    <w:p w14:paraId="6A842948" w14:textId="77777777" w:rsidR="009A353A" w:rsidRPr="00422AEA" w:rsidRDefault="002A540E">
      <w:pPr>
        <w:pBdr>
          <w:bottom w:val="single" w:sz="6" w:space="1" w:color="auto"/>
        </w:pBdr>
        <w:spacing w:line="360" w:lineRule="auto"/>
        <w:ind w:firstLineChars="250" w:firstLine="527"/>
        <w:rPr>
          <w:rFonts w:ascii="宋体" w:hAnsi="宋体" w:cs="宋体"/>
          <w:szCs w:val="21"/>
        </w:rPr>
      </w:pPr>
      <w:r w:rsidRPr="00422AEA">
        <w:rPr>
          <w:rFonts w:ascii="宋体" w:hAnsi="宋体" w:cs="宋体" w:hint="eastAsia"/>
          <w:b/>
          <w:szCs w:val="21"/>
        </w:rPr>
        <w:t>现文：</w:t>
      </w:r>
      <w:r w:rsidRPr="00422AEA">
        <w:rPr>
          <w:rFonts w:ascii="宋体" w:hAnsi="宋体" w:cs="宋体" w:hint="eastAsia"/>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22AEA">
        <w:rPr>
          <w:rFonts w:ascii="宋体" w:hAnsi="宋体" w:cs="宋体" w:hint="eastAsia"/>
          <w:szCs w:val="21"/>
          <w:u w:val="single"/>
        </w:rPr>
        <w:t>广州公共资源交易中心网站发布的《房屋建筑和市政基础设施工程全流程电子化项目专章》</w:t>
      </w:r>
      <w:r w:rsidRPr="00422AEA">
        <w:rPr>
          <w:rFonts w:ascii="宋体" w:hAnsi="宋体" w:cs="宋体" w:hint="eastAsia"/>
          <w:bCs/>
          <w:szCs w:val="21"/>
        </w:rPr>
        <w:t>。</w:t>
      </w:r>
    </w:p>
    <w:p w14:paraId="6B30937C"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条款号：18.1             修改类型：修改</w:t>
      </w:r>
    </w:p>
    <w:p w14:paraId="4196DE34"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原文：18.1</w:t>
      </w:r>
      <w:r w:rsidRPr="00422AEA">
        <w:rPr>
          <w:rFonts w:ascii="宋体" w:hAnsi="宋体" w:cs="宋体" w:hint="eastAsia"/>
          <w:bCs/>
          <w:szCs w:val="21"/>
        </w:rPr>
        <w:t>递交的电子投标文件（不含备用光盘）必须进行加密。按照交易平台关于全流程电子化项目的相关指南进行操作。详见：</w:t>
      </w:r>
      <w:r w:rsidRPr="00422AEA">
        <w:rPr>
          <w:rFonts w:ascii="宋体" w:hAnsi="宋体" w:cs="宋体" w:hint="eastAsia"/>
          <w:bCs/>
          <w:szCs w:val="21"/>
          <w:u w:val="single"/>
        </w:rPr>
        <w:t xml:space="preserve">            </w:t>
      </w:r>
      <w:r w:rsidRPr="00422AEA">
        <w:rPr>
          <w:rFonts w:ascii="宋体" w:hAnsi="宋体" w:cs="宋体" w:hint="eastAsia"/>
          <w:bCs/>
          <w:szCs w:val="21"/>
        </w:rPr>
        <w:t>。</w:t>
      </w:r>
    </w:p>
    <w:p w14:paraId="53D748EE" w14:textId="77777777" w:rsidR="009A353A" w:rsidRPr="00422AEA" w:rsidRDefault="002A540E">
      <w:pPr>
        <w:pBdr>
          <w:bottom w:val="single" w:sz="6" w:space="1" w:color="auto"/>
        </w:pBdr>
        <w:spacing w:line="360" w:lineRule="auto"/>
        <w:ind w:firstLineChars="200" w:firstLine="422"/>
        <w:jc w:val="left"/>
        <w:rPr>
          <w:rFonts w:ascii="宋体" w:hAnsi="宋体" w:cs="宋体"/>
          <w:b/>
          <w:szCs w:val="21"/>
        </w:rPr>
      </w:pPr>
      <w:r w:rsidRPr="00422AEA">
        <w:rPr>
          <w:rFonts w:ascii="宋体" w:hAnsi="宋体" w:cs="宋体" w:hint="eastAsia"/>
          <w:b/>
          <w:szCs w:val="21"/>
        </w:rPr>
        <w:t>现文：18.1</w:t>
      </w:r>
      <w:r w:rsidRPr="00422AEA">
        <w:rPr>
          <w:rFonts w:ascii="宋体" w:hAnsi="宋体" w:cs="宋体" w:hint="eastAsia"/>
          <w:bCs/>
          <w:szCs w:val="21"/>
        </w:rPr>
        <w:t>递交的电子投标文件（不含备用光盘）必须进行加密。按照交易平台关于全流程电子化项目的相关指南进行操作。详见：</w:t>
      </w:r>
      <w:r w:rsidRPr="00422AEA">
        <w:rPr>
          <w:rFonts w:ascii="宋体" w:hAnsi="宋体" w:cs="宋体" w:hint="eastAsia"/>
          <w:szCs w:val="21"/>
          <w:u w:val="single"/>
        </w:rPr>
        <w:t>广州公共资源交易中心网站发布的《房屋建筑和市政基础设施工程全流程电子化项目专章》 。</w:t>
      </w:r>
    </w:p>
    <w:p w14:paraId="0515BCB7"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条款号：18.2             修改类型：修改</w:t>
      </w:r>
    </w:p>
    <w:p w14:paraId="2DF55B53"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原文：18.2</w:t>
      </w:r>
      <w:r w:rsidRPr="00422AEA">
        <w:rPr>
          <w:rFonts w:ascii="宋体" w:hAnsi="宋体" w:cs="宋体" w:hint="eastAsia"/>
          <w:bCs/>
          <w:szCs w:val="21"/>
        </w:rPr>
        <w:t xml:space="preserve"> 未按要求加密的投标文件，</w:t>
      </w:r>
      <w:r w:rsidRPr="00422AEA">
        <w:rPr>
          <w:rFonts w:ascii="宋体" w:hAnsi="宋体" w:cs="宋体" w:hint="eastAsia"/>
          <w:bCs/>
          <w:szCs w:val="21"/>
          <w:u w:val="single"/>
        </w:rPr>
        <w:t xml:space="preserve">        </w:t>
      </w:r>
      <w:r w:rsidRPr="00422AEA">
        <w:rPr>
          <w:rFonts w:ascii="宋体" w:hAnsi="宋体" w:cs="宋体" w:hint="eastAsia"/>
          <w:bCs/>
          <w:szCs w:val="21"/>
        </w:rPr>
        <w:t>交易平台将予以拒收。</w:t>
      </w:r>
    </w:p>
    <w:p w14:paraId="38BD4463" w14:textId="77777777" w:rsidR="009A353A" w:rsidRPr="00422AEA" w:rsidRDefault="002A540E">
      <w:pPr>
        <w:pBdr>
          <w:bottom w:val="single" w:sz="6" w:space="1" w:color="auto"/>
        </w:pBdr>
        <w:spacing w:line="360" w:lineRule="auto"/>
        <w:ind w:firstLineChars="200" w:firstLine="422"/>
        <w:jc w:val="left"/>
        <w:rPr>
          <w:rFonts w:ascii="宋体" w:hAnsi="宋体" w:cs="宋体"/>
          <w:szCs w:val="21"/>
        </w:rPr>
      </w:pPr>
      <w:r w:rsidRPr="00422AEA">
        <w:rPr>
          <w:rFonts w:ascii="宋体" w:hAnsi="宋体" w:cs="宋体" w:hint="eastAsia"/>
          <w:b/>
          <w:szCs w:val="21"/>
        </w:rPr>
        <w:t>现文：18.2</w:t>
      </w:r>
      <w:r w:rsidRPr="00422AEA">
        <w:rPr>
          <w:rFonts w:ascii="宋体" w:hAnsi="宋体" w:cs="宋体" w:hint="eastAsia"/>
          <w:bCs/>
          <w:szCs w:val="21"/>
        </w:rPr>
        <w:t xml:space="preserve"> 未按要求加密的投标文件，</w:t>
      </w:r>
      <w:r w:rsidRPr="00422AEA">
        <w:rPr>
          <w:rFonts w:ascii="宋体" w:hAnsi="宋体" w:cs="宋体" w:hint="eastAsia"/>
          <w:bCs/>
          <w:szCs w:val="21"/>
          <w:u w:val="single"/>
        </w:rPr>
        <w:t>广州公共资源交易中心</w:t>
      </w:r>
      <w:r w:rsidRPr="00422AEA">
        <w:rPr>
          <w:rFonts w:ascii="宋体" w:hAnsi="宋体" w:cs="宋体" w:hint="eastAsia"/>
          <w:bCs/>
          <w:szCs w:val="21"/>
        </w:rPr>
        <w:t>交易平台将予以拒收。</w:t>
      </w:r>
    </w:p>
    <w:p w14:paraId="4FF55D82"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条款号：19.1             修改类型：修改</w:t>
      </w:r>
    </w:p>
    <w:p w14:paraId="13113260"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原文：19.1</w:t>
      </w:r>
      <w:r w:rsidRPr="00422AEA">
        <w:rPr>
          <w:rFonts w:ascii="宋体" w:hAnsi="宋体" w:cs="宋体" w:hint="eastAsia"/>
          <w:bCs/>
          <w:szCs w:val="21"/>
        </w:rPr>
        <w:t>投标人通过</w:t>
      </w:r>
      <w:r w:rsidRPr="00422AEA">
        <w:rPr>
          <w:rFonts w:ascii="宋体" w:hAnsi="宋体" w:cs="宋体" w:hint="eastAsia"/>
          <w:bCs/>
          <w:szCs w:val="21"/>
          <w:u w:val="single"/>
        </w:rPr>
        <w:t xml:space="preserve">        </w:t>
      </w:r>
      <w:r w:rsidRPr="00422AEA">
        <w:rPr>
          <w:rFonts w:ascii="宋体" w:hAnsi="宋体" w:cs="宋体" w:hint="eastAsia"/>
          <w:bCs/>
          <w:szCs w:val="21"/>
        </w:rPr>
        <w:t>交易平台递交电子投标文件。</w:t>
      </w:r>
    </w:p>
    <w:p w14:paraId="15C640CE" w14:textId="77777777" w:rsidR="009A353A" w:rsidRPr="00422AEA" w:rsidRDefault="002A540E">
      <w:pPr>
        <w:pBdr>
          <w:bottom w:val="single" w:sz="6" w:space="1" w:color="auto"/>
        </w:pBdr>
        <w:spacing w:line="360" w:lineRule="auto"/>
        <w:ind w:firstLineChars="200" w:firstLine="422"/>
        <w:jc w:val="left"/>
        <w:rPr>
          <w:rFonts w:ascii="宋体" w:hAnsi="宋体" w:cs="宋体"/>
          <w:szCs w:val="21"/>
        </w:rPr>
      </w:pPr>
      <w:r w:rsidRPr="00422AEA">
        <w:rPr>
          <w:rFonts w:ascii="宋体" w:hAnsi="宋体" w:cs="宋体" w:hint="eastAsia"/>
          <w:b/>
          <w:szCs w:val="21"/>
        </w:rPr>
        <w:t>现文：19.1</w:t>
      </w:r>
      <w:r w:rsidRPr="00422AEA">
        <w:rPr>
          <w:rFonts w:ascii="宋体" w:hAnsi="宋体" w:cs="宋体" w:hint="eastAsia"/>
          <w:bCs/>
          <w:szCs w:val="21"/>
        </w:rPr>
        <w:t>投标人通过</w:t>
      </w:r>
      <w:r w:rsidRPr="00422AEA">
        <w:rPr>
          <w:rFonts w:ascii="宋体" w:hAnsi="宋体" w:cs="宋体" w:hint="eastAsia"/>
          <w:bCs/>
          <w:szCs w:val="21"/>
          <w:u w:val="single"/>
        </w:rPr>
        <w:t>广州公共资源交易中心</w:t>
      </w:r>
      <w:r w:rsidRPr="00422AEA">
        <w:rPr>
          <w:rFonts w:ascii="宋体" w:hAnsi="宋体" w:cs="宋体" w:hint="eastAsia"/>
          <w:bCs/>
          <w:szCs w:val="21"/>
        </w:rPr>
        <w:t>交易平台递交电子投标文件。</w:t>
      </w:r>
    </w:p>
    <w:p w14:paraId="71B0CD97"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条款号：19.2             修改类型：修改</w:t>
      </w:r>
    </w:p>
    <w:p w14:paraId="26CC00E2"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原文：19.2</w:t>
      </w:r>
      <w:r w:rsidRPr="00422AEA">
        <w:rPr>
          <w:rFonts w:ascii="宋体" w:hAnsi="宋体" w:cs="宋体" w:hint="eastAsia"/>
          <w:bCs/>
          <w:szCs w:val="21"/>
        </w:rPr>
        <w:t>投标人完成电子投标文件上传后，</w:t>
      </w:r>
      <w:r w:rsidRPr="00422AEA">
        <w:rPr>
          <w:rFonts w:ascii="宋体" w:hAnsi="宋体" w:cs="宋体" w:hint="eastAsia"/>
          <w:bCs/>
          <w:szCs w:val="21"/>
          <w:u w:val="single"/>
        </w:rPr>
        <w:t xml:space="preserve">        </w:t>
      </w:r>
      <w:r w:rsidRPr="00422AEA">
        <w:rPr>
          <w:rFonts w:ascii="宋体" w:hAnsi="宋体" w:cs="宋体" w:hint="eastAsia"/>
          <w:bCs/>
          <w:szCs w:val="21"/>
        </w:rPr>
        <w:t>交易平台即时向投标人发出递交回执通知。递交时间以递交回执通知载明的传输完成时间为准。</w:t>
      </w:r>
    </w:p>
    <w:p w14:paraId="7B4AAEA5" w14:textId="77777777" w:rsidR="009A353A" w:rsidRPr="00422AEA" w:rsidRDefault="002A540E">
      <w:pPr>
        <w:pBdr>
          <w:bottom w:val="single" w:sz="6" w:space="1" w:color="auto"/>
        </w:pBdr>
        <w:spacing w:line="360" w:lineRule="auto"/>
        <w:ind w:firstLineChars="200" w:firstLine="422"/>
        <w:jc w:val="left"/>
        <w:rPr>
          <w:rFonts w:ascii="宋体" w:hAnsi="宋体" w:cs="宋体"/>
          <w:szCs w:val="21"/>
        </w:rPr>
      </w:pPr>
      <w:r w:rsidRPr="00422AEA">
        <w:rPr>
          <w:rFonts w:ascii="宋体" w:hAnsi="宋体" w:cs="宋体" w:hint="eastAsia"/>
          <w:b/>
          <w:szCs w:val="21"/>
        </w:rPr>
        <w:t>现文：19.2</w:t>
      </w:r>
      <w:r w:rsidRPr="00422AEA">
        <w:rPr>
          <w:rFonts w:ascii="宋体" w:hAnsi="宋体" w:cs="宋体" w:hint="eastAsia"/>
          <w:bCs/>
          <w:szCs w:val="21"/>
        </w:rPr>
        <w:t>投标人完成电子投标文件上传后，</w:t>
      </w:r>
      <w:r w:rsidRPr="00422AEA">
        <w:rPr>
          <w:rFonts w:ascii="宋体" w:hAnsi="宋体" w:cs="宋体" w:hint="eastAsia"/>
          <w:bCs/>
          <w:szCs w:val="21"/>
          <w:u w:val="single"/>
        </w:rPr>
        <w:t>广州公共资源交易中心</w:t>
      </w:r>
      <w:r w:rsidRPr="00422AEA">
        <w:rPr>
          <w:rFonts w:ascii="宋体" w:hAnsi="宋体" w:cs="宋体" w:hint="eastAsia"/>
          <w:bCs/>
          <w:szCs w:val="21"/>
        </w:rPr>
        <w:t>交易平台即时向投标人发出递交回执通知。递交时间以递交回执通知载明的传输完成时间为准。</w:t>
      </w:r>
    </w:p>
    <w:p w14:paraId="7B1AFA41"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条款号：19.3             修改类型：修改</w:t>
      </w:r>
    </w:p>
    <w:p w14:paraId="54FF9BCE"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原文：19.3</w:t>
      </w:r>
      <w:r w:rsidRPr="00422AEA">
        <w:rPr>
          <w:rFonts w:ascii="宋体" w:hAnsi="宋体" w:cs="宋体" w:hint="eastAsia"/>
          <w:bCs/>
          <w:szCs w:val="21"/>
        </w:rPr>
        <w:t>逾期送达的电子投标文件，</w:t>
      </w:r>
      <w:r w:rsidRPr="00422AEA">
        <w:rPr>
          <w:rFonts w:ascii="宋体" w:hAnsi="宋体" w:cs="宋体" w:hint="eastAsia"/>
          <w:bCs/>
          <w:szCs w:val="21"/>
          <w:u w:val="single"/>
        </w:rPr>
        <w:t xml:space="preserve">        </w:t>
      </w:r>
      <w:r w:rsidRPr="00422AEA">
        <w:rPr>
          <w:rFonts w:ascii="宋体" w:hAnsi="宋体" w:cs="宋体" w:hint="eastAsia"/>
          <w:bCs/>
          <w:szCs w:val="21"/>
        </w:rPr>
        <w:t>交易平台将予以拒收。</w:t>
      </w:r>
    </w:p>
    <w:p w14:paraId="6D0901FA" w14:textId="77777777" w:rsidR="009A353A" w:rsidRPr="00422AEA" w:rsidRDefault="002A540E">
      <w:pPr>
        <w:pBdr>
          <w:bottom w:val="single" w:sz="6" w:space="1" w:color="auto"/>
        </w:pBdr>
        <w:spacing w:line="360" w:lineRule="auto"/>
        <w:ind w:firstLineChars="200" w:firstLine="422"/>
        <w:jc w:val="left"/>
        <w:rPr>
          <w:rFonts w:ascii="宋体" w:hAnsi="宋体" w:cs="宋体"/>
          <w:szCs w:val="21"/>
        </w:rPr>
      </w:pPr>
      <w:r w:rsidRPr="00422AEA">
        <w:rPr>
          <w:rFonts w:ascii="宋体" w:hAnsi="宋体" w:cs="宋体" w:hint="eastAsia"/>
          <w:b/>
          <w:szCs w:val="21"/>
        </w:rPr>
        <w:t>现文：19.3</w:t>
      </w:r>
      <w:r w:rsidRPr="00422AEA">
        <w:rPr>
          <w:rFonts w:ascii="宋体" w:hAnsi="宋体" w:cs="宋体" w:hint="eastAsia"/>
          <w:bCs/>
          <w:szCs w:val="21"/>
        </w:rPr>
        <w:t>逾期送达的电子投标文件，</w:t>
      </w:r>
      <w:r w:rsidRPr="00422AEA">
        <w:rPr>
          <w:rFonts w:ascii="宋体" w:hAnsi="宋体" w:cs="宋体" w:hint="eastAsia"/>
          <w:bCs/>
          <w:szCs w:val="21"/>
          <w:u w:val="single"/>
        </w:rPr>
        <w:t>广州公共资源交易中心</w:t>
      </w:r>
      <w:r w:rsidRPr="00422AEA">
        <w:rPr>
          <w:rFonts w:ascii="宋体" w:hAnsi="宋体" w:cs="宋体" w:hint="eastAsia"/>
          <w:bCs/>
          <w:szCs w:val="21"/>
        </w:rPr>
        <w:t>交易平台将予以拒收。</w:t>
      </w:r>
    </w:p>
    <w:p w14:paraId="0D9DD35A"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条款号：19.5            修改类型：删除</w:t>
      </w:r>
    </w:p>
    <w:p w14:paraId="7AC1DD29" w14:textId="77777777" w:rsidR="009A353A" w:rsidRPr="00422AEA" w:rsidRDefault="002A540E">
      <w:pPr>
        <w:pBdr>
          <w:bottom w:val="single" w:sz="6" w:space="1" w:color="auto"/>
        </w:pBdr>
        <w:spacing w:line="360" w:lineRule="auto"/>
        <w:ind w:firstLine="420"/>
        <w:rPr>
          <w:rFonts w:ascii="宋体" w:hAnsi="宋体" w:cs="宋体"/>
          <w:szCs w:val="21"/>
        </w:rPr>
      </w:pPr>
      <w:r w:rsidRPr="00422AEA">
        <w:rPr>
          <w:rFonts w:ascii="宋体" w:hAnsi="宋体" w:cs="宋体" w:hint="eastAsia"/>
          <w:b/>
          <w:szCs w:val="21"/>
        </w:rPr>
        <w:t>原文：</w:t>
      </w:r>
      <w:r w:rsidRPr="00422AEA">
        <w:rPr>
          <w:rFonts w:ascii="宋体" w:hAnsi="宋体" w:cs="宋体" w:hint="eastAsia"/>
          <w:szCs w:val="21"/>
        </w:rPr>
        <w:t>19.5如技术标和经济标先后分别开启，</w:t>
      </w:r>
      <w:r w:rsidRPr="00422AEA">
        <w:rPr>
          <w:rFonts w:ascii="宋体" w:hAnsi="宋体" w:cs="宋体" w:hint="eastAsia"/>
          <w:szCs w:val="21"/>
          <w:u w:val="single"/>
        </w:rPr>
        <w:t xml:space="preserve">        </w:t>
      </w:r>
      <w:r w:rsidRPr="00422AEA">
        <w:rPr>
          <w:rFonts w:ascii="宋体" w:hAnsi="宋体" w:cs="宋体" w:hint="eastAsia"/>
          <w:szCs w:val="21"/>
        </w:rPr>
        <w:t>交易平台将按招标文件规定的时间分别开启技术标和经济标。</w:t>
      </w:r>
    </w:p>
    <w:p w14:paraId="7A4E7A4F"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条款号：19.6             修改类型：删除</w:t>
      </w:r>
    </w:p>
    <w:p w14:paraId="2FB711D3" w14:textId="77777777" w:rsidR="009A353A" w:rsidRPr="00422AEA" w:rsidRDefault="002A540E">
      <w:pPr>
        <w:pBdr>
          <w:bottom w:val="single" w:sz="6" w:space="1" w:color="auto"/>
        </w:pBdr>
        <w:spacing w:line="360" w:lineRule="auto"/>
        <w:ind w:firstLineChars="200" w:firstLine="422"/>
        <w:rPr>
          <w:rFonts w:ascii="宋体" w:hAnsi="宋体" w:cs="宋体"/>
          <w:bCs/>
          <w:szCs w:val="21"/>
        </w:rPr>
      </w:pPr>
      <w:r w:rsidRPr="00422AEA">
        <w:rPr>
          <w:rFonts w:ascii="宋体" w:hAnsi="宋体" w:cs="宋体" w:hint="eastAsia"/>
          <w:b/>
          <w:szCs w:val="21"/>
        </w:rPr>
        <w:t>原文：</w:t>
      </w:r>
      <w:r w:rsidRPr="00422AEA">
        <w:rPr>
          <w:rFonts w:ascii="宋体" w:hAnsi="宋体" w:cs="宋体" w:hint="eastAsia"/>
          <w:bCs/>
          <w:szCs w:val="21"/>
        </w:rPr>
        <w:t>19.6在规定的时间内，项目负责人须到自助签到。按照交易平台有关项目负责人自助签</w:t>
      </w:r>
      <w:r w:rsidRPr="00422AEA">
        <w:rPr>
          <w:rFonts w:ascii="宋体" w:hAnsi="宋体" w:cs="宋体" w:hint="eastAsia"/>
          <w:bCs/>
          <w:szCs w:val="21"/>
        </w:rPr>
        <w:lastRenderedPageBreak/>
        <w:t>到流程进行操作。项目负责人凡未凭身份证按时到达指定地点签到的，该投标文件将不能参与资格审查和评标（选择性条款）。</w:t>
      </w:r>
    </w:p>
    <w:p w14:paraId="1D339F80"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条款号：21.1              修改类型：修改</w:t>
      </w:r>
    </w:p>
    <w:p w14:paraId="607AAECA"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 xml:space="preserve">原文：21.1 </w:t>
      </w:r>
      <w:r w:rsidRPr="00422AEA">
        <w:rPr>
          <w:rFonts w:ascii="宋体" w:hAnsi="宋体" w:cs="宋体" w:hint="eastAsia"/>
          <w:bCs/>
          <w:szCs w:val="21"/>
        </w:rPr>
        <w:t>本须知前附表第17项规定的投标截止时间后送达的电子投标文件，</w:t>
      </w:r>
      <w:r w:rsidRPr="00422AEA">
        <w:rPr>
          <w:rFonts w:ascii="宋体" w:hAnsi="宋体" w:cs="宋体" w:hint="eastAsia"/>
          <w:bCs/>
          <w:szCs w:val="21"/>
          <w:u w:val="single"/>
        </w:rPr>
        <w:t xml:space="preserve">       </w:t>
      </w:r>
      <w:r w:rsidRPr="00422AEA">
        <w:rPr>
          <w:rFonts w:ascii="宋体" w:hAnsi="宋体" w:cs="宋体" w:hint="eastAsia"/>
          <w:bCs/>
          <w:szCs w:val="21"/>
        </w:rPr>
        <w:t>交易平台将予以拒收。</w:t>
      </w:r>
    </w:p>
    <w:p w14:paraId="5D906B8D" w14:textId="77777777" w:rsidR="009A353A" w:rsidRPr="00422AEA" w:rsidRDefault="002A540E">
      <w:pPr>
        <w:pBdr>
          <w:bottom w:val="single" w:sz="6" w:space="1" w:color="auto"/>
        </w:pBdr>
        <w:spacing w:line="360" w:lineRule="auto"/>
        <w:ind w:firstLineChars="200" w:firstLine="422"/>
        <w:rPr>
          <w:rFonts w:ascii="宋体" w:hAnsi="宋体" w:cs="宋体"/>
          <w:bCs/>
          <w:szCs w:val="21"/>
        </w:rPr>
      </w:pPr>
      <w:r w:rsidRPr="00422AEA">
        <w:rPr>
          <w:rFonts w:ascii="宋体" w:hAnsi="宋体" w:cs="宋体" w:hint="eastAsia"/>
          <w:b/>
          <w:szCs w:val="21"/>
        </w:rPr>
        <w:t xml:space="preserve">现文：21.1 </w:t>
      </w:r>
      <w:r w:rsidRPr="00422AEA">
        <w:rPr>
          <w:rFonts w:ascii="宋体" w:hAnsi="宋体" w:cs="宋体" w:hint="eastAsia"/>
          <w:bCs/>
          <w:szCs w:val="21"/>
        </w:rPr>
        <w:t>本须知前附表第17项规定的投标截止时间后送达的电子投标文件，</w:t>
      </w:r>
      <w:r w:rsidRPr="00422AEA">
        <w:rPr>
          <w:rFonts w:ascii="宋体" w:hAnsi="宋体" w:cs="宋体" w:hint="eastAsia"/>
          <w:bCs/>
          <w:szCs w:val="21"/>
          <w:u w:val="single"/>
        </w:rPr>
        <w:t>广州公共资源交易中心</w:t>
      </w:r>
      <w:r w:rsidRPr="00422AEA">
        <w:rPr>
          <w:rFonts w:ascii="宋体" w:hAnsi="宋体" w:cs="宋体" w:hint="eastAsia"/>
          <w:bCs/>
          <w:szCs w:val="21"/>
        </w:rPr>
        <w:t>交易平台将予以拒收。</w:t>
      </w:r>
    </w:p>
    <w:p w14:paraId="087AD6D8"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条款号：27.1              修改类型：修改</w:t>
      </w:r>
    </w:p>
    <w:p w14:paraId="6B90CF0B"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原文：</w:t>
      </w:r>
      <w:r w:rsidRPr="00422AEA">
        <w:rPr>
          <w:rFonts w:ascii="宋体" w:hAnsi="宋体" w:cs="宋体" w:hint="eastAsia"/>
          <w:b/>
          <w:bCs/>
          <w:szCs w:val="21"/>
        </w:rPr>
        <w:t>27.1</w:t>
      </w:r>
      <w:r w:rsidRPr="00422AEA">
        <w:rPr>
          <w:rFonts w:ascii="宋体" w:hAnsi="宋体" w:cs="宋体" w:hint="eastAsia"/>
          <w:szCs w:val="21"/>
        </w:rPr>
        <w:t>招标人将在</w:t>
      </w:r>
      <w:r w:rsidRPr="00422AEA">
        <w:rPr>
          <w:rFonts w:ascii="宋体" w:hAnsi="宋体" w:cs="宋体" w:hint="eastAsia"/>
          <w:szCs w:val="21"/>
          <w:u w:val="single"/>
        </w:rPr>
        <w:t xml:space="preserve">       </w:t>
      </w:r>
      <w:r w:rsidRPr="00422AEA">
        <w:rPr>
          <w:rFonts w:ascii="宋体" w:hAnsi="宋体" w:cs="宋体" w:hint="eastAsia"/>
          <w:szCs w:val="21"/>
        </w:rPr>
        <w:t>交易平台、广东省招标投标监管网和中国招标投标公共服务平台公示中标候选人，公示期为三天。</w:t>
      </w:r>
    </w:p>
    <w:p w14:paraId="2D63CA24" w14:textId="77777777"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b/>
          <w:bCs/>
          <w:szCs w:val="21"/>
        </w:rPr>
        <w:t>27.1</w:t>
      </w:r>
      <w:r w:rsidRPr="00422AEA">
        <w:rPr>
          <w:rFonts w:ascii="宋体" w:hAnsi="宋体" w:cs="宋体" w:hint="eastAsia"/>
          <w:szCs w:val="21"/>
        </w:rPr>
        <w:t>招标人将在</w:t>
      </w:r>
      <w:r w:rsidRPr="00422AEA">
        <w:rPr>
          <w:rFonts w:ascii="宋体" w:hAnsi="宋体" w:cs="宋体" w:hint="eastAsia"/>
          <w:szCs w:val="21"/>
          <w:u w:val="single"/>
        </w:rPr>
        <w:t>广州公共资源交易中心</w:t>
      </w:r>
      <w:r w:rsidRPr="00422AEA">
        <w:rPr>
          <w:rFonts w:ascii="宋体" w:hAnsi="宋体" w:cs="宋体" w:hint="eastAsia"/>
          <w:szCs w:val="21"/>
        </w:rPr>
        <w:t>交易平台、广东省招标投标监管网和中国招标投标公共服务平台公示中标候选人，公示期为三天。</w:t>
      </w:r>
    </w:p>
    <w:p w14:paraId="684E8557"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条款号：27.4             修改类型：修改</w:t>
      </w:r>
    </w:p>
    <w:p w14:paraId="275E58A3"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原文：</w:t>
      </w:r>
      <w:r w:rsidRPr="00422AEA">
        <w:rPr>
          <w:rFonts w:ascii="宋体" w:hAnsi="宋体" w:cs="宋体" w:hint="eastAsia"/>
          <w:szCs w:val="21"/>
        </w:rPr>
        <w:t>在产生中标候选人后，招标人将中标候选人的投标文件商务部分文件的所有内容（包括报价清单、人员、业绩、奖项等资料）在</w:t>
      </w:r>
      <w:r w:rsidRPr="00422AEA">
        <w:rPr>
          <w:rFonts w:ascii="宋体" w:hAnsi="宋体" w:cs="宋体" w:hint="eastAsia"/>
          <w:szCs w:val="21"/>
          <w:u w:val="single"/>
        </w:rPr>
        <w:t xml:space="preserve">        </w:t>
      </w:r>
      <w:r w:rsidRPr="00422AEA">
        <w:rPr>
          <w:rFonts w:ascii="宋体" w:hAnsi="宋体" w:cs="宋体" w:hint="eastAsia"/>
          <w:szCs w:val="21"/>
        </w:rPr>
        <w:t>交易平台和广东省招标投标监管网公开。</w:t>
      </w:r>
    </w:p>
    <w:p w14:paraId="697B2C9F" w14:textId="1CA0BC76"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szCs w:val="21"/>
        </w:rPr>
        <w:t>在产生中标候选人后，招标人将中标候选人的投标文件商务部分文件的所有内容（包括人员、业绩、奖项等资料）在</w:t>
      </w:r>
      <w:r w:rsidRPr="00422AEA">
        <w:rPr>
          <w:rFonts w:ascii="宋体" w:hAnsi="宋体" w:cs="宋体" w:hint="eastAsia"/>
          <w:szCs w:val="21"/>
          <w:u w:val="single"/>
        </w:rPr>
        <w:t>广州公共资源交易中心</w:t>
      </w:r>
      <w:r w:rsidRPr="00422AEA">
        <w:rPr>
          <w:rFonts w:ascii="宋体" w:hAnsi="宋体" w:cs="宋体" w:hint="eastAsia"/>
          <w:szCs w:val="21"/>
        </w:rPr>
        <w:t>交易平台和广东省招标投标监管网公开。</w:t>
      </w:r>
    </w:p>
    <w:p w14:paraId="356BAD93"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w:t>
      </w:r>
      <w:r w:rsidRPr="00422AEA">
        <w:rPr>
          <w:rFonts w:ascii="宋体" w:hAnsi="宋体" w:cs="宋体"/>
          <w:b/>
          <w:szCs w:val="21"/>
        </w:rPr>
        <w:t>29.1</w:t>
      </w:r>
      <w:r w:rsidRPr="00422AEA">
        <w:rPr>
          <w:rFonts w:ascii="宋体" w:hAnsi="宋体" w:cs="宋体" w:hint="eastAsia"/>
          <w:b/>
          <w:szCs w:val="21"/>
        </w:rPr>
        <w:t xml:space="preserve">  29.2         修改类型：修改</w:t>
      </w:r>
    </w:p>
    <w:p w14:paraId="7EEEA3C2" w14:textId="77777777" w:rsidR="009A353A" w:rsidRPr="00422AEA" w:rsidRDefault="002A540E">
      <w:pPr>
        <w:pBdr>
          <w:bottom w:val="single" w:sz="6" w:space="1" w:color="auto"/>
        </w:pBdr>
        <w:spacing w:line="360" w:lineRule="auto"/>
        <w:ind w:firstLineChars="250" w:firstLine="527"/>
        <w:rPr>
          <w:rFonts w:ascii="宋体" w:hAnsi="宋体" w:cs="宋体"/>
          <w:b/>
          <w:szCs w:val="21"/>
        </w:rPr>
      </w:pPr>
      <w:r w:rsidRPr="00422AEA">
        <w:rPr>
          <w:rFonts w:ascii="宋体" w:hAnsi="宋体" w:cs="宋体" w:hint="eastAsia"/>
          <w:b/>
          <w:szCs w:val="21"/>
        </w:rPr>
        <w:t>原文：</w:t>
      </w:r>
      <w:r w:rsidRPr="00422AEA">
        <w:rPr>
          <w:rFonts w:ascii="宋体" w:hAnsi="宋体"/>
          <w:szCs w:val="21"/>
        </w:rPr>
        <w:t xml:space="preserve">29.1 </w:t>
      </w:r>
      <w:r w:rsidRPr="00422AEA">
        <w:rPr>
          <w:rFonts w:ascii="宋体" w:hAnsi="宋体" w:hint="eastAsia"/>
          <w:szCs w:val="21"/>
        </w:rPr>
        <w:t>在收到中标通知书后的</w:t>
      </w:r>
      <w:r w:rsidRPr="00422AEA">
        <w:rPr>
          <w:rFonts w:ascii="宋体" w:hAnsi="宋体"/>
          <w:szCs w:val="21"/>
        </w:rPr>
        <w:t>15</w:t>
      </w:r>
      <w:r w:rsidRPr="00422AEA">
        <w:rPr>
          <w:rFonts w:ascii="宋体" w:hAnsi="宋体" w:hint="eastAsia"/>
          <w:szCs w:val="21"/>
        </w:rPr>
        <w:t>日内，中标人应按本须知前附表第</w:t>
      </w:r>
      <w:r w:rsidRPr="00422AEA">
        <w:rPr>
          <w:rFonts w:ascii="宋体" w:hAnsi="宋体"/>
          <w:szCs w:val="21"/>
        </w:rPr>
        <w:t>2</w:t>
      </w:r>
      <w:r w:rsidRPr="00422AEA">
        <w:rPr>
          <w:rFonts w:ascii="宋体" w:hAnsi="宋体" w:hint="eastAsia"/>
          <w:szCs w:val="21"/>
        </w:rPr>
        <w:t>0项的规定向招标人提交履约担保；如果中标人的履约担保是以银行保函的形式提供，则该银行保函应由在中国注册且营业地点在广州行政辖区内的银行开具。</w:t>
      </w:r>
    </w:p>
    <w:p w14:paraId="240D54FF" w14:textId="77777777" w:rsidR="009A353A" w:rsidRPr="00422AEA" w:rsidRDefault="002A540E">
      <w:pPr>
        <w:pBdr>
          <w:bottom w:val="single" w:sz="6" w:space="1" w:color="auto"/>
        </w:pBdr>
        <w:spacing w:line="360" w:lineRule="auto"/>
        <w:ind w:firstLineChars="250" w:firstLine="525"/>
        <w:rPr>
          <w:rFonts w:ascii="宋体" w:hAnsi="宋体"/>
          <w:szCs w:val="21"/>
        </w:rPr>
      </w:pPr>
      <w:r w:rsidRPr="00422AEA">
        <w:rPr>
          <w:rFonts w:ascii="宋体" w:hAnsi="宋体"/>
          <w:szCs w:val="21"/>
        </w:rPr>
        <w:t>29.2</w:t>
      </w:r>
      <w:r w:rsidRPr="00422AEA">
        <w:rPr>
          <w:rFonts w:ascii="宋体" w:hAnsi="宋体" w:hint="eastAsia"/>
          <w:szCs w:val="21"/>
        </w:rPr>
        <w:t>中标通知书发出之日起</w:t>
      </w:r>
      <w:r w:rsidRPr="00422AEA">
        <w:rPr>
          <w:rFonts w:ascii="宋体" w:hAnsi="宋体"/>
          <w:szCs w:val="21"/>
        </w:rPr>
        <w:t>15</w:t>
      </w:r>
      <w:r w:rsidRPr="00422AEA">
        <w:rPr>
          <w:rFonts w:ascii="宋体" w:hAnsi="宋体" w:hint="eastAsia"/>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E827681" w14:textId="77777777" w:rsidR="009A353A" w:rsidRPr="00422AEA" w:rsidRDefault="002A540E">
      <w:pPr>
        <w:pBdr>
          <w:bottom w:val="single" w:sz="6" w:space="1" w:color="auto"/>
        </w:pBdr>
        <w:spacing w:line="360" w:lineRule="auto"/>
        <w:ind w:firstLineChars="250" w:firstLine="527"/>
        <w:rPr>
          <w:rFonts w:ascii="宋体" w:hAnsi="宋体"/>
          <w:szCs w:val="21"/>
        </w:rPr>
      </w:pPr>
      <w:r w:rsidRPr="00422AEA">
        <w:rPr>
          <w:rFonts w:hint="eastAsia"/>
          <w:b/>
          <w:szCs w:val="21"/>
        </w:rPr>
        <w:t>现文：</w:t>
      </w:r>
      <w:r w:rsidRPr="00422AEA">
        <w:rPr>
          <w:rFonts w:ascii="宋体" w:hAnsi="宋体"/>
          <w:szCs w:val="21"/>
        </w:rPr>
        <w:t>29.1</w:t>
      </w:r>
      <w:r w:rsidRPr="00422AEA">
        <w:rPr>
          <w:rFonts w:ascii="宋体" w:hAnsi="宋体" w:hint="eastAsia"/>
          <w:szCs w:val="21"/>
          <w:u w:val="single"/>
        </w:rPr>
        <w:t>中标人应按施工合同约定的时间及本须知前附表第</w:t>
      </w:r>
      <w:r w:rsidRPr="00422AEA">
        <w:rPr>
          <w:rFonts w:ascii="宋体" w:hAnsi="宋体"/>
          <w:szCs w:val="21"/>
          <w:u w:val="single"/>
        </w:rPr>
        <w:t>2</w:t>
      </w:r>
      <w:r w:rsidRPr="00422AEA">
        <w:rPr>
          <w:rFonts w:ascii="宋体" w:hAnsi="宋体" w:hint="eastAsia"/>
          <w:szCs w:val="21"/>
          <w:u w:val="single"/>
        </w:rPr>
        <w:t>0项的规定向招标人提交履约担保；</w:t>
      </w:r>
    </w:p>
    <w:p w14:paraId="5E0911B9" w14:textId="77777777" w:rsidR="009A353A" w:rsidRPr="00422AEA" w:rsidRDefault="002A540E">
      <w:pPr>
        <w:pBdr>
          <w:bottom w:val="single" w:sz="6" w:space="1" w:color="auto"/>
        </w:pBdr>
        <w:spacing w:line="360" w:lineRule="auto"/>
        <w:ind w:firstLineChars="250" w:firstLine="525"/>
        <w:rPr>
          <w:b/>
          <w:szCs w:val="21"/>
        </w:rPr>
      </w:pPr>
      <w:r w:rsidRPr="00422AEA">
        <w:rPr>
          <w:rFonts w:ascii="宋体" w:hAnsi="宋体"/>
          <w:szCs w:val="21"/>
        </w:rPr>
        <w:t>29.2</w:t>
      </w:r>
      <w:r w:rsidRPr="00422AEA">
        <w:rPr>
          <w:rFonts w:ascii="宋体" w:hAnsi="宋体" w:hint="eastAsia"/>
          <w:szCs w:val="21"/>
          <w:u w:val="single"/>
        </w:rPr>
        <w:t>中标人未按上款的规定提交履约担保，招标人有权解除合同并拒绝支付相应工程款项，且中标人依法承担相应法律责任。原中标人给招标人造成损失的，还应当予以赔偿。原中标人有异议的，按合同纠纷条款执行。</w:t>
      </w:r>
    </w:p>
    <w:p w14:paraId="1CF9BE66" w14:textId="77777777" w:rsidR="009A353A" w:rsidRPr="00422AEA" w:rsidRDefault="002A540E">
      <w:pPr>
        <w:spacing w:line="480" w:lineRule="auto"/>
        <w:ind w:firstLineChars="224" w:firstLine="472"/>
        <w:rPr>
          <w:rFonts w:ascii="宋体" w:hAnsi="宋体" w:cs="宋体"/>
          <w:b/>
          <w:szCs w:val="21"/>
        </w:rPr>
      </w:pPr>
      <w:r w:rsidRPr="00422AEA">
        <w:rPr>
          <w:rFonts w:ascii="宋体" w:hAnsi="宋体" w:cs="宋体" w:hint="eastAsia"/>
          <w:b/>
          <w:szCs w:val="21"/>
        </w:rPr>
        <w:lastRenderedPageBreak/>
        <w:t>条款号：29.3            修改类型：增加</w:t>
      </w:r>
    </w:p>
    <w:p w14:paraId="340A20E1" w14:textId="77777777" w:rsidR="009A353A" w:rsidRPr="00422AEA" w:rsidRDefault="002A540E">
      <w:pPr>
        <w:pBdr>
          <w:bottom w:val="single" w:sz="6" w:space="1" w:color="auto"/>
        </w:pBdr>
        <w:tabs>
          <w:tab w:val="left" w:pos="1620"/>
        </w:tabs>
        <w:spacing w:line="360" w:lineRule="auto"/>
        <w:ind w:firstLineChars="250" w:firstLine="527"/>
        <w:rPr>
          <w:rFonts w:ascii="宋体" w:hAnsi="宋体" w:cs="宋体"/>
          <w:sz w:val="24"/>
          <w:szCs w:val="24"/>
        </w:rPr>
      </w:pPr>
      <w:r w:rsidRPr="00422AEA">
        <w:rPr>
          <w:rFonts w:ascii="宋体" w:hAnsi="宋体" w:cs="宋体" w:hint="eastAsia"/>
          <w:b/>
          <w:szCs w:val="21"/>
        </w:rPr>
        <w:t>现文：</w:t>
      </w:r>
      <w:r w:rsidRPr="00422AEA">
        <w:rPr>
          <w:rFonts w:ascii="宋体" w:hAnsi="宋体" w:cs="宋体" w:hint="eastAsia"/>
          <w:bCs/>
          <w:szCs w:val="21"/>
        </w:rPr>
        <w:t>中</w:t>
      </w:r>
      <w:r w:rsidRPr="00422AEA">
        <w:rPr>
          <w:rFonts w:ascii="宋体" w:hAnsi="宋体" w:cs="宋体" w:hint="eastAsia"/>
          <w:szCs w:val="21"/>
        </w:rPr>
        <w:t>标单位在本项目中标候选人公示结束后3天内，须提供与递交投标文件电子标书内容一致且每页加盖单位公章的纸质文件四套（一正三副）及电子文件一套；包括用Microsoft Excel软件、广联达软件、广州公共资源交易中心提供的投标书制作软件制作的工程量清单报价表和单价分析表。电子文件介质使用CD-R光盘，所有电子文件不能采用压缩处理。</w:t>
      </w:r>
    </w:p>
    <w:p w14:paraId="024BCD81" w14:textId="392E2D81" w:rsidR="00213B9C" w:rsidRPr="00422AEA" w:rsidRDefault="00213B9C" w:rsidP="00213B9C">
      <w:pPr>
        <w:spacing w:line="360" w:lineRule="auto"/>
        <w:ind w:firstLineChars="224" w:firstLine="472"/>
        <w:rPr>
          <w:rFonts w:ascii="宋体" w:hAnsi="宋体" w:cs="宋体"/>
          <w:b/>
          <w:szCs w:val="21"/>
        </w:rPr>
      </w:pPr>
      <w:r w:rsidRPr="00422AEA">
        <w:rPr>
          <w:rFonts w:ascii="宋体" w:hAnsi="宋体" w:cs="宋体" w:hint="eastAsia"/>
          <w:b/>
          <w:szCs w:val="21"/>
        </w:rPr>
        <w:t>条款号：</w:t>
      </w:r>
      <w:r w:rsidRPr="00422AEA">
        <w:rPr>
          <w:rFonts w:ascii="宋体" w:hAnsi="宋体" w:cs="宋体"/>
          <w:b/>
          <w:szCs w:val="21"/>
        </w:rPr>
        <w:t>33</w:t>
      </w:r>
      <w:r w:rsidRPr="00422AEA">
        <w:rPr>
          <w:rFonts w:ascii="宋体" w:hAnsi="宋体" w:cs="宋体" w:hint="eastAsia"/>
          <w:b/>
          <w:szCs w:val="21"/>
        </w:rPr>
        <w:t xml:space="preserve">             修改类型：修改</w:t>
      </w:r>
    </w:p>
    <w:p w14:paraId="6DDFE9C6" w14:textId="77777777" w:rsidR="00213B9C" w:rsidRPr="00422AEA" w:rsidRDefault="00213B9C" w:rsidP="00213B9C">
      <w:pPr>
        <w:spacing w:line="360" w:lineRule="auto"/>
        <w:ind w:firstLineChars="224" w:firstLine="472"/>
        <w:rPr>
          <w:rFonts w:ascii="宋体" w:hAnsi="宋体" w:cs="宋体"/>
          <w:szCs w:val="21"/>
        </w:rPr>
      </w:pPr>
      <w:r w:rsidRPr="00422AEA">
        <w:rPr>
          <w:rFonts w:ascii="宋体" w:hAnsi="宋体" w:cs="宋体" w:hint="eastAsia"/>
          <w:b/>
          <w:szCs w:val="21"/>
        </w:rPr>
        <w:t>原文：</w:t>
      </w:r>
      <w:r w:rsidRPr="00422AEA">
        <w:rPr>
          <w:rFonts w:ascii="宋体" w:hAnsi="宋体" w:cs="宋体" w:hint="eastAsia"/>
          <w:szCs w:val="21"/>
        </w:rPr>
        <w:t>33. 投标人信誉的要求</w:t>
      </w:r>
    </w:p>
    <w:p w14:paraId="696D3C19" w14:textId="77777777" w:rsidR="00213B9C" w:rsidRPr="00422AEA" w:rsidRDefault="00213B9C" w:rsidP="00213B9C">
      <w:pPr>
        <w:spacing w:line="360" w:lineRule="auto"/>
        <w:ind w:firstLineChars="224" w:firstLine="470"/>
        <w:rPr>
          <w:rFonts w:ascii="宋体" w:hAnsi="宋体" w:cs="宋体"/>
          <w:szCs w:val="21"/>
        </w:rPr>
      </w:pPr>
      <w:r w:rsidRPr="00422AEA">
        <w:rPr>
          <w:rFonts w:ascii="宋体" w:hAnsi="宋体" w:cs="宋体" w:hint="eastAsia"/>
          <w:szCs w:val="21"/>
        </w:rPr>
        <w:t>存在下列情形之一的，招标人可以限制其投标（需在招标文件中明确评定方法）</w:t>
      </w:r>
    </w:p>
    <w:p w14:paraId="2E0C906C" w14:textId="77777777" w:rsidR="00213B9C" w:rsidRPr="00422AEA" w:rsidRDefault="00213B9C" w:rsidP="00213B9C">
      <w:pPr>
        <w:spacing w:line="360" w:lineRule="auto"/>
        <w:ind w:firstLineChars="224" w:firstLine="472"/>
        <w:rPr>
          <w:rFonts w:ascii="宋体" w:hAnsi="宋体" w:cs="宋体"/>
          <w:szCs w:val="21"/>
        </w:rPr>
      </w:pPr>
      <w:r w:rsidRPr="00422AEA">
        <w:rPr>
          <w:rFonts w:ascii="宋体" w:hAnsi="宋体" w:cs="宋体" w:hint="eastAsia"/>
          <w:b/>
          <w:szCs w:val="21"/>
        </w:rPr>
        <w:t>现文：</w:t>
      </w:r>
      <w:r w:rsidRPr="00422AEA">
        <w:rPr>
          <w:rFonts w:ascii="宋体" w:hAnsi="宋体" w:cs="宋体" w:hint="eastAsia"/>
          <w:szCs w:val="21"/>
        </w:rPr>
        <w:t>33. 投标人信誉的要求</w:t>
      </w:r>
    </w:p>
    <w:p w14:paraId="330D5B3F" w14:textId="51419D28" w:rsidR="00213B9C" w:rsidRPr="00422AEA" w:rsidRDefault="00213B9C" w:rsidP="00213B9C">
      <w:pPr>
        <w:spacing w:line="360" w:lineRule="auto"/>
        <w:ind w:firstLineChars="224" w:firstLine="470"/>
        <w:rPr>
          <w:rFonts w:ascii="宋体" w:hAnsi="宋体" w:cs="宋体"/>
          <w:szCs w:val="21"/>
        </w:rPr>
      </w:pPr>
      <w:r w:rsidRPr="00422AEA">
        <w:rPr>
          <w:rFonts w:ascii="宋体" w:hAnsi="宋体" w:cs="宋体" w:hint="eastAsia"/>
          <w:szCs w:val="21"/>
        </w:rPr>
        <w:t>存在下列情形之一的，招标人可以限制其投标（</w:t>
      </w:r>
      <w:r w:rsidRPr="00422AEA">
        <w:rPr>
          <w:rFonts w:ascii="宋体" w:hAnsi="宋体" w:cs="宋体" w:hint="eastAsia"/>
          <w:szCs w:val="21"/>
          <w:u w:val="single"/>
        </w:rPr>
        <w:t>按投标人提供的《投标人声明》第三条内容进行评审</w:t>
      </w:r>
      <w:r w:rsidRPr="00422AEA">
        <w:rPr>
          <w:rFonts w:ascii="宋体" w:hAnsi="宋体" w:cs="宋体" w:hint="eastAsia"/>
          <w:szCs w:val="21"/>
        </w:rPr>
        <w:t>）</w:t>
      </w:r>
    </w:p>
    <w:p w14:paraId="2BA03051" w14:textId="22725BD3" w:rsidR="00213B9C" w:rsidRPr="00422AEA" w:rsidRDefault="00213B9C" w:rsidP="00213B9C">
      <w:pPr>
        <w:spacing w:line="360" w:lineRule="auto"/>
        <w:ind w:firstLineChars="224" w:firstLine="472"/>
        <w:rPr>
          <w:b/>
          <w:szCs w:val="21"/>
        </w:rPr>
      </w:pPr>
    </w:p>
    <w:p w14:paraId="7A175C17" w14:textId="77777777" w:rsidR="00213B9C" w:rsidRPr="00422AEA" w:rsidRDefault="00213B9C">
      <w:pPr>
        <w:spacing w:line="360" w:lineRule="auto"/>
        <w:ind w:firstLineChars="100" w:firstLine="211"/>
        <w:rPr>
          <w:b/>
          <w:szCs w:val="21"/>
        </w:rPr>
      </w:pPr>
    </w:p>
    <w:p w14:paraId="039C18B5" w14:textId="3B6A5A4F" w:rsidR="009A353A" w:rsidRPr="00422AEA" w:rsidRDefault="002A540E">
      <w:pPr>
        <w:spacing w:line="360" w:lineRule="auto"/>
        <w:ind w:firstLineChars="100" w:firstLine="211"/>
        <w:rPr>
          <w:b/>
          <w:szCs w:val="21"/>
        </w:rPr>
      </w:pPr>
      <w:r w:rsidRPr="00422AEA">
        <w:rPr>
          <w:rFonts w:hint="eastAsia"/>
          <w:b/>
          <w:szCs w:val="21"/>
        </w:rPr>
        <w:t>注：以上修改，仅限于本范本中有可供选择条款的情形。</w:t>
      </w:r>
    </w:p>
    <w:p w14:paraId="166C7760" w14:textId="77777777" w:rsidR="009A353A" w:rsidRPr="00422AEA" w:rsidRDefault="002A540E">
      <w:pPr>
        <w:spacing w:line="360" w:lineRule="auto"/>
      </w:pPr>
      <w:r w:rsidRPr="00422AEA">
        <w:rPr>
          <w:rFonts w:hint="eastAsia"/>
          <w:b/>
          <w:szCs w:val="21"/>
        </w:rPr>
        <w:t>（以下无正文）</w:t>
      </w:r>
    </w:p>
    <w:p w14:paraId="5A2C6A60" w14:textId="77777777" w:rsidR="009A353A" w:rsidRPr="00422AEA" w:rsidRDefault="002A540E">
      <w:pPr>
        <w:pStyle w:val="2"/>
        <w:rPr>
          <w:color w:val="auto"/>
        </w:rPr>
      </w:pPr>
      <w:r w:rsidRPr="00422AEA">
        <w:rPr>
          <w:color w:val="auto"/>
        </w:rPr>
        <w:br w:type="page"/>
      </w:r>
      <w:bookmarkStart w:id="6" w:name="_Toc2272548"/>
      <w:bookmarkStart w:id="7" w:name="_Toc30687"/>
      <w:r w:rsidRPr="00422AEA">
        <w:rPr>
          <w:rFonts w:hint="eastAsia"/>
          <w:color w:val="auto"/>
        </w:rPr>
        <w:lastRenderedPageBreak/>
        <w:t>三、投标须知通用条款</w:t>
      </w:r>
      <w:bookmarkEnd w:id="6"/>
      <w:bookmarkEnd w:id="7"/>
    </w:p>
    <w:p w14:paraId="74F9D02B" w14:textId="77777777" w:rsidR="009A353A" w:rsidRPr="00422AEA" w:rsidRDefault="002A540E">
      <w:pPr>
        <w:pStyle w:val="3"/>
        <w:spacing w:before="156" w:after="156"/>
      </w:pPr>
      <w:bookmarkStart w:id="8" w:name="_Toc2272549"/>
      <w:bookmarkStart w:id="9" w:name="_Toc29671"/>
      <w:r w:rsidRPr="00422AEA">
        <w:rPr>
          <w:rFonts w:hint="eastAsia"/>
        </w:rPr>
        <w:t>（一）总则</w:t>
      </w:r>
      <w:bookmarkEnd w:id="8"/>
      <w:bookmarkEnd w:id="9"/>
    </w:p>
    <w:p w14:paraId="2EB40605"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1</w:t>
      </w:r>
      <w:r w:rsidRPr="00422AEA">
        <w:rPr>
          <w:rFonts w:ascii="宋体" w:hAnsi="宋体" w:hint="eastAsia"/>
          <w:b/>
          <w:bCs/>
          <w:sz w:val="24"/>
        </w:rPr>
        <w:t>、定义</w:t>
      </w:r>
    </w:p>
    <w:p w14:paraId="4B57C628" w14:textId="77777777" w:rsidR="009A353A" w:rsidRPr="00422AEA" w:rsidRDefault="002A540E">
      <w:pPr>
        <w:pStyle w:val="a2"/>
        <w:spacing w:after="0" w:line="360" w:lineRule="auto"/>
        <w:ind w:firstLineChars="200" w:firstLine="480"/>
        <w:rPr>
          <w:rFonts w:ascii="宋体"/>
          <w:b/>
          <w:bCs/>
          <w:sz w:val="24"/>
        </w:rPr>
      </w:pPr>
      <w:r w:rsidRPr="00422AEA">
        <w:rPr>
          <w:rFonts w:ascii="宋体" w:hAnsi="宋体" w:hint="eastAsia"/>
          <w:sz w:val="24"/>
        </w:rPr>
        <w:t>本招标文件使用的下列词语具有如下规定的意义：</w:t>
      </w:r>
    </w:p>
    <w:p w14:paraId="0159CC4B" w14:textId="77777777" w:rsidR="009A353A" w:rsidRPr="00422AEA" w:rsidRDefault="002A540E">
      <w:pPr>
        <w:pStyle w:val="a2"/>
        <w:spacing w:after="0" w:line="360" w:lineRule="auto"/>
        <w:ind w:firstLineChars="200" w:firstLine="480"/>
        <w:rPr>
          <w:rFonts w:ascii="宋体"/>
          <w:b/>
          <w:bCs/>
          <w:sz w:val="24"/>
          <w:u w:val="single"/>
        </w:rPr>
      </w:pPr>
      <w:r w:rsidRPr="00422AEA">
        <w:rPr>
          <w:rFonts w:ascii="宋体" w:hAnsi="宋体" w:hint="eastAsia"/>
          <w:sz w:val="24"/>
        </w:rPr>
        <w:t>（</w:t>
      </w:r>
      <w:r w:rsidRPr="00422AEA">
        <w:rPr>
          <w:rFonts w:ascii="宋体" w:hAnsi="宋体"/>
          <w:sz w:val="24"/>
        </w:rPr>
        <w:t>1</w:t>
      </w:r>
      <w:r w:rsidRPr="00422AEA">
        <w:rPr>
          <w:rFonts w:ascii="宋体" w:hAnsi="宋体" w:hint="eastAsia"/>
          <w:sz w:val="24"/>
        </w:rPr>
        <w:t>）“招标人”（即发包人）、“项目建设管理单位</w:t>
      </w:r>
      <w:r w:rsidRPr="00422AEA">
        <w:rPr>
          <w:rFonts w:ascii="宋体" w:hint="eastAsia"/>
          <w:sz w:val="24"/>
        </w:rPr>
        <w:t>”</w:t>
      </w:r>
      <w:r w:rsidRPr="00422AEA">
        <w:rPr>
          <w:rFonts w:ascii="宋体" w:hAnsi="宋体" w:hint="eastAsia"/>
          <w:sz w:val="24"/>
        </w:rPr>
        <w:t>（或称“项目代建单位”）、“招标代理”、“设计单位”、“监理单位”均已在投标须知前附表中列明。</w:t>
      </w:r>
    </w:p>
    <w:p w14:paraId="6CFF11F7" w14:textId="77777777" w:rsidR="009A353A" w:rsidRPr="00422AEA" w:rsidRDefault="002A540E">
      <w:pPr>
        <w:pStyle w:val="a2"/>
        <w:spacing w:after="0" w:line="360" w:lineRule="auto"/>
        <w:ind w:firstLineChars="200" w:firstLine="480"/>
        <w:rPr>
          <w:rFonts w:ascii="宋体"/>
          <w:sz w:val="24"/>
          <w:u w:val="single"/>
        </w:rPr>
      </w:pPr>
      <w:r w:rsidRPr="00422AEA">
        <w:rPr>
          <w:rFonts w:ascii="宋体" w:hAnsi="宋体" w:hint="eastAsia"/>
          <w:sz w:val="24"/>
        </w:rPr>
        <w:t>（</w:t>
      </w:r>
      <w:r w:rsidRPr="00422AEA">
        <w:rPr>
          <w:rFonts w:ascii="宋体" w:hAnsi="宋体"/>
          <w:sz w:val="24"/>
        </w:rPr>
        <w:t>2</w:t>
      </w:r>
      <w:r w:rsidRPr="00422AEA">
        <w:rPr>
          <w:rFonts w:ascii="宋体" w:hAnsi="宋体" w:hint="eastAsia"/>
          <w:sz w:val="24"/>
        </w:rPr>
        <w:t>）“投标人”指向招标人提交投标文件的当事人。</w:t>
      </w:r>
      <w:r w:rsidRPr="00422AEA">
        <w:rPr>
          <w:rFonts w:ascii="宋体" w:hAnsi="宋体"/>
          <w:sz w:val="24"/>
        </w:rPr>
        <w:t xml:space="preserve">   </w:t>
      </w:r>
    </w:p>
    <w:p w14:paraId="10611DD5" w14:textId="77777777" w:rsidR="009A353A" w:rsidRPr="00422AEA" w:rsidRDefault="002A540E">
      <w:pPr>
        <w:pStyle w:val="a2"/>
        <w:spacing w:after="0" w:line="360" w:lineRule="auto"/>
        <w:ind w:firstLineChars="200" w:firstLine="480"/>
        <w:rPr>
          <w:rFonts w:ascii="宋体"/>
          <w:sz w:val="24"/>
        </w:rPr>
      </w:pPr>
      <w:r w:rsidRPr="00422AEA">
        <w:rPr>
          <w:rFonts w:ascii="宋体" w:hAnsi="宋体" w:hint="eastAsia"/>
          <w:sz w:val="24"/>
        </w:rPr>
        <w:t>（</w:t>
      </w:r>
      <w:r w:rsidRPr="00422AEA">
        <w:rPr>
          <w:rFonts w:ascii="宋体" w:hAnsi="宋体"/>
          <w:sz w:val="24"/>
        </w:rPr>
        <w:t>3</w:t>
      </w:r>
      <w:r w:rsidRPr="00422AEA">
        <w:rPr>
          <w:rFonts w:ascii="宋体" w:hAnsi="宋体" w:hint="eastAsia"/>
          <w:sz w:val="24"/>
        </w:rPr>
        <w:t>）“承包人”指其投标被招标人接受并与其签订承包合同的当事人。</w:t>
      </w:r>
    </w:p>
    <w:p w14:paraId="78C21F03" w14:textId="77777777" w:rsidR="009A353A" w:rsidRPr="00422AEA" w:rsidRDefault="002A540E">
      <w:pPr>
        <w:pStyle w:val="a2"/>
        <w:spacing w:after="0" w:line="360" w:lineRule="auto"/>
        <w:ind w:firstLineChars="200" w:firstLine="480"/>
        <w:rPr>
          <w:rFonts w:ascii="宋体"/>
          <w:sz w:val="24"/>
          <w:u w:val="single"/>
        </w:rPr>
      </w:pPr>
      <w:r w:rsidRPr="00422AEA">
        <w:rPr>
          <w:rFonts w:ascii="宋体" w:hAnsi="宋体" w:hint="eastAsia"/>
          <w:sz w:val="24"/>
        </w:rPr>
        <w:t>（</w:t>
      </w:r>
      <w:r w:rsidRPr="00422AEA">
        <w:rPr>
          <w:rFonts w:ascii="宋体" w:hAnsi="宋体"/>
          <w:sz w:val="24"/>
        </w:rPr>
        <w:t>4</w:t>
      </w:r>
      <w:r w:rsidRPr="00422AEA">
        <w:rPr>
          <w:rFonts w:ascii="宋体" w:hAnsi="宋体" w:hint="eastAsia"/>
          <w:sz w:val="24"/>
        </w:rPr>
        <w:t>）“招标文件”指由招标代理发出的本文件（包括全部章节、附件）及招标答疑会会议纪要和</w:t>
      </w:r>
      <w:r w:rsidRPr="00422AEA">
        <w:rPr>
          <w:rFonts w:ascii="宋体" w:hAnsi="宋体" w:hint="eastAsia"/>
          <w:bCs/>
          <w:sz w:val="24"/>
        </w:rPr>
        <w:t>招标文件的澄清与修改</w:t>
      </w:r>
      <w:r w:rsidRPr="00422AEA">
        <w:rPr>
          <w:rFonts w:ascii="宋体" w:hAnsi="宋体" w:hint="eastAsia"/>
          <w:sz w:val="24"/>
        </w:rPr>
        <w:t>文件。</w:t>
      </w:r>
    </w:p>
    <w:p w14:paraId="4A2C9D7E" w14:textId="77777777" w:rsidR="009A353A" w:rsidRPr="00422AEA" w:rsidRDefault="002A540E">
      <w:pPr>
        <w:pStyle w:val="a2"/>
        <w:spacing w:after="0" w:line="360" w:lineRule="auto"/>
        <w:ind w:firstLineChars="200" w:firstLine="480"/>
        <w:rPr>
          <w:rFonts w:ascii="宋体"/>
          <w:sz w:val="24"/>
        </w:rPr>
      </w:pPr>
      <w:r w:rsidRPr="00422AEA">
        <w:rPr>
          <w:rFonts w:ascii="宋体" w:hAnsi="宋体" w:hint="eastAsia"/>
          <w:sz w:val="24"/>
        </w:rPr>
        <w:t>（</w:t>
      </w:r>
      <w:r w:rsidRPr="00422AEA">
        <w:rPr>
          <w:rFonts w:ascii="宋体" w:hAnsi="宋体"/>
          <w:sz w:val="24"/>
        </w:rPr>
        <w:t>5</w:t>
      </w:r>
      <w:r w:rsidRPr="00422AEA">
        <w:rPr>
          <w:rFonts w:ascii="宋体" w:hAnsi="宋体" w:hint="eastAsia"/>
          <w:sz w:val="24"/>
        </w:rPr>
        <w:t>）“投标文件”指投标人根据本项目招标文件向招标人提交的全部文件。</w:t>
      </w:r>
    </w:p>
    <w:p w14:paraId="2CA2B7BA" w14:textId="77777777" w:rsidR="009A353A" w:rsidRPr="00422AEA" w:rsidRDefault="002A540E">
      <w:pPr>
        <w:pStyle w:val="a2"/>
        <w:spacing w:after="0" w:line="360" w:lineRule="auto"/>
        <w:ind w:firstLineChars="200" w:firstLine="480"/>
        <w:rPr>
          <w:rFonts w:ascii="宋体"/>
          <w:sz w:val="24"/>
        </w:rPr>
      </w:pPr>
      <w:r w:rsidRPr="00422AEA">
        <w:rPr>
          <w:rFonts w:ascii="宋体" w:hAnsi="宋体" w:hint="eastAsia"/>
          <w:sz w:val="24"/>
        </w:rPr>
        <w:t>（</w:t>
      </w:r>
      <w:r w:rsidRPr="00422AEA">
        <w:rPr>
          <w:rFonts w:ascii="宋体" w:hAnsi="宋体"/>
          <w:sz w:val="24"/>
        </w:rPr>
        <w:t>6</w:t>
      </w:r>
      <w:r w:rsidRPr="00422AEA">
        <w:rPr>
          <w:rFonts w:ascii="宋体" w:hAnsi="宋体" w:hint="eastAsia"/>
          <w:sz w:val="24"/>
        </w:rPr>
        <w:t>）“书面形式”指打字或印刷的文件和数据电文（包括电报、电传、传真、电子数据交换和电子邮件）。</w:t>
      </w:r>
    </w:p>
    <w:p w14:paraId="796F22F3" w14:textId="77777777" w:rsidR="009A353A" w:rsidRPr="00422AEA" w:rsidRDefault="002A540E">
      <w:pPr>
        <w:spacing w:line="360" w:lineRule="auto"/>
        <w:ind w:firstLineChars="200" w:firstLine="482"/>
        <w:rPr>
          <w:rFonts w:ascii="宋体"/>
          <w:b/>
          <w:sz w:val="24"/>
        </w:rPr>
      </w:pPr>
      <w:r w:rsidRPr="00422AEA">
        <w:rPr>
          <w:rFonts w:ascii="宋体" w:hAnsi="宋体"/>
          <w:b/>
          <w:sz w:val="24"/>
        </w:rPr>
        <w:t>2</w:t>
      </w:r>
      <w:r w:rsidRPr="00422AEA">
        <w:rPr>
          <w:rFonts w:ascii="宋体" w:hAnsi="宋体" w:hint="eastAsia"/>
          <w:b/>
          <w:sz w:val="24"/>
        </w:rPr>
        <w:t>、招标说明</w:t>
      </w:r>
    </w:p>
    <w:p w14:paraId="379CAFF3"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2.1</w:t>
      </w:r>
      <w:r w:rsidRPr="00422AEA">
        <w:rPr>
          <w:rFonts w:ascii="宋体" w:hAnsi="宋体" w:hint="eastAsia"/>
          <w:bCs/>
          <w:sz w:val="24"/>
        </w:rPr>
        <w:t>本招标工程项目按照《中华人民共和国招标投标法》等有关法律、行政法规、规章和规范性文件，通过招标方式选定承包人。</w:t>
      </w:r>
    </w:p>
    <w:p w14:paraId="1116D7DE"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2.2</w:t>
      </w:r>
      <w:r w:rsidRPr="00422AEA">
        <w:rPr>
          <w:rFonts w:ascii="宋体" w:hAnsi="宋体" w:hint="eastAsia"/>
          <w:bCs/>
          <w:sz w:val="24"/>
        </w:rPr>
        <w:t>工程名称、建设地点、建设规模、承包方式、质量标准、招标范围、工期要求等均在投标须知前附表中列明。</w:t>
      </w:r>
    </w:p>
    <w:p w14:paraId="34642A47"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2.3</w:t>
      </w:r>
      <w:r w:rsidRPr="00422AEA">
        <w:rPr>
          <w:rFonts w:ascii="宋体" w:hAnsi="宋体" w:hint="eastAsia"/>
          <w:bCs/>
          <w:sz w:val="24"/>
        </w:rPr>
        <w:t>设计说明：详见招标图纸。</w:t>
      </w:r>
    </w:p>
    <w:p w14:paraId="01B6BC57"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2.4</w:t>
      </w:r>
      <w:r w:rsidRPr="00422AEA">
        <w:rPr>
          <w:rFonts w:ascii="宋体" w:hAnsi="宋体" w:hint="eastAsia"/>
          <w:bCs/>
          <w:sz w:val="24"/>
        </w:rPr>
        <w:t>工程施工特点：详见招标图纸。</w:t>
      </w:r>
    </w:p>
    <w:p w14:paraId="5A640136" w14:textId="77777777" w:rsidR="009A353A" w:rsidRPr="00422AEA" w:rsidRDefault="002A540E">
      <w:pPr>
        <w:tabs>
          <w:tab w:val="left" w:pos="105"/>
        </w:tabs>
        <w:spacing w:line="360" w:lineRule="auto"/>
        <w:ind w:firstLineChars="200" w:firstLine="482"/>
        <w:rPr>
          <w:rFonts w:ascii="宋体"/>
          <w:b/>
          <w:sz w:val="24"/>
        </w:rPr>
      </w:pPr>
      <w:r w:rsidRPr="00422AEA">
        <w:rPr>
          <w:rFonts w:ascii="宋体" w:hAnsi="宋体"/>
          <w:b/>
          <w:sz w:val="24"/>
        </w:rPr>
        <w:t>3</w:t>
      </w:r>
      <w:r w:rsidRPr="00422AEA">
        <w:rPr>
          <w:rFonts w:ascii="宋体" w:hAnsi="宋体" w:hint="eastAsia"/>
          <w:b/>
          <w:sz w:val="24"/>
        </w:rPr>
        <w:t>．资金来源</w:t>
      </w:r>
    </w:p>
    <w:p w14:paraId="498F69E2"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3.1</w:t>
      </w:r>
      <w:r w:rsidRPr="00422AEA">
        <w:rPr>
          <w:rFonts w:ascii="宋体" w:hAnsi="宋体" w:hint="eastAsia"/>
          <w:bCs/>
          <w:sz w:val="24"/>
        </w:rPr>
        <w:t>本招标工程项目资金来源见投标须知前附表第</w:t>
      </w:r>
      <w:r w:rsidRPr="00422AEA">
        <w:rPr>
          <w:rFonts w:ascii="宋体" w:hAnsi="宋体"/>
          <w:bCs/>
          <w:sz w:val="24"/>
        </w:rPr>
        <w:t>9</w:t>
      </w:r>
      <w:r w:rsidRPr="00422AEA">
        <w:rPr>
          <w:rFonts w:ascii="宋体" w:hAnsi="宋体" w:hint="eastAsia"/>
          <w:bCs/>
          <w:sz w:val="24"/>
        </w:rPr>
        <w:t>项</w:t>
      </w:r>
    </w:p>
    <w:p w14:paraId="1DDDD7D9" w14:textId="77777777" w:rsidR="009A353A" w:rsidRPr="00422AEA" w:rsidRDefault="002A540E">
      <w:pPr>
        <w:tabs>
          <w:tab w:val="left" w:pos="105"/>
        </w:tabs>
        <w:spacing w:line="360" w:lineRule="auto"/>
        <w:ind w:firstLineChars="200" w:firstLine="482"/>
        <w:rPr>
          <w:rFonts w:ascii="宋体"/>
          <w:b/>
          <w:sz w:val="24"/>
        </w:rPr>
      </w:pPr>
      <w:r w:rsidRPr="00422AEA">
        <w:rPr>
          <w:rFonts w:ascii="宋体" w:hAnsi="宋体"/>
          <w:b/>
          <w:sz w:val="24"/>
        </w:rPr>
        <w:t>4</w:t>
      </w:r>
      <w:r w:rsidRPr="00422AEA">
        <w:rPr>
          <w:rFonts w:ascii="宋体" w:hAnsi="宋体" w:hint="eastAsia"/>
          <w:b/>
          <w:sz w:val="24"/>
        </w:rPr>
        <w:t>．合格投标人的条件</w:t>
      </w:r>
    </w:p>
    <w:p w14:paraId="62AE6404"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4.1</w:t>
      </w:r>
      <w:r w:rsidRPr="00422AEA">
        <w:rPr>
          <w:rFonts w:ascii="宋体" w:hAnsi="宋体" w:hint="eastAsia"/>
          <w:bCs/>
          <w:sz w:val="24"/>
        </w:rPr>
        <w:t>详见本项目招标公告</w:t>
      </w:r>
    </w:p>
    <w:p w14:paraId="573FD288" w14:textId="77777777" w:rsidR="009A353A" w:rsidRPr="00422AEA" w:rsidRDefault="002A540E">
      <w:pPr>
        <w:tabs>
          <w:tab w:val="left" w:pos="105"/>
        </w:tabs>
        <w:spacing w:line="360" w:lineRule="auto"/>
        <w:ind w:firstLineChars="200" w:firstLine="482"/>
        <w:rPr>
          <w:rFonts w:ascii="宋体"/>
          <w:b/>
          <w:sz w:val="24"/>
        </w:rPr>
      </w:pPr>
      <w:r w:rsidRPr="00422AEA">
        <w:rPr>
          <w:rFonts w:ascii="宋体" w:hAnsi="宋体"/>
          <w:b/>
          <w:sz w:val="24"/>
        </w:rPr>
        <w:t>5</w:t>
      </w:r>
      <w:r w:rsidRPr="00422AEA">
        <w:rPr>
          <w:rFonts w:ascii="宋体" w:hAnsi="宋体" w:hint="eastAsia"/>
          <w:b/>
          <w:sz w:val="24"/>
        </w:rPr>
        <w:t>．踏勘现场</w:t>
      </w:r>
    </w:p>
    <w:p w14:paraId="467C8685" w14:textId="77777777" w:rsidR="009A353A" w:rsidRPr="00422AEA" w:rsidRDefault="002A540E">
      <w:pPr>
        <w:spacing w:line="360" w:lineRule="auto"/>
        <w:ind w:firstLineChars="200" w:firstLine="480"/>
        <w:rPr>
          <w:rFonts w:ascii="宋体"/>
          <w:bCs/>
          <w:sz w:val="24"/>
          <w:u w:val="single"/>
        </w:rPr>
      </w:pPr>
      <w:r w:rsidRPr="00422AEA">
        <w:rPr>
          <w:rFonts w:ascii="宋体" w:hAnsi="宋体"/>
          <w:bCs/>
          <w:sz w:val="24"/>
        </w:rPr>
        <w:t xml:space="preserve">5.1 </w:t>
      </w:r>
      <w:r w:rsidRPr="00422AEA">
        <w:rPr>
          <w:rFonts w:ascii="宋体" w:hAnsi="宋体" w:hint="eastAsia"/>
          <w:bCs/>
          <w:sz w:val="24"/>
        </w:rPr>
        <w:t>投标人应按本投标须知前附表第</w:t>
      </w:r>
      <w:r w:rsidRPr="00422AEA">
        <w:rPr>
          <w:rFonts w:ascii="宋体" w:hAnsi="宋体"/>
          <w:bCs/>
          <w:sz w:val="24"/>
        </w:rPr>
        <w:t>15</w:t>
      </w:r>
      <w:r w:rsidRPr="00422AEA">
        <w:rPr>
          <w:rFonts w:ascii="宋体" w:hAnsi="宋体" w:hint="eastAsia"/>
          <w:bCs/>
          <w:sz w:val="24"/>
        </w:rPr>
        <w:t>项所述时间和要求对工程现场及周围环境进行踏勘，</w:t>
      </w:r>
      <w:r w:rsidRPr="00422AEA">
        <w:rPr>
          <w:rFonts w:ascii="宋体" w:hAnsi="宋体" w:hint="eastAsia"/>
          <w:sz w:val="24"/>
        </w:rPr>
        <w:t>投标人应充分重视和仔细地进行这种考察，</w:t>
      </w:r>
      <w:r w:rsidRPr="00422AEA">
        <w:rPr>
          <w:rFonts w:ascii="宋体" w:hAnsi="宋体" w:hint="eastAsia"/>
          <w:bCs/>
          <w:sz w:val="24"/>
        </w:rPr>
        <w:t>以便投标人获取</w:t>
      </w:r>
      <w:r w:rsidRPr="00422AEA">
        <w:rPr>
          <w:rFonts w:ascii="宋体" w:hAnsi="宋体" w:hint="eastAsia"/>
          <w:sz w:val="24"/>
        </w:rPr>
        <w:t>那些须投标人自己负责的</w:t>
      </w:r>
      <w:r w:rsidRPr="00422AEA">
        <w:rPr>
          <w:rFonts w:ascii="宋体" w:hAnsi="宋体" w:hint="eastAsia"/>
          <w:bCs/>
          <w:sz w:val="24"/>
        </w:rPr>
        <w:t>有关编制投标文件和签署合同所涉及现场所有的资料。</w:t>
      </w:r>
      <w:r w:rsidRPr="00422AEA">
        <w:rPr>
          <w:rFonts w:ascii="宋体" w:hAnsi="宋体" w:hint="eastAsia"/>
          <w:sz w:val="24"/>
        </w:rPr>
        <w:t>一旦中标，这种考察即被认为其结果已在中标文件中得到充分反映。考察现场的费用由投标人自己承担。</w:t>
      </w:r>
    </w:p>
    <w:p w14:paraId="3241715C" w14:textId="77777777" w:rsidR="009A353A" w:rsidRPr="00422AEA" w:rsidRDefault="002A540E">
      <w:pPr>
        <w:tabs>
          <w:tab w:val="left" w:pos="105"/>
        </w:tabs>
        <w:spacing w:line="360" w:lineRule="auto"/>
        <w:ind w:firstLineChars="200" w:firstLine="480"/>
        <w:rPr>
          <w:rFonts w:ascii="宋体"/>
          <w:bCs/>
          <w:sz w:val="24"/>
        </w:rPr>
      </w:pPr>
      <w:r w:rsidRPr="00422AEA">
        <w:rPr>
          <w:rFonts w:ascii="宋体" w:hAnsi="宋体"/>
          <w:bCs/>
          <w:sz w:val="24"/>
        </w:rPr>
        <w:lastRenderedPageBreak/>
        <w:t xml:space="preserve">5.2 </w:t>
      </w:r>
      <w:r w:rsidRPr="00422AEA">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13A6B67C"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 xml:space="preserve">5.3 </w:t>
      </w:r>
      <w:r w:rsidRPr="00422AEA">
        <w:rPr>
          <w:rFonts w:ascii="宋体" w:hAnsi="宋体" w:hint="eastAsia"/>
          <w:bCs/>
          <w:sz w:val="24"/>
        </w:rPr>
        <w:t>经招标人允许，投标人可为踏勘目的进入招标人的项目现场。</w:t>
      </w:r>
      <w:r w:rsidRPr="00422AEA">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422AEA">
        <w:rPr>
          <w:rFonts w:ascii="宋体" w:hAnsi="宋体" w:hint="eastAsia"/>
          <w:bCs/>
          <w:sz w:val="24"/>
        </w:rPr>
        <w:t>投标人不得因此使招标人承担有关的责任和蒙受损失。</w:t>
      </w:r>
    </w:p>
    <w:p w14:paraId="7DB36146" w14:textId="77777777" w:rsidR="009A353A" w:rsidRPr="00422AEA" w:rsidRDefault="002A540E">
      <w:pPr>
        <w:tabs>
          <w:tab w:val="left" w:pos="105"/>
        </w:tabs>
        <w:spacing w:line="360" w:lineRule="auto"/>
        <w:ind w:firstLineChars="200" w:firstLine="482"/>
        <w:rPr>
          <w:rFonts w:ascii="宋体"/>
          <w:b/>
          <w:sz w:val="24"/>
        </w:rPr>
      </w:pPr>
      <w:r w:rsidRPr="00422AEA">
        <w:rPr>
          <w:rFonts w:ascii="宋体" w:hAnsi="宋体"/>
          <w:b/>
          <w:sz w:val="24"/>
        </w:rPr>
        <w:t>6</w:t>
      </w:r>
      <w:r w:rsidRPr="00422AEA">
        <w:rPr>
          <w:rFonts w:ascii="宋体" w:hAnsi="宋体" w:hint="eastAsia"/>
          <w:b/>
          <w:sz w:val="24"/>
        </w:rPr>
        <w:t>．投标费用</w:t>
      </w:r>
    </w:p>
    <w:p w14:paraId="65A7BD67" w14:textId="77777777" w:rsidR="009A353A" w:rsidRPr="00422AEA" w:rsidRDefault="002A540E">
      <w:pPr>
        <w:tabs>
          <w:tab w:val="left" w:pos="105"/>
        </w:tabs>
        <w:spacing w:line="360" w:lineRule="auto"/>
        <w:ind w:firstLineChars="200" w:firstLine="480"/>
        <w:rPr>
          <w:rFonts w:ascii="宋体"/>
          <w:bCs/>
          <w:sz w:val="24"/>
        </w:rPr>
      </w:pPr>
      <w:r w:rsidRPr="00422AEA">
        <w:rPr>
          <w:rFonts w:ascii="宋体" w:hAnsi="宋体"/>
          <w:bCs/>
          <w:sz w:val="24"/>
        </w:rPr>
        <w:t>6.1</w:t>
      </w:r>
      <w:r w:rsidRPr="00422AEA">
        <w:rPr>
          <w:rFonts w:ascii="宋体" w:hAnsi="宋体" w:hint="eastAsia"/>
          <w:sz w:val="24"/>
        </w:rPr>
        <w:t>不论投标结果如何，投标人应承担</w:t>
      </w:r>
      <w:r w:rsidRPr="00422AEA">
        <w:rPr>
          <w:rFonts w:ascii="宋体" w:hAnsi="宋体" w:hint="eastAsia"/>
          <w:bCs/>
          <w:sz w:val="24"/>
        </w:rPr>
        <w:t>自身</w:t>
      </w:r>
      <w:r w:rsidRPr="00422AEA">
        <w:rPr>
          <w:rFonts w:ascii="宋体" w:hAnsi="宋体" w:hint="eastAsia"/>
          <w:sz w:val="24"/>
        </w:rPr>
        <w:t>因投标文件编制、递交及其他</w:t>
      </w:r>
      <w:r w:rsidRPr="00422AEA">
        <w:rPr>
          <w:rFonts w:ascii="宋体" w:hAnsi="宋体" w:hint="eastAsia"/>
          <w:bCs/>
          <w:sz w:val="24"/>
        </w:rPr>
        <w:t>参加本招标活动</w:t>
      </w:r>
      <w:r w:rsidRPr="00422AEA">
        <w:rPr>
          <w:rFonts w:ascii="宋体" w:hAnsi="宋体" w:hint="eastAsia"/>
          <w:sz w:val="24"/>
        </w:rPr>
        <w:t>所涉及的一切费用，招标人对上述费用不负任何责任。</w:t>
      </w:r>
    </w:p>
    <w:p w14:paraId="6F1A05BC" w14:textId="77777777" w:rsidR="009A353A" w:rsidRPr="00422AEA" w:rsidRDefault="002A540E">
      <w:pPr>
        <w:pStyle w:val="3"/>
        <w:spacing w:before="156" w:after="156"/>
      </w:pPr>
      <w:bookmarkStart w:id="10" w:name="_Toc2272550"/>
      <w:bookmarkStart w:id="11" w:name="_Toc14457"/>
      <w:r w:rsidRPr="00422AEA">
        <w:rPr>
          <w:rFonts w:hint="eastAsia"/>
        </w:rPr>
        <w:t>（二）招标文件</w:t>
      </w:r>
      <w:bookmarkEnd w:id="10"/>
      <w:bookmarkEnd w:id="11"/>
    </w:p>
    <w:p w14:paraId="545AFE06" w14:textId="77777777" w:rsidR="009A353A" w:rsidRPr="00422AEA" w:rsidRDefault="002A540E">
      <w:pPr>
        <w:tabs>
          <w:tab w:val="left" w:pos="105"/>
        </w:tabs>
        <w:spacing w:line="360" w:lineRule="auto"/>
        <w:ind w:firstLineChars="200" w:firstLine="482"/>
        <w:rPr>
          <w:rFonts w:ascii="宋体"/>
          <w:b/>
          <w:sz w:val="24"/>
        </w:rPr>
      </w:pPr>
      <w:r w:rsidRPr="00422AEA">
        <w:rPr>
          <w:rFonts w:ascii="宋体" w:hAnsi="宋体"/>
          <w:b/>
          <w:sz w:val="24"/>
        </w:rPr>
        <w:t>7.</w:t>
      </w:r>
      <w:r w:rsidRPr="00422AEA">
        <w:rPr>
          <w:rFonts w:ascii="宋体" w:hAnsi="宋体" w:hint="eastAsia"/>
          <w:b/>
          <w:sz w:val="24"/>
        </w:rPr>
        <w:t>招标文件的组成</w:t>
      </w:r>
    </w:p>
    <w:p w14:paraId="41D0086B" w14:textId="77777777" w:rsidR="009A353A" w:rsidRPr="00422AEA" w:rsidRDefault="002A540E">
      <w:pPr>
        <w:spacing w:line="360" w:lineRule="auto"/>
        <w:ind w:firstLineChars="200" w:firstLine="480"/>
        <w:rPr>
          <w:rFonts w:ascii="宋体"/>
          <w:sz w:val="24"/>
        </w:rPr>
      </w:pPr>
      <w:r w:rsidRPr="00422AEA">
        <w:rPr>
          <w:rFonts w:ascii="宋体" w:hAnsi="宋体"/>
          <w:bCs/>
          <w:sz w:val="24"/>
        </w:rPr>
        <w:t>7.1</w:t>
      </w:r>
      <w:r w:rsidRPr="00422AEA">
        <w:rPr>
          <w:rFonts w:ascii="宋体" w:hAnsi="宋体" w:hint="eastAsia"/>
          <w:sz w:val="24"/>
        </w:rPr>
        <w:t>本招标文件包括下列文件，以及所有按本须知第</w:t>
      </w:r>
      <w:r w:rsidRPr="00422AEA">
        <w:rPr>
          <w:rFonts w:ascii="宋体" w:hAnsi="宋体"/>
          <w:sz w:val="24"/>
        </w:rPr>
        <w:t>8</w:t>
      </w:r>
      <w:r w:rsidRPr="00422AEA">
        <w:rPr>
          <w:rFonts w:ascii="宋体" w:hAnsi="宋体" w:hint="eastAsia"/>
          <w:sz w:val="24"/>
        </w:rPr>
        <w:t>条发出的招标答疑会会议纪要和按本须知第</w:t>
      </w:r>
      <w:r w:rsidRPr="00422AEA">
        <w:rPr>
          <w:rFonts w:ascii="宋体" w:hAnsi="宋体"/>
          <w:sz w:val="24"/>
        </w:rPr>
        <w:t>9</w:t>
      </w:r>
      <w:r w:rsidRPr="00422AEA">
        <w:rPr>
          <w:rFonts w:ascii="宋体" w:hAnsi="宋体" w:hint="eastAsia"/>
          <w:sz w:val="24"/>
        </w:rPr>
        <w:t>条发出的澄清或修改：</w:t>
      </w:r>
    </w:p>
    <w:p w14:paraId="64DFBB59" w14:textId="77777777" w:rsidR="009A353A" w:rsidRPr="00422AEA" w:rsidRDefault="002A540E">
      <w:pPr>
        <w:pStyle w:val="a2"/>
        <w:spacing w:after="0" w:line="360" w:lineRule="auto"/>
        <w:ind w:left="-2" w:firstLineChars="200" w:firstLine="480"/>
        <w:rPr>
          <w:rFonts w:ascii="宋体"/>
          <w:sz w:val="24"/>
        </w:rPr>
      </w:pPr>
      <w:r w:rsidRPr="00422AEA">
        <w:rPr>
          <w:rFonts w:ascii="宋体" w:hAnsi="宋体" w:hint="eastAsia"/>
          <w:bCs/>
          <w:sz w:val="24"/>
        </w:rPr>
        <w:t>第一章</w:t>
      </w:r>
      <w:r w:rsidRPr="00422AEA">
        <w:rPr>
          <w:rFonts w:ascii="宋体" w:hAnsi="宋体"/>
          <w:bCs/>
          <w:sz w:val="24"/>
        </w:rPr>
        <w:t xml:space="preserve">  </w:t>
      </w:r>
      <w:r w:rsidRPr="00422AEA">
        <w:rPr>
          <w:rFonts w:ascii="宋体" w:hAnsi="宋体" w:hint="eastAsia"/>
          <w:sz w:val="24"/>
        </w:rPr>
        <w:t>投标须知</w:t>
      </w:r>
    </w:p>
    <w:p w14:paraId="7623344C" w14:textId="77777777" w:rsidR="009A353A" w:rsidRPr="00422AEA" w:rsidRDefault="002A540E">
      <w:pPr>
        <w:pStyle w:val="a2"/>
        <w:spacing w:after="0" w:line="360" w:lineRule="auto"/>
        <w:ind w:left="-2" w:firstLineChars="200" w:firstLine="480"/>
        <w:rPr>
          <w:rFonts w:ascii="宋体"/>
          <w:sz w:val="24"/>
        </w:rPr>
      </w:pPr>
      <w:r w:rsidRPr="00422AEA">
        <w:rPr>
          <w:rFonts w:ascii="宋体" w:hAnsi="宋体" w:hint="eastAsia"/>
          <w:bCs/>
          <w:sz w:val="24"/>
        </w:rPr>
        <w:t>第二章</w:t>
      </w:r>
      <w:r w:rsidRPr="00422AEA">
        <w:rPr>
          <w:rFonts w:ascii="宋体" w:hAnsi="宋体"/>
          <w:bCs/>
          <w:sz w:val="24"/>
        </w:rPr>
        <w:t xml:space="preserve">  </w:t>
      </w:r>
      <w:r w:rsidRPr="00422AEA">
        <w:rPr>
          <w:rFonts w:ascii="宋体" w:hAnsi="宋体" w:hint="eastAsia"/>
          <w:sz w:val="24"/>
        </w:rPr>
        <w:t>开标、评标及定标办法</w:t>
      </w:r>
    </w:p>
    <w:p w14:paraId="3F9A4830" w14:textId="77777777" w:rsidR="009A353A" w:rsidRPr="00422AEA" w:rsidRDefault="002A540E">
      <w:pPr>
        <w:pStyle w:val="a2"/>
        <w:spacing w:after="0" w:line="360" w:lineRule="auto"/>
        <w:ind w:firstLineChars="200" w:firstLine="480"/>
        <w:rPr>
          <w:rFonts w:ascii="宋体"/>
          <w:sz w:val="24"/>
        </w:rPr>
      </w:pPr>
      <w:r w:rsidRPr="00422AEA">
        <w:rPr>
          <w:rFonts w:ascii="宋体" w:hAnsi="宋体" w:hint="eastAsia"/>
          <w:sz w:val="24"/>
        </w:rPr>
        <w:t>第三章</w:t>
      </w:r>
      <w:r w:rsidRPr="00422AEA">
        <w:rPr>
          <w:rFonts w:ascii="宋体" w:hAnsi="宋体"/>
          <w:sz w:val="24"/>
        </w:rPr>
        <w:t xml:space="preserve">  </w:t>
      </w:r>
      <w:r w:rsidRPr="00422AEA">
        <w:rPr>
          <w:rFonts w:ascii="宋体" w:hAnsi="宋体" w:hint="eastAsia"/>
          <w:sz w:val="24"/>
        </w:rPr>
        <w:t>合同条款</w:t>
      </w:r>
    </w:p>
    <w:p w14:paraId="1CD02797" w14:textId="77777777" w:rsidR="009A353A" w:rsidRPr="00422AEA" w:rsidRDefault="002A540E">
      <w:pPr>
        <w:pStyle w:val="a2"/>
        <w:spacing w:after="0" w:line="360" w:lineRule="auto"/>
        <w:ind w:firstLineChars="200" w:firstLine="480"/>
        <w:rPr>
          <w:rFonts w:ascii="宋体"/>
          <w:sz w:val="24"/>
        </w:rPr>
      </w:pPr>
      <w:r w:rsidRPr="00422AEA">
        <w:rPr>
          <w:rFonts w:ascii="宋体" w:hAnsi="宋体" w:hint="eastAsia"/>
          <w:bCs/>
          <w:sz w:val="24"/>
        </w:rPr>
        <w:t>第四章</w:t>
      </w:r>
      <w:r w:rsidRPr="00422AEA">
        <w:rPr>
          <w:rFonts w:ascii="宋体" w:hAnsi="宋体"/>
          <w:bCs/>
          <w:sz w:val="24"/>
        </w:rPr>
        <w:t xml:space="preserve">  </w:t>
      </w:r>
      <w:r w:rsidRPr="00422AEA">
        <w:rPr>
          <w:rFonts w:ascii="宋体" w:hAnsi="宋体" w:hint="eastAsia"/>
          <w:sz w:val="24"/>
        </w:rPr>
        <w:t>投标文件格式</w:t>
      </w:r>
    </w:p>
    <w:p w14:paraId="788B90A3" w14:textId="77777777" w:rsidR="009A353A" w:rsidRPr="00422AEA" w:rsidRDefault="002A540E">
      <w:pPr>
        <w:pStyle w:val="a2"/>
        <w:spacing w:after="0" w:line="360" w:lineRule="auto"/>
        <w:ind w:left="-2" w:firstLineChars="200" w:firstLine="480"/>
        <w:rPr>
          <w:rFonts w:ascii="宋体"/>
          <w:sz w:val="24"/>
        </w:rPr>
      </w:pPr>
      <w:r w:rsidRPr="00422AEA">
        <w:rPr>
          <w:rFonts w:ascii="宋体" w:hAnsi="宋体" w:hint="eastAsia"/>
          <w:bCs/>
          <w:sz w:val="24"/>
        </w:rPr>
        <w:t>第五章</w:t>
      </w:r>
      <w:r w:rsidRPr="00422AEA">
        <w:rPr>
          <w:rFonts w:ascii="宋体" w:hAnsi="宋体"/>
          <w:bCs/>
          <w:sz w:val="24"/>
        </w:rPr>
        <w:t xml:space="preserve">  </w:t>
      </w:r>
      <w:r w:rsidRPr="00422AEA">
        <w:rPr>
          <w:rFonts w:ascii="宋体" w:hAnsi="宋体" w:hint="eastAsia"/>
          <w:sz w:val="24"/>
        </w:rPr>
        <w:t>技术条件（工程建设标准）（另册）</w:t>
      </w:r>
    </w:p>
    <w:p w14:paraId="1D38B3AE" w14:textId="77777777" w:rsidR="009A353A" w:rsidRPr="00422AEA" w:rsidRDefault="002A540E">
      <w:pPr>
        <w:pStyle w:val="a2"/>
        <w:spacing w:after="0" w:line="360" w:lineRule="auto"/>
        <w:ind w:left="-2" w:firstLineChars="200" w:firstLine="480"/>
        <w:rPr>
          <w:rFonts w:ascii="宋体"/>
          <w:sz w:val="24"/>
        </w:rPr>
      </w:pPr>
      <w:r w:rsidRPr="00422AEA">
        <w:rPr>
          <w:rFonts w:ascii="宋体" w:hAnsi="宋体" w:hint="eastAsia"/>
          <w:bCs/>
          <w:sz w:val="24"/>
        </w:rPr>
        <w:t>第六章</w:t>
      </w:r>
      <w:r w:rsidRPr="00422AEA">
        <w:rPr>
          <w:rFonts w:ascii="宋体" w:hAnsi="宋体"/>
          <w:bCs/>
          <w:sz w:val="24"/>
        </w:rPr>
        <w:t xml:space="preserve">  </w:t>
      </w:r>
      <w:r w:rsidRPr="00422AEA">
        <w:rPr>
          <w:rFonts w:ascii="宋体" w:hAnsi="宋体" w:hint="eastAsia"/>
          <w:sz w:val="24"/>
        </w:rPr>
        <w:t>图纸及勘察资料（另册）</w:t>
      </w:r>
    </w:p>
    <w:p w14:paraId="2351D46F" w14:textId="77777777" w:rsidR="009A353A" w:rsidRPr="00422AEA" w:rsidRDefault="002A540E">
      <w:pPr>
        <w:pStyle w:val="a2"/>
        <w:spacing w:after="0" w:line="360" w:lineRule="auto"/>
        <w:ind w:left="-2" w:firstLineChars="200" w:firstLine="480"/>
        <w:rPr>
          <w:rFonts w:ascii="宋体"/>
          <w:sz w:val="24"/>
        </w:rPr>
      </w:pPr>
      <w:r w:rsidRPr="00422AEA">
        <w:rPr>
          <w:rFonts w:ascii="宋体" w:hAnsi="宋体" w:hint="eastAsia"/>
          <w:bCs/>
          <w:sz w:val="24"/>
        </w:rPr>
        <w:t>第七章</w:t>
      </w:r>
      <w:r w:rsidRPr="00422AEA">
        <w:rPr>
          <w:rFonts w:ascii="宋体" w:hAnsi="宋体"/>
          <w:bCs/>
          <w:sz w:val="24"/>
        </w:rPr>
        <w:t xml:space="preserve">  </w:t>
      </w:r>
      <w:r w:rsidRPr="00422AEA">
        <w:rPr>
          <w:rFonts w:ascii="宋体" w:hAnsi="宋体" w:hint="eastAsia"/>
          <w:bCs/>
          <w:sz w:val="24"/>
        </w:rPr>
        <w:t>招标</w:t>
      </w:r>
      <w:r w:rsidRPr="00422AEA">
        <w:rPr>
          <w:rFonts w:ascii="宋体" w:hAnsi="宋体" w:hint="eastAsia"/>
          <w:sz w:val="24"/>
        </w:rPr>
        <w:t>工程量清单（另册）</w:t>
      </w:r>
    </w:p>
    <w:p w14:paraId="154F5EF9" w14:textId="77777777" w:rsidR="009A353A" w:rsidRPr="00422AEA" w:rsidRDefault="002A540E">
      <w:pPr>
        <w:pStyle w:val="a2"/>
        <w:spacing w:after="0" w:line="360" w:lineRule="auto"/>
        <w:ind w:left="-2" w:firstLineChars="200" w:firstLine="480"/>
        <w:rPr>
          <w:rFonts w:ascii="宋体"/>
          <w:sz w:val="24"/>
        </w:rPr>
      </w:pPr>
      <w:r w:rsidRPr="00422AEA">
        <w:rPr>
          <w:rFonts w:ascii="宋体" w:hAnsi="宋体" w:hint="eastAsia"/>
          <w:sz w:val="24"/>
        </w:rPr>
        <w:t>第八章</w:t>
      </w:r>
      <w:r w:rsidRPr="00422AEA">
        <w:rPr>
          <w:rFonts w:ascii="宋体" w:hAnsi="宋体"/>
          <w:sz w:val="24"/>
        </w:rPr>
        <w:t xml:space="preserve">  </w:t>
      </w:r>
      <w:r w:rsidRPr="00422AEA">
        <w:rPr>
          <w:rFonts w:ascii="宋体" w:hAnsi="宋体" w:hint="eastAsia"/>
          <w:sz w:val="24"/>
        </w:rPr>
        <w:t>最高投标限价</w:t>
      </w:r>
    </w:p>
    <w:p w14:paraId="20FB3639"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 xml:space="preserve">7.2 </w:t>
      </w:r>
      <w:r w:rsidRPr="00422AEA">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05BF249"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 xml:space="preserve">7.3 </w:t>
      </w:r>
      <w:r w:rsidRPr="00422AEA">
        <w:rPr>
          <w:rFonts w:ascii="宋体" w:hAnsi="宋体" w:hint="eastAsia"/>
          <w:sz w:val="24"/>
        </w:rPr>
        <w:t>投标人一旦中标，招标文件的内容对招标人和中标人双方均有约束力。</w:t>
      </w:r>
    </w:p>
    <w:p w14:paraId="426AC298"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8</w:t>
      </w:r>
      <w:r w:rsidRPr="00422AEA">
        <w:rPr>
          <w:rFonts w:ascii="宋体" w:hAnsi="宋体" w:hint="eastAsia"/>
          <w:b/>
          <w:bCs/>
          <w:sz w:val="24"/>
        </w:rPr>
        <w:t>．招标答疑</w:t>
      </w:r>
    </w:p>
    <w:p w14:paraId="14B82686"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 xml:space="preserve">8.1 </w:t>
      </w:r>
      <w:r w:rsidRPr="00422AEA">
        <w:rPr>
          <w:rFonts w:ascii="宋体" w:hAnsi="宋体" w:hint="eastAsia"/>
          <w:sz w:val="24"/>
        </w:rPr>
        <w:t>投标人若对招标文件（包括招标图纸）中有疑问，可以书面形式</w:t>
      </w:r>
      <w:r w:rsidRPr="00422AEA">
        <w:rPr>
          <w:rFonts w:hint="eastAsia"/>
          <w:sz w:val="24"/>
          <w:szCs w:val="24"/>
        </w:rPr>
        <w:t>通过</w:t>
      </w:r>
      <w:r w:rsidRPr="00422AEA">
        <w:rPr>
          <w:sz w:val="24"/>
          <w:szCs w:val="24"/>
          <w:u w:val="single"/>
        </w:rPr>
        <w:t xml:space="preserve">        </w:t>
      </w:r>
      <w:r w:rsidRPr="00422AEA">
        <w:rPr>
          <w:rFonts w:ascii="宋体" w:hAnsi="宋体" w:hint="eastAsia"/>
          <w:sz w:val="24"/>
          <w:szCs w:val="24"/>
        </w:rPr>
        <w:t>交</w:t>
      </w:r>
      <w:r w:rsidRPr="00422AEA">
        <w:rPr>
          <w:rFonts w:ascii="宋体" w:hAnsi="宋体" w:hint="eastAsia"/>
          <w:sz w:val="24"/>
          <w:szCs w:val="24"/>
        </w:rPr>
        <w:lastRenderedPageBreak/>
        <w:t>易平台</w:t>
      </w:r>
      <w:r w:rsidRPr="00422AEA">
        <w:rPr>
          <w:rFonts w:hint="eastAsia"/>
          <w:sz w:val="24"/>
          <w:szCs w:val="24"/>
        </w:rPr>
        <w:t>提交</w:t>
      </w:r>
      <w:r w:rsidRPr="00422AEA">
        <w:rPr>
          <w:rFonts w:ascii="宋体" w:hAnsi="宋体" w:hint="eastAsia"/>
          <w:sz w:val="24"/>
        </w:rPr>
        <w:t>给招标人或招标代理人，提交形式见本须知前附表第</w:t>
      </w:r>
      <w:r w:rsidRPr="00422AEA">
        <w:rPr>
          <w:rFonts w:ascii="宋体" w:hAnsi="宋体"/>
          <w:sz w:val="24"/>
        </w:rPr>
        <w:t>16</w:t>
      </w:r>
      <w:r w:rsidRPr="00422AEA">
        <w:rPr>
          <w:rFonts w:ascii="宋体" w:hAnsi="宋体" w:hint="eastAsia"/>
          <w:sz w:val="24"/>
        </w:rPr>
        <w:t>项。</w:t>
      </w:r>
    </w:p>
    <w:p w14:paraId="77AAAC55"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8.2</w:t>
      </w:r>
      <w:r w:rsidRPr="00422AEA">
        <w:rPr>
          <w:rFonts w:ascii="宋体" w:hint="eastAsia"/>
          <w:sz w:val="24"/>
        </w:rPr>
        <w:t>招标答疑会会议纪要将在提交投标文件截止时间15日前在</w:t>
      </w:r>
      <w:r w:rsidRPr="00422AEA">
        <w:rPr>
          <w:sz w:val="24"/>
          <w:szCs w:val="24"/>
          <w:u w:val="single"/>
        </w:rPr>
        <w:t xml:space="preserve">        </w:t>
      </w:r>
      <w:r w:rsidRPr="00422AEA">
        <w:rPr>
          <w:rFonts w:ascii="宋体" w:hAnsi="宋体" w:hint="eastAsia"/>
          <w:sz w:val="24"/>
          <w:szCs w:val="24"/>
        </w:rPr>
        <w:t>交易平台</w:t>
      </w:r>
      <w:r w:rsidRPr="00422AEA">
        <w:rPr>
          <w:rFonts w:ascii="宋体" w:hint="eastAsia"/>
          <w:sz w:val="24"/>
        </w:rPr>
        <w:t xml:space="preserve"> “项目答疑纪要”专区公开发布。答疑纪要一经在</w:t>
      </w:r>
      <w:r w:rsidRPr="00422AEA">
        <w:rPr>
          <w:sz w:val="24"/>
          <w:szCs w:val="24"/>
          <w:u w:val="single"/>
        </w:rPr>
        <w:t xml:space="preserve">        </w:t>
      </w:r>
      <w:r w:rsidRPr="00422AEA">
        <w:rPr>
          <w:rFonts w:ascii="宋体" w:hAnsi="宋体" w:hint="eastAsia"/>
          <w:sz w:val="24"/>
          <w:szCs w:val="24"/>
        </w:rPr>
        <w:t>交易平台</w:t>
      </w:r>
      <w:r w:rsidRPr="00422AEA">
        <w:rPr>
          <w:rFonts w:ascii="宋体" w:hint="eastAsia"/>
          <w:sz w:val="24"/>
        </w:rPr>
        <w:t>发布，视作已发放给所有投标人。</w:t>
      </w:r>
    </w:p>
    <w:p w14:paraId="69A227EC"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8.3</w:t>
      </w:r>
      <w:r w:rsidRPr="00422AEA">
        <w:rPr>
          <w:rFonts w:ascii="宋体" w:hAnsi="宋体" w:hint="eastAsia"/>
          <w:sz w:val="24"/>
        </w:rPr>
        <w:t>答疑会会议纪要为招标文件的一部分。</w:t>
      </w:r>
    </w:p>
    <w:p w14:paraId="0CE26A12"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8.4</w:t>
      </w:r>
      <w:r w:rsidRPr="00422AEA">
        <w:rPr>
          <w:rFonts w:ascii="宋体" w:hAnsi="宋体" w:hint="eastAsia"/>
          <w:sz w:val="24"/>
        </w:rPr>
        <w:t>若招标答疑会会议纪要与招标文件有矛盾，以答疑会议纪要最后发出的书面形式的文件为准。</w:t>
      </w:r>
    </w:p>
    <w:p w14:paraId="650BE624"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9.</w:t>
      </w:r>
      <w:r w:rsidRPr="00422AEA">
        <w:rPr>
          <w:rFonts w:ascii="宋体" w:hAnsi="宋体" w:hint="eastAsia"/>
          <w:b/>
          <w:bCs/>
          <w:sz w:val="24"/>
        </w:rPr>
        <w:t>招标文件的澄清与修改</w:t>
      </w:r>
    </w:p>
    <w:p w14:paraId="1488D65C"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9.1</w:t>
      </w:r>
      <w:r w:rsidRPr="00422AEA">
        <w:rPr>
          <w:rFonts w:ascii="宋体" w:hAnsi="宋体" w:hint="eastAsia"/>
          <w:sz w:val="24"/>
        </w:rPr>
        <w:t>招标文件发出后</w:t>
      </w:r>
      <w:r w:rsidRPr="00422AEA">
        <w:rPr>
          <w:rFonts w:ascii="宋体"/>
          <w:sz w:val="24"/>
        </w:rPr>
        <w:t>,</w:t>
      </w:r>
      <w:r w:rsidRPr="00422AEA">
        <w:rPr>
          <w:rFonts w:ascii="宋体" w:hAnsi="宋体" w:hint="eastAsia"/>
          <w:sz w:val="24"/>
        </w:rPr>
        <w:t>在提交投标文件截止时间15日前，招标人可对招标文件进行必要的澄清或修改。</w:t>
      </w:r>
    </w:p>
    <w:p w14:paraId="609454BF"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9.2</w:t>
      </w:r>
      <w:r w:rsidRPr="00422AEA">
        <w:rPr>
          <w:rFonts w:ascii="宋体" w:hint="eastAsia"/>
          <w:sz w:val="24"/>
        </w:rPr>
        <w:t>招标文件的澄清或修改将在</w:t>
      </w:r>
      <w:r w:rsidRPr="00422AEA">
        <w:rPr>
          <w:sz w:val="24"/>
          <w:szCs w:val="24"/>
          <w:u w:val="single"/>
        </w:rPr>
        <w:t xml:space="preserve">        </w:t>
      </w:r>
      <w:r w:rsidRPr="00422AEA">
        <w:rPr>
          <w:rFonts w:ascii="宋体" w:hAnsi="宋体" w:hint="eastAsia"/>
          <w:sz w:val="24"/>
          <w:szCs w:val="24"/>
        </w:rPr>
        <w:t>交易平台</w:t>
      </w:r>
      <w:r w:rsidRPr="00422AEA">
        <w:rPr>
          <w:rFonts w:ascii="宋体" w:hint="eastAsia"/>
          <w:sz w:val="24"/>
        </w:rPr>
        <w:t>“项目答疑纪要”专区公开发布。答疑纪要一经在</w:t>
      </w:r>
      <w:r w:rsidRPr="00422AEA">
        <w:rPr>
          <w:sz w:val="24"/>
          <w:szCs w:val="24"/>
          <w:u w:val="single"/>
        </w:rPr>
        <w:t xml:space="preserve">        </w:t>
      </w:r>
      <w:r w:rsidRPr="00422AEA">
        <w:rPr>
          <w:rFonts w:ascii="宋体" w:hAnsi="宋体" w:hint="eastAsia"/>
          <w:sz w:val="24"/>
          <w:szCs w:val="24"/>
        </w:rPr>
        <w:t>交易平台</w:t>
      </w:r>
      <w:r w:rsidRPr="00422AEA">
        <w:rPr>
          <w:rFonts w:ascii="宋体" w:hint="eastAsia"/>
          <w:sz w:val="24"/>
        </w:rPr>
        <w:t>发布，视作已发放给所有投标人，以</w:t>
      </w:r>
      <w:r w:rsidRPr="00422AEA">
        <w:rPr>
          <w:sz w:val="24"/>
          <w:szCs w:val="24"/>
          <w:u w:val="single"/>
        </w:rPr>
        <w:t xml:space="preserve">        </w:t>
      </w:r>
      <w:r w:rsidRPr="00422AEA">
        <w:rPr>
          <w:rFonts w:ascii="宋体" w:hAnsi="宋体" w:hint="eastAsia"/>
          <w:sz w:val="24"/>
          <w:szCs w:val="24"/>
        </w:rPr>
        <w:t>交易平台</w:t>
      </w:r>
      <w:r w:rsidRPr="00422AEA">
        <w:rPr>
          <w:rFonts w:ascii="宋体" w:hint="eastAsia"/>
          <w:sz w:val="24"/>
        </w:rPr>
        <w:t>上网发布时间作为送达时间。</w:t>
      </w:r>
    </w:p>
    <w:p w14:paraId="35840E9C"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9.3</w:t>
      </w:r>
      <w:r w:rsidRPr="00422AEA">
        <w:rPr>
          <w:rFonts w:ascii="宋体" w:hAnsi="宋体" w:hint="eastAsia"/>
          <w:sz w:val="24"/>
        </w:rPr>
        <w:t>招标文件的修改内容为招标文件的组成部分。</w:t>
      </w:r>
    </w:p>
    <w:p w14:paraId="26314DBE"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9.4</w:t>
      </w:r>
      <w:r w:rsidRPr="00422AEA">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4C80280C"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9.5</w:t>
      </w:r>
      <w:r w:rsidRPr="00422AEA">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B8D2CC6" w14:textId="77777777" w:rsidR="009A353A" w:rsidRPr="00422AEA" w:rsidRDefault="002A540E">
      <w:pPr>
        <w:pStyle w:val="3"/>
        <w:spacing w:before="156" w:after="156"/>
      </w:pPr>
      <w:bookmarkStart w:id="12" w:name="_Toc19502"/>
      <w:bookmarkStart w:id="13" w:name="_Toc2272551"/>
      <w:r w:rsidRPr="00422AEA">
        <w:rPr>
          <w:rFonts w:hint="eastAsia"/>
        </w:rPr>
        <w:t>（三）投标文件的编制</w:t>
      </w:r>
      <w:bookmarkEnd w:id="12"/>
      <w:bookmarkEnd w:id="13"/>
    </w:p>
    <w:p w14:paraId="21FB8EA9"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10</w:t>
      </w:r>
      <w:r w:rsidRPr="00422AEA">
        <w:rPr>
          <w:rFonts w:ascii="宋体" w:hAnsi="宋体" w:hint="eastAsia"/>
          <w:b/>
          <w:bCs/>
          <w:sz w:val="24"/>
        </w:rPr>
        <w:t>．投标文件的语言及度量衡单位</w:t>
      </w:r>
    </w:p>
    <w:p w14:paraId="4A9C9E12"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 xml:space="preserve">10.1 </w:t>
      </w:r>
      <w:r w:rsidRPr="00422AEA">
        <w:rPr>
          <w:rFonts w:ascii="宋体" w:hAnsi="宋体" w:hint="eastAsia"/>
          <w:sz w:val="24"/>
        </w:rPr>
        <w:t>投标文件和与投标有关的所有文件均应使用中文。</w:t>
      </w:r>
    </w:p>
    <w:p w14:paraId="7568E69D"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 xml:space="preserve">10.2 </w:t>
      </w:r>
      <w:r w:rsidRPr="00422AEA">
        <w:rPr>
          <w:rFonts w:ascii="宋体" w:hAnsi="宋体" w:hint="eastAsia"/>
          <w:sz w:val="24"/>
        </w:rPr>
        <w:t>除工程规范另有规定外，投标文件使用的度量衡单位，均采用中华人民共和国法定计量单位。</w:t>
      </w:r>
    </w:p>
    <w:p w14:paraId="5463F937"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11</w:t>
      </w:r>
      <w:r w:rsidRPr="00422AEA">
        <w:rPr>
          <w:rFonts w:ascii="宋体" w:hAnsi="宋体" w:hint="eastAsia"/>
          <w:b/>
          <w:bCs/>
          <w:sz w:val="24"/>
        </w:rPr>
        <w:t>．投标文件的组成</w:t>
      </w:r>
    </w:p>
    <w:p w14:paraId="1A5C8747" w14:textId="77777777" w:rsidR="009A353A" w:rsidRPr="00422AEA" w:rsidRDefault="002A540E">
      <w:pPr>
        <w:pStyle w:val="a2"/>
        <w:spacing w:after="0" w:line="360" w:lineRule="auto"/>
        <w:ind w:firstLineChars="200" w:firstLine="480"/>
        <w:rPr>
          <w:rFonts w:ascii="宋体"/>
          <w:b/>
          <w:sz w:val="24"/>
        </w:rPr>
      </w:pPr>
      <w:r w:rsidRPr="00422AEA">
        <w:rPr>
          <w:rFonts w:ascii="宋体" w:hAnsi="宋体"/>
          <w:sz w:val="24"/>
        </w:rPr>
        <w:t xml:space="preserve">11.1 </w:t>
      </w:r>
      <w:r w:rsidRPr="00422AEA">
        <w:rPr>
          <w:rFonts w:ascii="宋体" w:hAnsi="宋体" w:hint="eastAsia"/>
          <w:sz w:val="24"/>
        </w:rPr>
        <w:t>投标文件由技术部分（含资格审查文件）和经济部分二部分投标文件组成</w:t>
      </w:r>
      <w:r w:rsidRPr="00422AEA">
        <w:rPr>
          <w:rFonts w:ascii="宋体" w:hAnsi="宋体" w:hint="eastAsia"/>
          <w:b/>
          <w:sz w:val="24"/>
        </w:rPr>
        <w:t>。</w:t>
      </w:r>
    </w:p>
    <w:p w14:paraId="6ABE6F87" w14:textId="77777777" w:rsidR="009A353A" w:rsidRPr="00422AEA" w:rsidRDefault="002A540E">
      <w:pPr>
        <w:spacing w:line="360" w:lineRule="auto"/>
        <w:ind w:firstLineChars="200" w:firstLine="480"/>
        <w:rPr>
          <w:rFonts w:ascii="宋体" w:hAnsi="宋体"/>
          <w:bCs/>
          <w:sz w:val="24"/>
        </w:rPr>
      </w:pPr>
      <w:r w:rsidRPr="00422AEA">
        <w:rPr>
          <w:rFonts w:ascii="宋体" w:hAnsi="宋体"/>
          <w:bCs/>
          <w:sz w:val="24"/>
        </w:rPr>
        <w:t>11.2</w:t>
      </w:r>
      <w:r w:rsidRPr="00422AEA">
        <w:rPr>
          <w:rFonts w:ascii="宋体" w:hAnsi="宋体" w:hint="eastAsia"/>
          <w:bCs/>
          <w:sz w:val="24"/>
        </w:rPr>
        <w:t>投标文件技术标部分主要包括下列内容</w:t>
      </w:r>
      <w:r w:rsidRPr="00422AEA">
        <w:rPr>
          <w:rFonts w:ascii="宋体" w:hAnsi="宋体"/>
          <w:bCs/>
          <w:sz w:val="24"/>
        </w:rPr>
        <w:t>:</w:t>
      </w:r>
    </w:p>
    <w:p w14:paraId="26C98BD9" w14:textId="77777777" w:rsidR="009A353A" w:rsidRPr="00422AEA" w:rsidRDefault="002A540E">
      <w:pPr>
        <w:spacing w:line="360" w:lineRule="auto"/>
        <w:ind w:firstLineChars="200" w:firstLine="480"/>
        <w:rPr>
          <w:rFonts w:ascii="宋体"/>
          <w:bCs/>
          <w:sz w:val="24"/>
        </w:rPr>
      </w:pPr>
      <w:r w:rsidRPr="00422AEA">
        <w:rPr>
          <w:rFonts w:ascii="宋体" w:hint="eastAsia"/>
          <w:bCs/>
          <w:sz w:val="24"/>
        </w:rPr>
        <w:t>11.2.1 技术投标文件</w:t>
      </w:r>
      <w:r w:rsidRPr="00422AEA">
        <w:rPr>
          <w:rFonts w:ascii="宋体" w:hAnsi="宋体"/>
          <w:sz w:val="24"/>
        </w:rPr>
        <w:t>(</w:t>
      </w:r>
      <w:r w:rsidRPr="00422AEA">
        <w:rPr>
          <w:rFonts w:ascii="宋体" w:hAnsi="宋体" w:hint="eastAsia"/>
          <w:sz w:val="24"/>
        </w:rPr>
        <w:t>按招标文件的要求填写</w:t>
      </w:r>
      <w:r w:rsidRPr="00422AEA">
        <w:rPr>
          <w:rFonts w:ascii="宋体" w:hAnsi="宋体"/>
          <w:sz w:val="24"/>
        </w:rPr>
        <w:t>)</w:t>
      </w:r>
      <w:r w:rsidRPr="00422AEA">
        <w:rPr>
          <w:rFonts w:ascii="宋体" w:hint="eastAsia"/>
          <w:bCs/>
          <w:sz w:val="24"/>
        </w:rPr>
        <w:t>；</w:t>
      </w:r>
    </w:p>
    <w:p w14:paraId="1D06DCB3" w14:textId="77777777" w:rsidR="009A353A" w:rsidRPr="00422AEA" w:rsidRDefault="002A540E">
      <w:pPr>
        <w:spacing w:line="360" w:lineRule="auto"/>
        <w:ind w:firstLineChars="200" w:firstLine="480"/>
        <w:rPr>
          <w:rFonts w:ascii="宋体"/>
          <w:bCs/>
          <w:sz w:val="24"/>
        </w:rPr>
      </w:pPr>
      <w:r w:rsidRPr="00422AEA">
        <w:rPr>
          <w:rFonts w:ascii="宋体" w:hint="eastAsia"/>
          <w:bCs/>
          <w:sz w:val="24"/>
        </w:rPr>
        <w:t>11.2.2 资格审查文件：</w:t>
      </w:r>
    </w:p>
    <w:p w14:paraId="2B4D82D7" w14:textId="77777777" w:rsidR="009A353A" w:rsidRPr="00422AEA" w:rsidRDefault="002A540E">
      <w:pPr>
        <w:spacing w:line="360" w:lineRule="auto"/>
        <w:ind w:firstLineChars="200" w:firstLine="480"/>
        <w:rPr>
          <w:rFonts w:ascii="宋体"/>
          <w:bCs/>
          <w:sz w:val="24"/>
        </w:rPr>
      </w:pPr>
      <w:r w:rsidRPr="00422AEA">
        <w:rPr>
          <w:rFonts w:ascii="宋体" w:hint="eastAsia"/>
          <w:bCs/>
          <w:sz w:val="24"/>
        </w:rPr>
        <w:lastRenderedPageBreak/>
        <w:t xml:space="preserve">（1）投标人声明； </w:t>
      </w:r>
    </w:p>
    <w:p w14:paraId="57A13457" w14:textId="77777777" w:rsidR="009A353A" w:rsidRPr="00422AEA" w:rsidRDefault="002A540E">
      <w:pPr>
        <w:spacing w:line="360" w:lineRule="auto"/>
        <w:ind w:firstLineChars="200" w:firstLine="480"/>
        <w:rPr>
          <w:rFonts w:ascii="宋体"/>
          <w:bCs/>
          <w:sz w:val="24"/>
        </w:rPr>
      </w:pPr>
      <w:r w:rsidRPr="00422AEA">
        <w:rPr>
          <w:rFonts w:ascii="宋体" w:hint="eastAsia"/>
          <w:bCs/>
          <w:sz w:val="24"/>
        </w:rPr>
        <w:t>（2）法定代表人证明书、法定代表人签字或盖章的本投标文件授权委托证明书；</w:t>
      </w:r>
    </w:p>
    <w:p w14:paraId="5E61DD52" w14:textId="77777777" w:rsidR="009A353A" w:rsidRPr="00422AEA" w:rsidRDefault="002A540E">
      <w:pPr>
        <w:spacing w:line="360" w:lineRule="auto"/>
        <w:ind w:firstLineChars="200" w:firstLine="480"/>
        <w:rPr>
          <w:rFonts w:ascii="宋体"/>
          <w:bCs/>
          <w:sz w:val="24"/>
        </w:rPr>
      </w:pPr>
      <w:r w:rsidRPr="00422AEA">
        <w:rPr>
          <w:rFonts w:ascii="宋体" w:hint="eastAsia"/>
          <w:bCs/>
          <w:sz w:val="24"/>
        </w:rPr>
        <w:t>（3）企业营业执照（取自平台内上传件）；</w:t>
      </w:r>
    </w:p>
    <w:p w14:paraId="6B748C52" w14:textId="77777777" w:rsidR="009A353A" w:rsidRPr="00422AEA" w:rsidRDefault="002A540E">
      <w:pPr>
        <w:spacing w:line="360" w:lineRule="auto"/>
        <w:ind w:firstLineChars="200" w:firstLine="480"/>
        <w:rPr>
          <w:rFonts w:ascii="宋体"/>
          <w:bCs/>
          <w:sz w:val="24"/>
        </w:rPr>
      </w:pPr>
      <w:r w:rsidRPr="00422AEA">
        <w:rPr>
          <w:rFonts w:ascii="宋体" w:hint="eastAsia"/>
          <w:bCs/>
          <w:sz w:val="24"/>
        </w:rPr>
        <w:t>（4）企业资质证书（取自平台内上传件）；</w:t>
      </w:r>
    </w:p>
    <w:p w14:paraId="71381774" w14:textId="77777777" w:rsidR="009A353A" w:rsidRPr="00422AEA" w:rsidRDefault="002A540E">
      <w:pPr>
        <w:spacing w:line="360" w:lineRule="auto"/>
        <w:ind w:firstLineChars="200" w:firstLine="480"/>
        <w:rPr>
          <w:rFonts w:ascii="宋体"/>
          <w:bCs/>
          <w:sz w:val="24"/>
        </w:rPr>
      </w:pPr>
      <w:r w:rsidRPr="00422AEA">
        <w:rPr>
          <w:rFonts w:ascii="宋体" w:hint="eastAsia"/>
          <w:bCs/>
          <w:sz w:val="24"/>
        </w:rPr>
        <w:t>（5）建筑施工企业安全生产许可证（取自平台内上传件）；</w:t>
      </w:r>
    </w:p>
    <w:p w14:paraId="0FE8AC1D" w14:textId="77777777" w:rsidR="009A353A" w:rsidRPr="00422AEA" w:rsidRDefault="002A540E">
      <w:pPr>
        <w:spacing w:line="360" w:lineRule="auto"/>
        <w:ind w:firstLineChars="200" w:firstLine="480"/>
        <w:rPr>
          <w:rFonts w:ascii="宋体" w:hAnsi="宋体"/>
          <w:bCs/>
          <w:sz w:val="24"/>
          <w:szCs w:val="24"/>
        </w:rPr>
      </w:pPr>
      <w:r w:rsidRPr="00422AEA">
        <w:rPr>
          <w:rFonts w:ascii="宋体" w:hint="eastAsia"/>
          <w:bCs/>
          <w:sz w:val="24"/>
        </w:rPr>
        <w:t>（6）</w:t>
      </w:r>
      <w:r w:rsidRPr="00422AEA">
        <w:rPr>
          <w:rFonts w:ascii="宋体" w:hAnsi="宋体" w:hint="eastAsia"/>
          <w:bCs/>
          <w:sz w:val="24"/>
          <w:szCs w:val="24"/>
        </w:rPr>
        <w:t>项目负责人（按网上投标登记时选择拟投标的项目负责人）</w:t>
      </w:r>
    </w:p>
    <w:p w14:paraId="6C1F8875" w14:textId="77777777" w:rsidR="009A353A" w:rsidRPr="00422AEA" w:rsidRDefault="002A540E">
      <w:pPr>
        <w:spacing w:line="360" w:lineRule="auto"/>
        <w:ind w:firstLineChars="200" w:firstLine="480"/>
        <w:rPr>
          <w:rFonts w:ascii="宋体" w:hAnsi="宋体"/>
          <w:bCs/>
          <w:sz w:val="24"/>
          <w:szCs w:val="24"/>
        </w:rPr>
      </w:pPr>
      <w:r w:rsidRPr="00422AEA">
        <w:rPr>
          <w:rFonts w:ascii="宋体" w:hAnsi="宋体" w:hint="eastAsia"/>
          <w:bCs/>
          <w:sz w:val="24"/>
          <w:szCs w:val="24"/>
        </w:rPr>
        <w:t>（7）专职安全员（按网上投标登记时选择拟投标的专职安全员）</w:t>
      </w:r>
    </w:p>
    <w:p w14:paraId="10C2EBFD" w14:textId="77777777" w:rsidR="009A353A" w:rsidRPr="00422AEA" w:rsidRDefault="002A540E">
      <w:pPr>
        <w:spacing w:line="360" w:lineRule="auto"/>
        <w:ind w:firstLineChars="200" w:firstLine="480"/>
        <w:rPr>
          <w:rFonts w:ascii="宋体"/>
          <w:bCs/>
          <w:sz w:val="24"/>
        </w:rPr>
      </w:pPr>
      <w:r w:rsidRPr="00422AEA">
        <w:rPr>
          <w:rFonts w:ascii="宋体" w:hint="eastAsia"/>
          <w:bCs/>
          <w:sz w:val="24"/>
        </w:rPr>
        <w:t>（8）拟委托技术负责人的相关证书、资料（具体要求由招标人明确）</w:t>
      </w:r>
    </w:p>
    <w:p w14:paraId="20E40993" w14:textId="77777777" w:rsidR="009A353A" w:rsidRPr="00422AEA" w:rsidRDefault="002A540E">
      <w:pPr>
        <w:spacing w:line="360" w:lineRule="auto"/>
        <w:ind w:firstLineChars="200" w:firstLine="480"/>
        <w:rPr>
          <w:rFonts w:ascii="宋体"/>
          <w:bCs/>
          <w:sz w:val="24"/>
        </w:rPr>
      </w:pPr>
      <w:r w:rsidRPr="00422AEA">
        <w:rPr>
          <w:rFonts w:ascii="宋体" w:hint="eastAsia"/>
          <w:bCs/>
          <w:sz w:val="24"/>
        </w:rPr>
        <w:t xml:space="preserve">（9）拟委派项目负责人的建造师注册证书或小型项目负责人相关证明（取自平台内上传件）； </w:t>
      </w:r>
    </w:p>
    <w:p w14:paraId="67501CE0" w14:textId="77777777" w:rsidR="009A353A" w:rsidRPr="00422AEA" w:rsidRDefault="002A540E">
      <w:pPr>
        <w:spacing w:line="360" w:lineRule="auto"/>
        <w:ind w:firstLineChars="200" w:firstLine="480"/>
        <w:rPr>
          <w:rFonts w:ascii="宋体"/>
          <w:bCs/>
          <w:sz w:val="24"/>
        </w:rPr>
      </w:pPr>
      <w:r w:rsidRPr="00422AEA">
        <w:rPr>
          <w:rFonts w:ascii="宋体" w:hint="eastAsia"/>
          <w:bCs/>
          <w:sz w:val="24"/>
        </w:rPr>
        <w:t>（10）项目负责人安全培训考核合格证明或在有效期内的安全考核合格证书（B类）或建筑施工企业项目负责人安全生产考核合格证书（取自平台内上传件）</w:t>
      </w:r>
      <w:r w:rsidRPr="00422AEA">
        <w:rPr>
          <w:rFonts w:ascii="宋体" w:hint="eastAsia"/>
          <w:bCs/>
          <w:sz w:val="24"/>
          <w:szCs w:val="24"/>
        </w:rPr>
        <w:t>；</w:t>
      </w:r>
    </w:p>
    <w:p w14:paraId="07709A5D" w14:textId="77777777" w:rsidR="009A353A" w:rsidRPr="00422AEA" w:rsidRDefault="002A540E">
      <w:pPr>
        <w:spacing w:line="360" w:lineRule="auto"/>
        <w:ind w:firstLineChars="200" w:firstLine="480"/>
        <w:rPr>
          <w:rFonts w:ascii="宋体"/>
          <w:bCs/>
          <w:sz w:val="24"/>
          <w:szCs w:val="24"/>
        </w:rPr>
      </w:pPr>
      <w:r w:rsidRPr="00422AEA">
        <w:rPr>
          <w:rFonts w:ascii="宋体" w:hint="eastAsia"/>
          <w:bCs/>
          <w:sz w:val="24"/>
        </w:rPr>
        <w:t>（11）专职安全员须具有在有效期内的安全考核合格证书（C类）或建筑施工企业专职安全生产管理人员安全生产考核合格证书</w:t>
      </w:r>
      <w:r w:rsidRPr="00422AEA">
        <w:rPr>
          <w:rFonts w:ascii="宋体" w:hint="eastAsia"/>
          <w:bCs/>
          <w:sz w:val="24"/>
          <w:szCs w:val="24"/>
        </w:rPr>
        <w:t>（取自平台内上传件）；</w:t>
      </w:r>
    </w:p>
    <w:p w14:paraId="05DEA539" w14:textId="77777777" w:rsidR="009A353A" w:rsidRPr="00422AEA" w:rsidRDefault="002A540E">
      <w:pPr>
        <w:spacing w:line="360" w:lineRule="auto"/>
        <w:ind w:firstLineChars="200" w:firstLine="480"/>
        <w:rPr>
          <w:rFonts w:ascii="宋体"/>
          <w:bCs/>
          <w:sz w:val="24"/>
          <w:szCs w:val="24"/>
        </w:rPr>
      </w:pPr>
      <w:r w:rsidRPr="00422AEA">
        <w:rPr>
          <w:rFonts w:ascii="宋体" w:hint="eastAsia"/>
          <w:bCs/>
          <w:sz w:val="24"/>
          <w:szCs w:val="24"/>
        </w:rPr>
        <w:t>（12）</w:t>
      </w:r>
      <w:r w:rsidRPr="00422AEA">
        <w:rPr>
          <w:rFonts w:ascii="宋体" w:hAnsi="宋体" w:hint="eastAsia"/>
          <w:bCs/>
          <w:sz w:val="24"/>
          <w:szCs w:val="24"/>
        </w:rPr>
        <w:t>用于资格审查的业绩（设置业绩要求时选择此项，投标人</w:t>
      </w:r>
      <w:r w:rsidRPr="00422AEA">
        <w:rPr>
          <w:rFonts w:ascii="宋体" w:hAnsi="宋体" w:hint="eastAsia"/>
          <w:sz w:val="24"/>
        </w:rPr>
        <w:t>须提供类似工程业绩的项目名称及项目编号，具体格式由招标人自定</w:t>
      </w:r>
      <w:r w:rsidRPr="00422AEA">
        <w:rPr>
          <w:rFonts w:ascii="宋体" w:hAnsi="宋体" w:hint="eastAsia"/>
          <w:bCs/>
          <w:sz w:val="24"/>
          <w:szCs w:val="24"/>
        </w:rPr>
        <w:t>）；</w:t>
      </w:r>
    </w:p>
    <w:p w14:paraId="49754177" w14:textId="77777777" w:rsidR="009A353A" w:rsidRPr="00422AEA" w:rsidRDefault="002A540E">
      <w:pPr>
        <w:spacing w:line="360" w:lineRule="auto"/>
        <w:ind w:firstLineChars="200" w:firstLine="480"/>
        <w:rPr>
          <w:rFonts w:ascii="宋体"/>
          <w:bCs/>
          <w:sz w:val="24"/>
        </w:rPr>
      </w:pPr>
      <w:r w:rsidRPr="00422AEA">
        <w:rPr>
          <w:rFonts w:ascii="宋体" w:hint="eastAsia"/>
          <w:bCs/>
          <w:sz w:val="24"/>
        </w:rPr>
        <w:t>（13）资格审查前，投标人须在广州市住房和城乡建设局建立企业信用档案，拟担任本工程项目负责人、专职安全员须是本企业信用档案中的在册人员。</w:t>
      </w:r>
    </w:p>
    <w:p w14:paraId="325D5031" w14:textId="77777777" w:rsidR="009A353A" w:rsidRPr="00422AEA" w:rsidRDefault="002A540E">
      <w:pPr>
        <w:spacing w:line="360" w:lineRule="auto"/>
        <w:ind w:firstLineChars="200" w:firstLine="480"/>
        <w:rPr>
          <w:rFonts w:ascii="宋体" w:hAnsi="宋体"/>
          <w:bCs/>
          <w:sz w:val="24"/>
          <w:szCs w:val="24"/>
        </w:rPr>
      </w:pPr>
      <w:r w:rsidRPr="00422AEA">
        <w:rPr>
          <w:rFonts w:ascii="宋体" w:hAnsi="宋体" w:hint="eastAsia"/>
          <w:bCs/>
          <w:sz w:val="24"/>
          <w:szCs w:val="24"/>
        </w:rPr>
        <w:t>（14）列明主办单位的联合体工作协议（采用联合体投标时需递交，投标人拟任本工程项目负责人应为联合体主办方信用档案中的在册人员，</w:t>
      </w:r>
      <w:r w:rsidRPr="00422AEA">
        <w:rPr>
          <w:rFonts w:ascii="宋体" w:hAnsi="宋体" w:hint="eastAsia"/>
          <w:sz w:val="24"/>
          <w:szCs w:val="24"/>
        </w:rPr>
        <w:t>联合体工作协议应明确约定各方拟承担的工作和责任</w:t>
      </w:r>
      <w:r w:rsidRPr="00422AEA">
        <w:rPr>
          <w:rFonts w:ascii="宋体" w:hAnsi="宋体" w:hint="eastAsia"/>
          <w:bCs/>
          <w:sz w:val="24"/>
          <w:szCs w:val="24"/>
        </w:rPr>
        <w:t xml:space="preserve">）； </w:t>
      </w:r>
    </w:p>
    <w:p w14:paraId="40DA3919" w14:textId="77777777" w:rsidR="009A353A" w:rsidRPr="00422AEA" w:rsidRDefault="002A540E">
      <w:pPr>
        <w:spacing w:line="360" w:lineRule="auto"/>
        <w:ind w:firstLineChars="200" w:firstLine="480"/>
        <w:rPr>
          <w:rFonts w:ascii="宋体"/>
          <w:bCs/>
          <w:sz w:val="24"/>
        </w:rPr>
      </w:pPr>
      <w:r w:rsidRPr="00422AEA">
        <w:rPr>
          <w:rFonts w:ascii="宋体" w:hAnsi="宋体" w:hint="eastAsia"/>
          <w:bCs/>
          <w:sz w:val="24"/>
          <w:szCs w:val="24"/>
        </w:rPr>
        <w:t>（15）</w:t>
      </w:r>
      <w:r w:rsidRPr="00422AEA">
        <w:rPr>
          <w:rFonts w:ascii="宋体" w:hAnsi="宋体" w:hint="eastAsia"/>
          <w:sz w:val="24"/>
          <w:szCs w:val="24"/>
        </w:rPr>
        <w:t>投标人具有在广州地区可使用适合本工程的机械设备的证明文件（</w:t>
      </w:r>
      <w:r w:rsidRPr="00422AEA">
        <w:rPr>
          <w:rFonts w:ascii="宋体" w:hAnsi="宋体" w:hint="eastAsia"/>
          <w:sz w:val="24"/>
        </w:rPr>
        <w:t>提供沥青摊铺机自有发票或权属证明及设备现场全貌彩照（彩照须能反映其规格型号）</w:t>
      </w:r>
      <w:r w:rsidRPr="00422AEA">
        <w:rPr>
          <w:rFonts w:ascii="宋体" w:hAnsi="宋体" w:hint="eastAsia"/>
          <w:sz w:val="24"/>
          <w:szCs w:val="24"/>
        </w:rPr>
        <w:t>）。（含有市政道路面层沥青摊铺且沥青摊铺占预计发包价50%或以上的大、中修市政公用工程需提供该项内容的证明文件）。</w:t>
      </w:r>
    </w:p>
    <w:p w14:paraId="0ECD50FF" w14:textId="77777777" w:rsidR="009A353A" w:rsidRPr="00422AEA" w:rsidRDefault="002A540E">
      <w:pPr>
        <w:spacing w:line="360" w:lineRule="auto"/>
        <w:ind w:firstLineChars="200" w:firstLine="480"/>
        <w:rPr>
          <w:rFonts w:ascii="宋体"/>
          <w:sz w:val="24"/>
        </w:rPr>
      </w:pPr>
      <w:r w:rsidRPr="00422AEA">
        <w:rPr>
          <w:rFonts w:ascii="宋体" w:hAnsi="宋体"/>
          <w:sz w:val="24"/>
        </w:rPr>
        <w:t>11.2.3</w:t>
      </w:r>
      <w:r w:rsidRPr="00422AEA">
        <w:rPr>
          <w:rFonts w:ascii="宋体" w:hAnsi="宋体" w:hint="eastAsia"/>
          <w:sz w:val="24"/>
        </w:rPr>
        <w:t>项目管理机构配备。</w:t>
      </w:r>
    </w:p>
    <w:p w14:paraId="75A9031A"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w:t>
      </w:r>
      <w:r w:rsidRPr="00422AEA">
        <w:rPr>
          <w:rFonts w:ascii="宋体" w:hAnsi="宋体"/>
          <w:sz w:val="24"/>
        </w:rPr>
        <w:t>1</w:t>
      </w:r>
      <w:r w:rsidRPr="00422AEA">
        <w:rPr>
          <w:rFonts w:ascii="宋体" w:hAnsi="宋体" w:hint="eastAsia"/>
          <w:sz w:val="24"/>
        </w:rPr>
        <w:t>）投标人应列出该项目工程的施工组织机构构成和画出机构框架图及其负责人；</w:t>
      </w:r>
    </w:p>
    <w:p w14:paraId="6FE8ECAF" w14:textId="77777777" w:rsidR="009A353A" w:rsidRPr="00422AEA" w:rsidRDefault="002A540E">
      <w:pPr>
        <w:spacing w:line="360" w:lineRule="auto"/>
        <w:ind w:firstLineChars="200" w:firstLine="480"/>
        <w:rPr>
          <w:rFonts w:ascii="宋体"/>
          <w:sz w:val="24"/>
        </w:rPr>
      </w:pPr>
      <w:r w:rsidRPr="00422AEA">
        <w:rPr>
          <w:rFonts w:ascii="宋体" w:hAnsi="宋体" w:hint="eastAsia"/>
          <w:sz w:val="24"/>
        </w:rPr>
        <w:t>（</w:t>
      </w:r>
      <w:r w:rsidRPr="00422AEA">
        <w:rPr>
          <w:rFonts w:ascii="宋体" w:hAnsi="宋体"/>
          <w:sz w:val="24"/>
        </w:rPr>
        <w:t>2</w:t>
      </w:r>
      <w:r w:rsidRPr="00422AEA">
        <w:rPr>
          <w:rFonts w:ascii="宋体" w:hAnsi="宋体" w:hint="eastAsia"/>
          <w:sz w:val="24"/>
        </w:rPr>
        <w:t>）投标人应详细列出该施工组织机构中主要成员的名单、简历资料、职务职称和在本项目中拟担任的职务等资料，并附上有关证明材料扫描件；</w:t>
      </w:r>
    </w:p>
    <w:p w14:paraId="55CCF9AC" w14:textId="77777777" w:rsidR="009A353A" w:rsidRPr="00422AEA" w:rsidRDefault="002A540E">
      <w:pPr>
        <w:spacing w:line="360" w:lineRule="auto"/>
        <w:ind w:firstLineChars="200" w:firstLine="480"/>
        <w:rPr>
          <w:rFonts w:ascii="宋体"/>
          <w:sz w:val="24"/>
        </w:rPr>
      </w:pPr>
      <w:r w:rsidRPr="00422AEA">
        <w:rPr>
          <w:rFonts w:ascii="宋体" w:hAnsi="宋体" w:hint="eastAsia"/>
          <w:sz w:val="24"/>
        </w:rPr>
        <w:t>（</w:t>
      </w:r>
      <w:r w:rsidRPr="00422AEA">
        <w:rPr>
          <w:rFonts w:ascii="宋体" w:hAnsi="宋体"/>
          <w:sz w:val="24"/>
        </w:rPr>
        <w:t>3</w:t>
      </w:r>
      <w:r w:rsidRPr="00422AEA">
        <w:rPr>
          <w:rFonts w:ascii="宋体" w:hAnsi="宋体" w:hint="eastAsia"/>
          <w:sz w:val="24"/>
        </w:rPr>
        <w:t>）其他辅助说明资料。</w:t>
      </w:r>
    </w:p>
    <w:p w14:paraId="33931E51" w14:textId="77777777" w:rsidR="009A353A" w:rsidRPr="00422AEA" w:rsidRDefault="002A540E">
      <w:pPr>
        <w:spacing w:line="360" w:lineRule="auto"/>
        <w:ind w:firstLineChars="200" w:firstLine="480"/>
        <w:rPr>
          <w:rFonts w:ascii="宋体"/>
          <w:sz w:val="24"/>
        </w:rPr>
      </w:pPr>
      <w:r w:rsidRPr="00422AEA">
        <w:rPr>
          <w:rFonts w:ascii="宋体" w:hAnsi="宋体"/>
          <w:sz w:val="24"/>
        </w:rPr>
        <w:t>11.2.4</w:t>
      </w:r>
      <w:r w:rsidRPr="00422AEA">
        <w:rPr>
          <w:rFonts w:ascii="宋体" w:hAnsi="宋体" w:hint="eastAsia"/>
          <w:sz w:val="24"/>
        </w:rPr>
        <w:t>投标人在广州市可使用适合本工程的机械设备（附：机械设备为自有或租赁</w:t>
      </w:r>
      <w:r w:rsidRPr="00422AEA">
        <w:rPr>
          <w:rFonts w:ascii="宋体" w:hAnsi="宋体" w:hint="eastAsia"/>
          <w:sz w:val="24"/>
        </w:rPr>
        <w:lastRenderedPageBreak/>
        <w:t>的说明；及承诺机械设备如属于租赁的，其租赁是不属于重复租赁）。</w:t>
      </w:r>
    </w:p>
    <w:p w14:paraId="2DFED34E" w14:textId="77777777" w:rsidR="009A353A" w:rsidRPr="00422AEA" w:rsidRDefault="002A540E">
      <w:pPr>
        <w:tabs>
          <w:tab w:val="left" w:pos="1125"/>
        </w:tabs>
        <w:spacing w:line="360" w:lineRule="auto"/>
        <w:ind w:firstLineChars="200" w:firstLine="480"/>
        <w:rPr>
          <w:rFonts w:ascii="宋体"/>
          <w:sz w:val="24"/>
        </w:rPr>
      </w:pPr>
      <w:r w:rsidRPr="00422AEA">
        <w:rPr>
          <w:rFonts w:ascii="宋体" w:hAnsi="宋体"/>
          <w:sz w:val="24"/>
        </w:rPr>
        <w:t>11.2.5</w:t>
      </w:r>
      <w:r w:rsidRPr="00422AEA">
        <w:rPr>
          <w:rFonts w:ascii="宋体" w:hAnsi="宋体" w:hint="eastAsia"/>
          <w:sz w:val="24"/>
        </w:rPr>
        <w:t>施工组织设计或施工方案。</w:t>
      </w:r>
    </w:p>
    <w:p w14:paraId="23FD34EC" w14:textId="77777777" w:rsidR="009A353A" w:rsidRPr="00422AEA" w:rsidRDefault="002A540E">
      <w:pPr>
        <w:tabs>
          <w:tab w:val="left" w:pos="1125"/>
        </w:tabs>
        <w:spacing w:line="360" w:lineRule="auto"/>
        <w:ind w:firstLineChars="200" w:firstLine="480"/>
        <w:rPr>
          <w:rFonts w:ascii="宋体"/>
          <w:sz w:val="24"/>
        </w:rPr>
      </w:pPr>
      <w:r w:rsidRPr="00422AEA">
        <w:rPr>
          <w:rFonts w:ascii="宋体" w:hAnsi="宋体"/>
          <w:sz w:val="24"/>
        </w:rPr>
        <w:t>11.2.</w:t>
      </w:r>
      <w:r w:rsidRPr="00422AEA">
        <w:rPr>
          <w:rFonts w:ascii="宋体" w:hAnsi="宋体" w:hint="eastAsia"/>
          <w:sz w:val="24"/>
        </w:rPr>
        <w:t>6按照</w:t>
      </w:r>
      <w:r w:rsidRPr="00422AEA">
        <w:rPr>
          <w:rFonts w:ascii="宋体" w:hAnsi="宋体" w:hint="eastAsia"/>
          <w:bCs/>
          <w:sz w:val="24"/>
        </w:rPr>
        <w:t>招标文件要求</w:t>
      </w:r>
      <w:r w:rsidRPr="00422AEA">
        <w:rPr>
          <w:rFonts w:ascii="宋体" w:hAnsi="宋体" w:hint="eastAsia"/>
          <w:sz w:val="24"/>
        </w:rPr>
        <w:t>填写的《参与编制技术标投标文件人员名单》。</w:t>
      </w:r>
    </w:p>
    <w:p w14:paraId="43E4168E"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 xml:space="preserve">11.3 </w:t>
      </w:r>
      <w:r w:rsidRPr="00422AEA">
        <w:rPr>
          <w:rFonts w:ascii="宋体" w:hAnsi="宋体" w:hint="eastAsia"/>
          <w:bCs/>
          <w:sz w:val="24"/>
        </w:rPr>
        <w:t>经济部分投标文件主要包括下列内容：</w:t>
      </w:r>
    </w:p>
    <w:p w14:paraId="204210BE" w14:textId="77777777" w:rsidR="009A353A" w:rsidRPr="00422AEA" w:rsidRDefault="002A540E">
      <w:pPr>
        <w:spacing w:line="360" w:lineRule="auto"/>
        <w:ind w:firstLineChars="200" w:firstLine="480"/>
        <w:rPr>
          <w:rFonts w:ascii="宋体"/>
          <w:sz w:val="24"/>
        </w:rPr>
      </w:pPr>
      <w:r w:rsidRPr="00422AEA">
        <w:rPr>
          <w:rFonts w:ascii="宋体" w:hAnsi="宋体"/>
          <w:sz w:val="24"/>
        </w:rPr>
        <w:t xml:space="preserve">11.3.1 </w:t>
      </w:r>
      <w:r w:rsidRPr="00422AEA">
        <w:rPr>
          <w:rFonts w:ascii="宋体" w:hAnsi="宋体" w:hint="eastAsia"/>
          <w:sz w:val="24"/>
        </w:rPr>
        <w:t>经济投标文件</w:t>
      </w:r>
      <w:r w:rsidRPr="00422AEA">
        <w:rPr>
          <w:rFonts w:ascii="宋体" w:hAnsi="宋体"/>
          <w:sz w:val="24"/>
        </w:rPr>
        <w:t>(</w:t>
      </w:r>
      <w:r w:rsidRPr="00422AEA">
        <w:rPr>
          <w:rFonts w:ascii="宋体" w:hAnsi="宋体" w:hint="eastAsia"/>
          <w:sz w:val="24"/>
        </w:rPr>
        <w:t>按招标文件的要求填写</w:t>
      </w:r>
      <w:r w:rsidRPr="00422AEA">
        <w:rPr>
          <w:rFonts w:ascii="宋体" w:hAnsi="宋体"/>
          <w:sz w:val="24"/>
        </w:rPr>
        <w:t>)</w:t>
      </w:r>
      <w:r w:rsidRPr="00422AEA">
        <w:rPr>
          <w:rFonts w:ascii="宋体" w:hAnsi="宋体" w:hint="eastAsia"/>
          <w:sz w:val="24"/>
        </w:rPr>
        <w:t>。</w:t>
      </w:r>
    </w:p>
    <w:p w14:paraId="2189039F" w14:textId="77777777" w:rsidR="009A353A" w:rsidRPr="00422AEA" w:rsidRDefault="002A540E">
      <w:pPr>
        <w:spacing w:line="360" w:lineRule="auto"/>
        <w:ind w:firstLineChars="200" w:firstLine="480"/>
        <w:rPr>
          <w:rFonts w:ascii="宋体"/>
          <w:sz w:val="24"/>
        </w:rPr>
      </w:pPr>
      <w:r w:rsidRPr="00422AEA">
        <w:rPr>
          <w:rFonts w:ascii="宋体" w:hAnsi="宋体"/>
          <w:sz w:val="24"/>
        </w:rPr>
        <w:t>11.3.2</w:t>
      </w:r>
      <w:r w:rsidRPr="00422AEA">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422AEA">
        <w:rPr>
          <w:rFonts w:ascii="宋体" w:hAnsi="宋体" w:hint="eastAsia"/>
          <w:sz w:val="24"/>
          <w:szCs w:val="24"/>
        </w:rPr>
        <w:t>其中包括如下：</w:t>
      </w:r>
      <w:r w:rsidRPr="00422AEA">
        <w:rPr>
          <w:rFonts w:ascii="宋体"/>
          <w:sz w:val="24"/>
        </w:rPr>
        <w:t xml:space="preserve"> </w:t>
      </w:r>
    </w:p>
    <w:p w14:paraId="205C9FE3" w14:textId="77777777" w:rsidR="009A353A" w:rsidRPr="00422AEA" w:rsidRDefault="002A540E">
      <w:pPr>
        <w:spacing w:line="360" w:lineRule="auto"/>
        <w:ind w:firstLineChars="236" w:firstLine="566"/>
        <w:rPr>
          <w:rFonts w:ascii="宋体"/>
          <w:sz w:val="24"/>
        </w:rPr>
      </w:pPr>
      <w:r w:rsidRPr="00422AEA">
        <w:rPr>
          <w:rFonts w:ascii="宋体" w:hAnsi="宋体" w:hint="eastAsia"/>
          <w:sz w:val="24"/>
        </w:rPr>
        <w:t>（</w:t>
      </w:r>
      <w:r w:rsidRPr="00422AEA">
        <w:rPr>
          <w:rFonts w:ascii="宋体" w:hAnsi="宋体"/>
          <w:sz w:val="24"/>
        </w:rPr>
        <w:t>1</w:t>
      </w:r>
      <w:r w:rsidRPr="00422AEA">
        <w:rPr>
          <w:rFonts w:ascii="宋体" w:hAnsi="宋体" w:hint="eastAsia"/>
          <w:sz w:val="24"/>
        </w:rPr>
        <w:t>）投标总价封面、扉页；</w:t>
      </w:r>
    </w:p>
    <w:p w14:paraId="1C6E98FD" w14:textId="77777777" w:rsidR="009A353A" w:rsidRPr="00422AEA" w:rsidRDefault="002A540E">
      <w:pPr>
        <w:spacing w:line="360" w:lineRule="auto"/>
        <w:ind w:firstLineChars="236" w:firstLine="566"/>
        <w:rPr>
          <w:rFonts w:ascii="宋体" w:hAnsi="宋体"/>
          <w:sz w:val="24"/>
          <w:szCs w:val="24"/>
        </w:rPr>
      </w:pPr>
      <w:r w:rsidRPr="00422AEA">
        <w:rPr>
          <w:rFonts w:ascii="宋体" w:hAnsi="宋体" w:hint="eastAsia"/>
          <w:sz w:val="24"/>
          <w:szCs w:val="24"/>
        </w:rPr>
        <w:t>（</w:t>
      </w:r>
      <w:r w:rsidRPr="00422AEA">
        <w:rPr>
          <w:rFonts w:ascii="宋体" w:hAnsi="宋体"/>
          <w:sz w:val="24"/>
          <w:szCs w:val="24"/>
        </w:rPr>
        <w:t>2</w:t>
      </w:r>
      <w:r w:rsidRPr="00422AEA">
        <w:rPr>
          <w:rFonts w:ascii="宋体" w:hAnsi="宋体" w:hint="eastAsia"/>
          <w:sz w:val="24"/>
          <w:szCs w:val="24"/>
        </w:rPr>
        <w:t>）总说明</w:t>
      </w:r>
    </w:p>
    <w:p w14:paraId="59EFED5D"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（3）工程项目投标报价汇总表；</w:t>
      </w:r>
    </w:p>
    <w:p w14:paraId="6471DF40" w14:textId="77777777" w:rsidR="009A353A" w:rsidRPr="00422AEA" w:rsidRDefault="002A540E">
      <w:pPr>
        <w:spacing w:line="360" w:lineRule="auto"/>
        <w:ind w:firstLineChars="236" w:firstLine="566"/>
        <w:rPr>
          <w:rFonts w:ascii="宋体" w:hAnsi="宋体"/>
          <w:sz w:val="24"/>
          <w:szCs w:val="24"/>
        </w:rPr>
      </w:pPr>
      <w:r w:rsidRPr="00422AEA">
        <w:rPr>
          <w:rFonts w:ascii="宋体" w:hAnsi="宋体" w:hint="eastAsia"/>
          <w:sz w:val="24"/>
          <w:szCs w:val="24"/>
        </w:rPr>
        <w:t>（4）单项工程投标报价汇总表；</w:t>
      </w:r>
    </w:p>
    <w:p w14:paraId="7F8E8B9D"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（5）单位工程投标报价汇总表；</w:t>
      </w:r>
    </w:p>
    <w:p w14:paraId="1A8EFF6C"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（6）分部分项工程清单与计价表；</w:t>
      </w:r>
    </w:p>
    <w:p w14:paraId="7AE98F99"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（7）单价措施项目清单与计价表；</w:t>
      </w:r>
    </w:p>
    <w:p w14:paraId="6D36D7B7"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（8）总价措施项目清单与计价表；</w:t>
      </w:r>
    </w:p>
    <w:p w14:paraId="6BFE807D"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（9）综合单价分析表；</w:t>
      </w:r>
    </w:p>
    <w:p w14:paraId="1D9422BD"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（10）其他项目清单与计价汇总表；</w:t>
      </w:r>
    </w:p>
    <w:p w14:paraId="570572B8"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（11）暂列金额明细表；</w:t>
      </w:r>
    </w:p>
    <w:p w14:paraId="070ED051"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（12）材料（工程设备）暂估价明细表；</w:t>
      </w:r>
    </w:p>
    <w:p w14:paraId="5E5A743D"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（13）专业工程暂估价明细表；</w:t>
      </w:r>
    </w:p>
    <w:p w14:paraId="4F2A2692"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（14）计日工表；</w:t>
      </w:r>
    </w:p>
    <w:p w14:paraId="1F1683C9"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（15）总承包服务计价表；</w:t>
      </w:r>
    </w:p>
    <w:p w14:paraId="3DCA7A34" w14:textId="77777777" w:rsidR="009A353A" w:rsidRPr="00422AEA" w:rsidRDefault="002A540E">
      <w:pPr>
        <w:spacing w:line="360" w:lineRule="auto"/>
        <w:ind w:firstLineChars="236" w:firstLine="566"/>
        <w:rPr>
          <w:rFonts w:ascii="宋体"/>
          <w:sz w:val="24"/>
          <w:szCs w:val="24"/>
        </w:rPr>
      </w:pPr>
      <w:r w:rsidRPr="00422AEA">
        <w:rPr>
          <w:rFonts w:ascii="宋体" w:hAnsi="宋体" w:hint="eastAsia"/>
          <w:sz w:val="24"/>
          <w:szCs w:val="24"/>
        </w:rPr>
        <w:t>（16）规费和税金项目计价表；</w:t>
      </w:r>
    </w:p>
    <w:p w14:paraId="1BBF01F9" w14:textId="77777777" w:rsidR="009A353A" w:rsidRPr="00422AEA" w:rsidRDefault="002A540E">
      <w:pPr>
        <w:spacing w:line="360" w:lineRule="auto"/>
        <w:ind w:firstLineChars="200" w:firstLine="480"/>
        <w:rPr>
          <w:rFonts w:ascii="宋体"/>
          <w:sz w:val="24"/>
        </w:rPr>
      </w:pPr>
      <w:r w:rsidRPr="00422AEA">
        <w:rPr>
          <w:rFonts w:ascii="宋体" w:hAnsi="宋体" w:hint="eastAsia"/>
          <w:sz w:val="24"/>
          <w:szCs w:val="24"/>
        </w:rPr>
        <w:t xml:space="preserve"> （17）人工、主要材料和设备一览表</w:t>
      </w:r>
    </w:p>
    <w:p w14:paraId="09BB6236" w14:textId="77777777" w:rsidR="009A353A" w:rsidRPr="00422AEA" w:rsidRDefault="002A540E">
      <w:pPr>
        <w:tabs>
          <w:tab w:val="left" w:pos="1125"/>
        </w:tabs>
        <w:spacing w:line="360" w:lineRule="auto"/>
        <w:ind w:firstLineChars="200" w:firstLine="480"/>
        <w:rPr>
          <w:rFonts w:ascii="宋体" w:hAnsi="宋体"/>
          <w:sz w:val="24"/>
        </w:rPr>
      </w:pPr>
      <w:r w:rsidRPr="00422AEA">
        <w:rPr>
          <w:rFonts w:ascii="宋体" w:hAnsi="宋体"/>
          <w:sz w:val="24"/>
        </w:rPr>
        <w:t>11.3.</w:t>
      </w:r>
      <w:r w:rsidRPr="00422AEA">
        <w:rPr>
          <w:rFonts w:ascii="宋体" w:hAnsi="宋体" w:hint="eastAsia"/>
          <w:sz w:val="24"/>
        </w:rPr>
        <w:t>3按照</w:t>
      </w:r>
      <w:r w:rsidRPr="00422AEA">
        <w:rPr>
          <w:rFonts w:ascii="宋体" w:hAnsi="宋体" w:hint="eastAsia"/>
          <w:bCs/>
          <w:sz w:val="24"/>
        </w:rPr>
        <w:t>招标文件要求</w:t>
      </w:r>
      <w:r w:rsidRPr="00422AEA">
        <w:rPr>
          <w:rFonts w:ascii="宋体" w:hAnsi="宋体" w:hint="eastAsia"/>
          <w:sz w:val="24"/>
        </w:rPr>
        <w:t>填写的《参与编制经济标投标文件人员名单》。</w:t>
      </w:r>
    </w:p>
    <w:p w14:paraId="74B3604B" w14:textId="77777777" w:rsidR="009A353A" w:rsidRPr="00422AEA" w:rsidRDefault="002A540E">
      <w:pPr>
        <w:tabs>
          <w:tab w:val="left" w:pos="1125"/>
        </w:tabs>
        <w:spacing w:line="360" w:lineRule="auto"/>
        <w:ind w:firstLineChars="200" w:firstLine="480"/>
        <w:rPr>
          <w:rFonts w:ascii="宋体" w:hAnsi="宋体"/>
          <w:sz w:val="24"/>
        </w:rPr>
      </w:pPr>
      <w:r w:rsidRPr="00422AEA">
        <w:rPr>
          <w:rFonts w:ascii="宋体" w:hAnsi="宋体" w:hint="eastAsia"/>
          <w:sz w:val="24"/>
        </w:rPr>
        <w:t>11.3.4若投标人的投标报价低于工程成本警戒价的，投标人还须提供详细的施工组织设计、单价、措施性费用、单价分析表、主要材料价格表、投标人成本分析供评标委</w:t>
      </w:r>
      <w:r w:rsidRPr="00422AEA">
        <w:rPr>
          <w:rFonts w:ascii="宋体" w:hAnsi="宋体" w:hint="eastAsia"/>
          <w:sz w:val="24"/>
        </w:rPr>
        <w:lastRenderedPageBreak/>
        <w:t>员会评审。</w:t>
      </w:r>
    </w:p>
    <w:p w14:paraId="208223AB"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12</w:t>
      </w:r>
      <w:r w:rsidRPr="00422AEA">
        <w:rPr>
          <w:rFonts w:ascii="宋体" w:hAnsi="宋体" w:hint="eastAsia"/>
          <w:b/>
          <w:bCs/>
          <w:sz w:val="24"/>
        </w:rPr>
        <w:t>．投标文件格式</w:t>
      </w:r>
    </w:p>
    <w:p w14:paraId="3B9F2BDE" w14:textId="77777777" w:rsidR="009A353A" w:rsidRPr="00422AEA" w:rsidRDefault="002A540E">
      <w:pPr>
        <w:pStyle w:val="a2"/>
        <w:spacing w:after="0" w:line="360" w:lineRule="auto"/>
        <w:ind w:firstLineChars="200" w:firstLine="480"/>
        <w:rPr>
          <w:rFonts w:ascii="宋体" w:hAnsi="宋体"/>
          <w:sz w:val="24"/>
        </w:rPr>
      </w:pPr>
      <w:r w:rsidRPr="00422AEA">
        <w:rPr>
          <w:rFonts w:ascii="宋体" w:hAnsi="宋体"/>
          <w:sz w:val="24"/>
        </w:rPr>
        <w:t xml:space="preserve">12.1 </w:t>
      </w:r>
      <w:r w:rsidRPr="00422AEA">
        <w:rPr>
          <w:rFonts w:ascii="宋体" w:hAnsi="宋体" w:hint="eastAsia"/>
          <w:sz w:val="24"/>
        </w:rPr>
        <w:t>投标文件包括本须知第</w:t>
      </w:r>
      <w:r w:rsidRPr="00422AEA">
        <w:rPr>
          <w:rFonts w:ascii="宋体" w:hAnsi="宋体"/>
          <w:sz w:val="24"/>
        </w:rPr>
        <w:t>11</w:t>
      </w:r>
      <w:r w:rsidRPr="00422AEA">
        <w:rPr>
          <w:rFonts w:ascii="宋体" w:hAnsi="宋体" w:hint="eastAsia"/>
          <w:sz w:val="24"/>
        </w:rPr>
        <w:t>条中规定的内容，投标人提交的投标文件应当使用招标文件所提供的投标文件全部格式（表格可以按同样格式扩展）。</w:t>
      </w:r>
    </w:p>
    <w:p w14:paraId="6462A7D5" w14:textId="77777777" w:rsidR="009A353A" w:rsidRPr="00422AEA" w:rsidRDefault="002A540E">
      <w:pPr>
        <w:pStyle w:val="a2"/>
        <w:spacing w:after="0" w:line="360" w:lineRule="auto"/>
        <w:ind w:firstLineChars="200" w:firstLine="480"/>
        <w:rPr>
          <w:rFonts w:ascii="宋体" w:hAnsi="宋体"/>
          <w:sz w:val="24"/>
        </w:rPr>
      </w:pPr>
      <w:r w:rsidRPr="00422AEA">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422AEA">
        <w:rPr>
          <w:rFonts w:hint="eastAsia"/>
          <w:sz w:val="24"/>
          <w:szCs w:val="24"/>
        </w:rPr>
        <w:t>全流程电子化项目的相关指南进行操作。详见：</w:t>
      </w:r>
      <w:r w:rsidRPr="00422AEA">
        <w:rPr>
          <w:sz w:val="24"/>
          <w:szCs w:val="24"/>
          <w:u w:val="single"/>
        </w:rPr>
        <w:t xml:space="preserve">      </w:t>
      </w:r>
      <w:r w:rsidRPr="00422AEA">
        <w:rPr>
          <w:rFonts w:hint="eastAsia"/>
          <w:sz w:val="24"/>
          <w:szCs w:val="24"/>
          <w:u w:val="single"/>
        </w:rPr>
        <w:t xml:space="preserve">    </w:t>
      </w:r>
      <w:r w:rsidRPr="00422AEA">
        <w:rPr>
          <w:sz w:val="24"/>
          <w:szCs w:val="24"/>
          <w:u w:val="single"/>
        </w:rPr>
        <w:t xml:space="preserve">  </w:t>
      </w:r>
      <w:r w:rsidRPr="00422AEA">
        <w:rPr>
          <w:rFonts w:hint="eastAsia"/>
          <w:sz w:val="24"/>
          <w:szCs w:val="24"/>
        </w:rPr>
        <w:t xml:space="preserve"> </w:t>
      </w:r>
      <w:r w:rsidRPr="00422AEA">
        <w:rPr>
          <w:rFonts w:hint="eastAsia"/>
          <w:sz w:val="24"/>
          <w:szCs w:val="24"/>
        </w:rPr>
        <w:t>。</w:t>
      </w:r>
    </w:p>
    <w:p w14:paraId="37CD7B75" w14:textId="77777777" w:rsidR="009A353A" w:rsidRPr="00422AEA" w:rsidRDefault="002A540E">
      <w:pPr>
        <w:pStyle w:val="a2"/>
        <w:spacing w:after="0" w:line="360" w:lineRule="auto"/>
        <w:ind w:firstLineChars="200" w:firstLine="480"/>
        <w:rPr>
          <w:rFonts w:ascii="宋体" w:hAnsi="宋体"/>
          <w:sz w:val="24"/>
        </w:rPr>
      </w:pPr>
      <w:r w:rsidRPr="00422AEA">
        <w:rPr>
          <w:rFonts w:ascii="宋体" w:hAnsi="宋体" w:hint="eastAsia"/>
          <w:sz w:val="24"/>
        </w:rPr>
        <w:t xml:space="preserve">12.3 </w:t>
      </w:r>
      <w:r w:rsidRPr="00422AEA">
        <w:rPr>
          <w:rFonts w:ascii="宋体" w:hAnsi="宋体" w:hint="eastAsia"/>
          <w:bCs/>
          <w:sz w:val="24"/>
          <w:szCs w:val="24"/>
        </w:rPr>
        <w:t>投标文件应按</w:t>
      </w:r>
      <w:r w:rsidRPr="00422AEA">
        <w:rPr>
          <w:rFonts w:ascii="宋体" w:hAnsi="宋体" w:hint="eastAsia"/>
          <w:sz w:val="24"/>
        </w:rPr>
        <w:t>照交易平台关于全流程电子化项目的相关指南进行编制，详见：</w:t>
      </w:r>
      <w:r w:rsidRPr="00422AEA">
        <w:rPr>
          <w:sz w:val="24"/>
          <w:szCs w:val="24"/>
          <w:u w:val="single"/>
        </w:rPr>
        <w:t xml:space="preserve">       </w:t>
      </w:r>
      <w:r w:rsidRPr="00422AEA">
        <w:rPr>
          <w:rFonts w:hint="eastAsia"/>
          <w:sz w:val="24"/>
          <w:szCs w:val="24"/>
          <w:u w:val="single"/>
        </w:rPr>
        <w:t xml:space="preserve">     </w:t>
      </w:r>
      <w:r w:rsidRPr="00422AEA">
        <w:rPr>
          <w:rFonts w:ascii="宋体" w:hAnsi="宋体" w:hint="eastAsia"/>
          <w:sz w:val="24"/>
        </w:rPr>
        <w:t xml:space="preserve">。               </w:t>
      </w:r>
    </w:p>
    <w:p w14:paraId="6106129D" w14:textId="77777777" w:rsidR="009A353A" w:rsidRPr="00422AEA" w:rsidRDefault="002A540E">
      <w:pPr>
        <w:pStyle w:val="a2"/>
        <w:spacing w:after="0" w:line="360" w:lineRule="auto"/>
        <w:ind w:firstLine="0"/>
        <w:rPr>
          <w:rFonts w:ascii="宋体" w:hAnsi="宋体"/>
          <w:sz w:val="24"/>
        </w:rPr>
      </w:pPr>
      <w:r w:rsidRPr="00422AEA">
        <w:rPr>
          <w:rFonts w:ascii="宋体" w:hAnsi="宋体" w:hint="eastAsia"/>
          <w:bCs/>
          <w:sz w:val="24"/>
          <w:szCs w:val="24"/>
        </w:rPr>
        <w:t>如不按上述要求编制引起系统无法检索、读取相关信息的，其后果由投标人承担。</w:t>
      </w:r>
    </w:p>
    <w:p w14:paraId="41050C71"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13</w:t>
      </w:r>
      <w:r w:rsidRPr="00422AEA">
        <w:rPr>
          <w:rFonts w:ascii="宋体" w:hAnsi="宋体" w:hint="eastAsia"/>
          <w:b/>
          <w:bCs/>
          <w:sz w:val="24"/>
        </w:rPr>
        <w:t>．投标报价及造价承包和变更结算方式</w:t>
      </w:r>
    </w:p>
    <w:p w14:paraId="79BB2B1B"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 xml:space="preserve">13.1 </w:t>
      </w:r>
      <w:r w:rsidRPr="00422AEA">
        <w:rPr>
          <w:rFonts w:ascii="宋体" w:hAnsi="宋体" w:hint="eastAsia"/>
          <w:sz w:val="24"/>
        </w:rPr>
        <w:t>本工程的投标报价采用投标须知前附表第</w:t>
      </w:r>
      <w:r w:rsidRPr="00422AEA">
        <w:rPr>
          <w:rFonts w:ascii="宋体" w:hAnsi="宋体"/>
          <w:sz w:val="24"/>
        </w:rPr>
        <w:t>12</w:t>
      </w:r>
      <w:r w:rsidRPr="00422AEA">
        <w:rPr>
          <w:rFonts w:ascii="宋体" w:hAnsi="宋体" w:hint="eastAsia"/>
          <w:sz w:val="24"/>
        </w:rPr>
        <w:t>项所规定的方式。投标报价（含单价及总价）精确到“分”。</w:t>
      </w:r>
    </w:p>
    <w:p w14:paraId="1C71A5C5"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13.2</w:t>
      </w:r>
      <w:r w:rsidRPr="00422AEA">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4EF12CE4"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13.3</w:t>
      </w:r>
      <w:r w:rsidRPr="00422AEA">
        <w:rPr>
          <w:rFonts w:ascii="宋体" w:hAnsi="宋体" w:hint="eastAsia"/>
          <w:sz w:val="24"/>
        </w:rPr>
        <w:t>投标人的投标报价，应是按照投标须知前附表第</w:t>
      </w:r>
      <w:r w:rsidRPr="00422AEA">
        <w:rPr>
          <w:rFonts w:ascii="宋体" w:hAnsi="宋体"/>
          <w:sz w:val="24"/>
        </w:rPr>
        <w:t>8</w:t>
      </w:r>
      <w:r w:rsidRPr="00422AEA">
        <w:rPr>
          <w:rFonts w:ascii="宋体" w:hAnsi="宋体" w:hint="eastAsia"/>
          <w:sz w:val="24"/>
        </w:rPr>
        <w:t>项的工期要求，在投标须知前附表第</w:t>
      </w:r>
      <w:r w:rsidRPr="00422AEA">
        <w:rPr>
          <w:rFonts w:ascii="宋体" w:hAnsi="宋体"/>
          <w:sz w:val="24"/>
        </w:rPr>
        <w:t>3</w:t>
      </w:r>
      <w:r w:rsidRPr="00422AEA">
        <w:rPr>
          <w:rFonts w:ascii="宋体" w:hAnsi="宋体" w:hint="eastAsia"/>
          <w:sz w:val="24"/>
        </w:rPr>
        <w:t>项的建设地点，完成投标须知前附表第</w:t>
      </w:r>
      <w:r w:rsidRPr="00422AEA">
        <w:rPr>
          <w:rFonts w:ascii="宋体" w:hAnsi="宋体"/>
          <w:sz w:val="24"/>
        </w:rPr>
        <w:t>7</w:t>
      </w:r>
      <w:r w:rsidRPr="00422AEA">
        <w:rPr>
          <w:rFonts w:ascii="宋体" w:hAnsi="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422AEA">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553F4C2"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13.4</w:t>
      </w:r>
      <w:r w:rsidRPr="00422AEA">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sidRPr="00422AEA">
        <w:rPr>
          <w:rFonts w:ascii="宋体" w:hAnsi="宋体" w:hint="eastAsia"/>
          <w:sz w:val="24"/>
        </w:rPr>
        <w:lastRenderedPageBreak/>
        <w:t>关措施项目相应发生变化时，按系数或单一总价方式计价的措施项目费，工程量增加的措施项目费调增，工程量减少的措施项目费调减。</w:t>
      </w:r>
    </w:p>
    <w:p w14:paraId="50E1665B"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13.5</w:t>
      </w:r>
      <w:r w:rsidRPr="00422AEA">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72208D84"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13.5.1</w:t>
      </w:r>
      <w:r w:rsidRPr="00422AEA">
        <w:rPr>
          <w:rFonts w:ascii="宋体" w:hAnsi="宋体" w:hint="eastAsia"/>
          <w:sz w:val="24"/>
        </w:rPr>
        <w:t>中标的投标文件工程量清单中已有相同项目的适用综合单价，则沿用；</w:t>
      </w:r>
    </w:p>
    <w:p w14:paraId="65E206B3"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13.5.2</w:t>
      </w:r>
      <w:r w:rsidRPr="00422AEA">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B27E3B6"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 xml:space="preserve">13.5.3 </w:t>
      </w:r>
      <w:r w:rsidRPr="00422AEA">
        <w:rPr>
          <w:rFonts w:ascii="宋体" w:hAnsi="宋体" w:hint="eastAsia"/>
          <w:sz w:val="24"/>
        </w:rPr>
        <w:t>中标的投标文件工程量清单中没有相同项目或类似项目的，如可套取相关定额，则以相关定额为基数下浮计算单价</w:t>
      </w:r>
      <w:r w:rsidRPr="00422AEA">
        <w:rPr>
          <w:rFonts w:ascii="宋体"/>
          <w:sz w:val="24"/>
        </w:rPr>
        <w:t>,</w:t>
      </w:r>
      <w:r w:rsidRPr="00422AEA">
        <w:rPr>
          <w:rFonts w:ascii="宋体" w:hAnsi="宋体" w:hint="eastAsia"/>
          <w:sz w:val="24"/>
        </w:rPr>
        <w:t>下浮率为中标价</w:t>
      </w:r>
      <w:r w:rsidRPr="00422AEA">
        <w:rPr>
          <w:rFonts w:ascii="宋体" w:hAnsi="宋体" w:hint="eastAsia"/>
          <w:sz w:val="24"/>
          <w:szCs w:val="24"/>
        </w:rPr>
        <w:t>相对于最高投标限价的下</w:t>
      </w:r>
      <w:r w:rsidRPr="00422AEA">
        <w:rPr>
          <w:rFonts w:ascii="宋体" w:hAnsi="宋体" w:hint="eastAsia"/>
          <w:sz w:val="24"/>
        </w:rPr>
        <w:t>浮率（下浮率</w:t>
      </w:r>
      <w:r w:rsidRPr="00422AEA">
        <w:rPr>
          <w:rFonts w:ascii="宋体" w:hAnsi="宋体"/>
          <w:sz w:val="24"/>
        </w:rPr>
        <w:t>=(</w:t>
      </w:r>
      <w:r w:rsidRPr="00422AEA">
        <w:rPr>
          <w:rFonts w:ascii="宋体" w:hAnsi="宋体" w:hint="eastAsia"/>
          <w:sz w:val="24"/>
          <w:szCs w:val="24"/>
        </w:rPr>
        <w:t>最高投标限价</w:t>
      </w:r>
      <w:r w:rsidRPr="00422AEA">
        <w:rPr>
          <w:rFonts w:ascii="宋体"/>
          <w:sz w:val="24"/>
        </w:rPr>
        <w:t>-</w:t>
      </w:r>
      <w:r w:rsidRPr="00422AEA">
        <w:rPr>
          <w:rFonts w:ascii="宋体" w:hAnsi="宋体" w:hint="eastAsia"/>
          <w:sz w:val="24"/>
        </w:rPr>
        <w:t>中标价</w:t>
      </w:r>
      <w:r w:rsidRPr="00422AEA">
        <w:rPr>
          <w:rFonts w:ascii="宋体" w:hAnsi="宋体"/>
          <w:sz w:val="24"/>
        </w:rPr>
        <w:t>)/</w:t>
      </w:r>
      <w:r w:rsidRPr="00422AEA">
        <w:rPr>
          <w:rFonts w:ascii="宋体" w:hAnsi="宋体"/>
          <w:sz w:val="24"/>
          <w:szCs w:val="24"/>
        </w:rPr>
        <w:t xml:space="preserve"> </w:t>
      </w:r>
      <w:r w:rsidRPr="00422AEA">
        <w:rPr>
          <w:rFonts w:ascii="宋体" w:hAnsi="宋体" w:hint="eastAsia"/>
          <w:sz w:val="24"/>
          <w:szCs w:val="24"/>
        </w:rPr>
        <w:t>最高投标限价</w:t>
      </w:r>
      <w:r w:rsidRPr="00422AEA">
        <w:rPr>
          <w:rFonts w:ascii="宋体" w:hAnsi="宋体" w:hint="eastAsia"/>
          <w:sz w:val="24"/>
        </w:rPr>
        <w:t>）。</w:t>
      </w:r>
    </w:p>
    <w:p w14:paraId="34577910"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 xml:space="preserve">13.5.4 </w:t>
      </w:r>
      <w:r w:rsidRPr="00422AEA">
        <w:rPr>
          <w:rFonts w:ascii="宋体" w:hAnsi="宋体" w:hint="eastAsia"/>
          <w:sz w:val="24"/>
        </w:rPr>
        <w:t>如相关定额没有相应子目的，其计价方式由招标人在本招标文件第三章中另行规定。未规定的，中标后双方协商约定。</w:t>
      </w:r>
    </w:p>
    <w:p w14:paraId="1ACC1A48"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13.6</w:t>
      </w:r>
      <w:r w:rsidRPr="00422AEA">
        <w:rPr>
          <w:rFonts w:ascii="宋体" w:hAnsi="宋体" w:hint="eastAsia"/>
          <w:sz w:val="24"/>
        </w:rPr>
        <w:t>暂列金额、暂估价</w:t>
      </w:r>
    </w:p>
    <w:p w14:paraId="2318E9DD"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13.6.1</w:t>
      </w:r>
      <w:r w:rsidRPr="00422AEA">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DD0957C" w14:textId="77777777" w:rsidR="009A353A" w:rsidRPr="00422AEA" w:rsidRDefault="002A540E">
      <w:pPr>
        <w:pStyle w:val="a2"/>
        <w:spacing w:after="0" w:line="360" w:lineRule="auto"/>
        <w:ind w:firstLineChars="200" w:firstLine="480"/>
        <w:rPr>
          <w:rFonts w:ascii="宋体"/>
          <w:sz w:val="24"/>
        </w:rPr>
      </w:pPr>
      <w:r w:rsidRPr="00422AEA">
        <w:rPr>
          <w:rFonts w:ascii="宋体" w:hAnsi="宋体" w:hint="eastAsia"/>
          <w:sz w:val="24"/>
        </w:rPr>
        <w:t>暂估价是指招标人在工程量清单中提供的用于支付必然发生但暂时不能确定价格的材料的单价以及专业工程的金额。</w:t>
      </w:r>
    </w:p>
    <w:p w14:paraId="1603737E"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13.6.2</w:t>
      </w:r>
      <w:r w:rsidRPr="00422AEA">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D725A27"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13.6.3</w:t>
      </w:r>
      <w:r w:rsidRPr="00422AEA">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6F9588B"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lastRenderedPageBreak/>
        <w:t>13.6.4</w:t>
      </w:r>
      <w:r w:rsidRPr="00422AEA">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422AEA">
        <w:rPr>
          <w:rFonts w:ascii="宋体" w:hAnsi="宋体"/>
          <w:sz w:val="24"/>
        </w:rPr>
        <w:t>13.5</w:t>
      </w:r>
      <w:r w:rsidRPr="00422AEA">
        <w:rPr>
          <w:rFonts w:ascii="宋体" w:hAnsi="宋体" w:hint="eastAsia"/>
          <w:sz w:val="24"/>
        </w:rPr>
        <w:t>款规定确定。</w:t>
      </w:r>
    </w:p>
    <w:p w14:paraId="66C6A62F"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13.6.5</w:t>
      </w:r>
      <w:r w:rsidRPr="00422AEA">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DE2432C"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 xml:space="preserve">13.6.6 </w:t>
      </w:r>
      <w:r w:rsidRPr="00422AEA">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1C37D09E"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13.7</w:t>
      </w:r>
      <w:r w:rsidRPr="00422AEA">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244B0AF4"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13.8</w:t>
      </w:r>
      <w:r w:rsidRPr="00422AEA">
        <w:rPr>
          <w:rFonts w:ascii="宋体" w:hAnsi="宋体" w:hint="eastAsia"/>
          <w:sz w:val="24"/>
        </w:rPr>
        <w:t>属于承包人自行采购的主要材料、设备，招标人应当在招标文件中提出材料、设备的技术标准或者质量要求，或者提出不少于</w:t>
      </w:r>
      <w:r w:rsidRPr="00422AEA">
        <w:rPr>
          <w:rFonts w:ascii="宋体" w:hAnsi="宋体"/>
          <w:sz w:val="24"/>
        </w:rPr>
        <w:t>3</w:t>
      </w:r>
      <w:r w:rsidRPr="00422AEA">
        <w:rPr>
          <w:rFonts w:ascii="宋体" w:hAnsi="宋体" w:hint="eastAsia"/>
          <w:sz w:val="24"/>
        </w:rPr>
        <w:t>个同等档次品牌或分包商供投标人报价时选择</w:t>
      </w:r>
      <w:r w:rsidRPr="00422AEA">
        <w:rPr>
          <w:rFonts w:ascii="宋体"/>
          <w:sz w:val="24"/>
        </w:rPr>
        <w:t>,</w:t>
      </w:r>
      <w:r w:rsidRPr="00422AEA">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6DEFE60A" w14:textId="77777777" w:rsidR="009A353A" w:rsidRPr="00422AEA" w:rsidRDefault="002A540E">
      <w:pPr>
        <w:pStyle w:val="a2"/>
        <w:spacing w:after="0" w:line="360" w:lineRule="auto"/>
        <w:ind w:firstLineChars="200" w:firstLine="480"/>
        <w:rPr>
          <w:rFonts w:ascii="宋体"/>
          <w:sz w:val="24"/>
          <w:szCs w:val="24"/>
        </w:rPr>
      </w:pPr>
      <w:r w:rsidRPr="00422AEA">
        <w:rPr>
          <w:rFonts w:ascii="宋体" w:hAnsi="宋体"/>
          <w:sz w:val="24"/>
        </w:rPr>
        <w:t>13.9</w:t>
      </w:r>
      <w:r w:rsidRPr="00422AEA">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758FEB4"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14</w:t>
      </w:r>
      <w:r w:rsidRPr="00422AEA">
        <w:rPr>
          <w:rFonts w:ascii="宋体" w:hAnsi="宋体" w:hint="eastAsia"/>
          <w:b/>
          <w:bCs/>
          <w:sz w:val="24"/>
        </w:rPr>
        <w:t>．投标货币</w:t>
      </w:r>
    </w:p>
    <w:p w14:paraId="1C2FF69E"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 xml:space="preserve">14.1 </w:t>
      </w:r>
      <w:r w:rsidRPr="00422AEA">
        <w:rPr>
          <w:rFonts w:ascii="宋体" w:hAnsi="宋体" w:hint="eastAsia"/>
          <w:sz w:val="24"/>
        </w:rPr>
        <w:t>本工程投标报价采用的币种为人民币。</w:t>
      </w:r>
    </w:p>
    <w:p w14:paraId="7714B9DA" w14:textId="77777777" w:rsidR="009A353A" w:rsidRPr="00422AEA" w:rsidRDefault="002A540E">
      <w:pPr>
        <w:pStyle w:val="a2"/>
        <w:spacing w:after="0" w:line="360" w:lineRule="auto"/>
        <w:ind w:firstLineChars="200" w:firstLine="482"/>
        <w:rPr>
          <w:rFonts w:ascii="宋体"/>
          <w:sz w:val="24"/>
        </w:rPr>
      </w:pPr>
      <w:r w:rsidRPr="00422AEA">
        <w:rPr>
          <w:rFonts w:ascii="宋体" w:hAnsi="宋体"/>
          <w:b/>
          <w:bCs/>
          <w:sz w:val="24"/>
        </w:rPr>
        <w:t>15</w:t>
      </w:r>
      <w:r w:rsidRPr="00422AEA">
        <w:rPr>
          <w:rFonts w:ascii="宋体" w:hAnsi="宋体" w:hint="eastAsia"/>
          <w:b/>
          <w:bCs/>
          <w:sz w:val="24"/>
        </w:rPr>
        <w:t>．投标有效期</w:t>
      </w:r>
    </w:p>
    <w:p w14:paraId="712AD1B6"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lastRenderedPageBreak/>
        <w:t xml:space="preserve">15.1 </w:t>
      </w:r>
      <w:r w:rsidRPr="00422AEA">
        <w:rPr>
          <w:rFonts w:ascii="宋体" w:hAnsi="宋体" w:hint="eastAsia"/>
          <w:sz w:val="24"/>
        </w:rPr>
        <w:t>投标有效期见投标须知前附表第</w:t>
      </w:r>
      <w:r w:rsidRPr="00422AEA">
        <w:rPr>
          <w:rFonts w:ascii="宋体" w:hAnsi="宋体"/>
          <w:sz w:val="24"/>
        </w:rPr>
        <w:t>13</w:t>
      </w:r>
      <w:r w:rsidRPr="00422AEA">
        <w:rPr>
          <w:rFonts w:ascii="宋体" w:hAnsi="宋体" w:hint="eastAsia"/>
          <w:sz w:val="24"/>
        </w:rPr>
        <w:t>项所规定的期限，在此期限内，凡符合本招标文件要求的投标文件均保持有效。</w:t>
      </w:r>
    </w:p>
    <w:p w14:paraId="12BC1427"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 xml:space="preserve">15.2 </w:t>
      </w:r>
      <w:r w:rsidRPr="00422AEA">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422AEA">
        <w:rPr>
          <w:rFonts w:ascii="宋体" w:hAnsi="宋体"/>
          <w:sz w:val="24"/>
        </w:rPr>
        <w:t>16</w:t>
      </w:r>
      <w:r w:rsidRPr="00422AEA">
        <w:rPr>
          <w:rFonts w:ascii="宋体" w:hAnsi="宋体" w:hint="eastAsia"/>
          <w:sz w:val="24"/>
        </w:rPr>
        <w:t>条关于投标保证金的退还与不予退还的规定仍然适用。</w:t>
      </w:r>
    </w:p>
    <w:p w14:paraId="545DD856"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16</w:t>
      </w:r>
      <w:r w:rsidRPr="00422AEA">
        <w:rPr>
          <w:rFonts w:ascii="宋体" w:hAnsi="宋体" w:hint="eastAsia"/>
          <w:b/>
          <w:bCs/>
          <w:sz w:val="24"/>
        </w:rPr>
        <w:t>．投标保证金</w:t>
      </w:r>
    </w:p>
    <w:p w14:paraId="2F412F9D" w14:textId="77777777" w:rsidR="009A353A" w:rsidRPr="00422AEA" w:rsidRDefault="002A540E">
      <w:pPr>
        <w:spacing w:line="360" w:lineRule="auto"/>
        <w:ind w:firstLineChars="200" w:firstLine="480"/>
        <w:rPr>
          <w:rFonts w:ascii="宋体" w:hAnsi="宋体"/>
          <w:sz w:val="24"/>
        </w:rPr>
      </w:pPr>
      <w:r w:rsidRPr="00422AEA">
        <w:rPr>
          <w:rFonts w:ascii="宋体" w:hAnsi="宋体"/>
          <w:sz w:val="24"/>
        </w:rPr>
        <w:t>16.1</w:t>
      </w:r>
      <w:r w:rsidRPr="00422AEA">
        <w:rPr>
          <w:rFonts w:ascii="宋体" w:hAnsi="宋体" w:hint="eastAsia"/>
          <w:sz w:val="24"/>
        </w:rPr>
        <w:t>投标人应按投标须知前附表第</w:t>
      </w:r>
      <w:r w:rsidRPr="00422AEA">
        <w:rPr>
          <w:rFonts w:ascii="宋体" w:hAnsi="宋体"/>
          <w:sz w:val="24"/>
        </w:rPr>
        <w:t>14</w:t>
      </w:r>
      <w:r w:rsidRPr="00422AEA">
        <w:rPr>
          <w:rFonts w:ascii="宋体" w:hAnsi="宋体" w:hint="eastAsia"/>
          <w:sz w:val="24"/>
        </w:rPr>
        <w:t>项所述金额和时间递交</w:t>
      </w:r>
      <w:r w:rsidRPr="00422AEA">
        <w:rPr>
          <w:rFonts w:ascii="宋体" w:hAnsi="宋体" w:hint="eastAsia"/>
          <w:bCs/>
          <w:sz w:val="24"/>
        </w:rPr>
        <w:t>投标保证金</w:t>
      </w:r>
      <w:r w:rsidRPr="00422AEA">
        <w:rPr>
          <w:rFonts w:ascii="宋体" w:hAnsi="宋体" w:hint="eastAsia"/>
          <w:sz w:val="24"/>
        </w:rPr>
        <w:t>。招标人应当允许投标人自主选择现金、银行保函、保证保险、专业工程担保公司担保等方式缴纳投标保证金。</w:t>
      </w:r>
    </w:p>
    <w:p w14:paraId="72CC61BD"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16.1.1 采用现金或者支票形式提交的，投标保证金须从投标人的银行基本账户转出。</w:t>
      </w:r>
    </w:p>
    <w:p w14:paraId="25CE8958"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F77CE34"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16.1.3 采用电子形式的保函、担保或保证保险提交投标保证金的，应在招标文件中明确电子递交途径。</w:t>
      </w:r>
    </w:p>
    <w:p w14:paraId="322EADE8"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43D2716D"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16.3投标保证金应依据法律法规的相关规定退还。</w:t>
      </w:r>
    </w:p>
    <w:p w14:paraId="7B563BC2"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16.4如有下列情况之一的，招标人可以不予退还投标保证金（是否退还投标保证金由招标人在招标文件中规定）：</w:t>
      </w:r>
    </w:p>
    <w:p w14:paraId="363F8786"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16.4.1因投标人原因造成投标文件未解密的；</w:t>
      </w:r>
    </w:p>
    <w:p w14:paraId="3E3EF7DF"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16.4.2投标人在投标有效期内撤销投标文件；</w:t>
      </w:r>
    </w:p>
    <w:p w14:paraId="10B7F7D6"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16.4.3中标人未能在规定期限内按要求提交履约担保；</w:t>
      </w:r>
    </w:p>
    <w:p w14:paraId="7CAB8DB4"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16.4.4中标人未能在规定期限内签署合同协议。</w:t>
      </w:r>
    </w:p>
    <w:p w14:paraId="5C681EBC"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16.5投标人如存在下列情况之一的，将被拒绝在一定时期内参与招标人后续工程投</w:t>
      </w:r>
      <w:r w:rsidRPr="00422AEA">
        <w:rPr>
          <w:rFonts w:ascii="宋体" w:hAnsi="宋体" w:hint="eastAsia"/>
          <w:sz w:val="24"/>
        </w:rPr>
        <w:lastRenderedPageBreak/>
        <w:t>标（拒绝时限需在招标文件中明确）：</w:t>
      </w:r>
    </w:p>
    <w:p w14:paraId="21700550"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16.5.1投标人存在16.4条款所列情形且投标人提交的保函、担保或保证保险无法兑付的；</w:t>
      </w:r>
    </w:p>
    <w:p w14:paraId="6188A0EE"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16.5.2采用非电子形式提交投标保证金的投标人存在16.4条款所列情形，且未按招标人要求补交银行保函、专业工程担保公司担保或保证保险原件的；</w:t>
      </w:r>
    </w:p>
    <w:p w14:paraId="5192C69E"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16.5.3按招标文件要求免于提供投标保证金的投标人存在16.4条款所列情形，且未按招标人要求补交投标保证金的；</w:t>
      </w:r>
    </w:p>
    <w:p w14:paraId="06DA746B"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16.5.3按招标文件要求免于提供投标保证金的投标人存在16.4条款所列情形的。</w:t>
      </w:r>
    </w:p>
    <w:p w14:paraId="05B0D842" w14:textId="77777777" w:rsidR="009A353A" w:rsidRPr="00422AEA" w:rsidRDefault="002A540E">
      <w:pPr>
        <w:spacing w:line="360" w:lineRule="auto"/>
        <w:ind w:firstLineChars="200" w:firstLine="480"/>
        <w:rPr>
          <w:rFonts w:ascii="宋体"/>
          <w:sz w:val="24"/>
        </w:rPr>
      </w:pPr>
      <w:r w:rsidRPr="00422AEA">
        <w:rPr>
          <w:rFonts w:ascii="宋体" w:hAnsi="宋体" w:hint="eastAsia"/>
          <w:sz w:val="24"/>
        </w:rPr>
        <w:t>注：16.5.3款由招标人二选一，需在招标文件中明确。</w:t>
      </w:r>
    </w:p>
    <w:p w14:paraId="6C6515F8"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17</w:t>
      </w:r>
      <w:r w:rsidRPr="00422AEA">
        <w:rPr>
          <w:rFonts w:ascii="宋体" w:hAnsi="宋体" w:hint="eastAsia"/>
          <w:b/>
          <w:bCs/>
          <w:sz w:val="24"/>
        </w:rPr>
        <w:t>．投标文件的签署</w:t>
      </w:r>
    </w:p>
    <w:p w14:paraId="7D08BB8F" w14:textId="77777777" w:rsidR="009A353A" w:rsidRPr="00422AEA" w:rsidRDefault="002A540E">
      <w:pPr>
        <w:spacing w:line="360" w:lineRule="auto"/>
        <w:ind w:firstLineChars="200" w:firstLine="480"/>
        <w:rPr>
          <w:rFonts w:ascii="宋体" w:hAnsi="宋体"/>
          <w:sz w:val="24"/>
        </w:rPr>
      </w:pPr>
      <w:r w:rsidRPr="00422AEA">
        <w:rPr>
          <w:rFonts w:ascii="宋体" w:hAnsi="宋体"/>
          <w:sz w:val="24"/>
        </w:rPr>
        <w:t>17.1</w:t>
      </w:r>
      <w:r w:rsidRPr="00422AEA">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22AEA">
        <w:rPr>
          <w:rFonts w:ascii="宋体" w:hAnsi="宋体" w:hint="eastAsia"/>
          <w:sz w:val="24"/>
          <w:u w:val="single"/>
        </w:rPr>
        <w:t xml:space="preserve">            </w:t>
      </w:r>
      <w:r w:rsidRPr="00422AEA">
        <w:rPr>
          <w:rFonts w:ascii="宋体" w:hAnsi="宋体" w:hint="eastAsia"/>
          <w:sz w:val="24"/>
        </w:rPr>
        <w:t xml:space="preserve"> 。</w:t>
      </w:r>
    </w:p>
    <w:p w14:paraId="53104F84" w14:textId="77777777" w:rsidR="009A353A" w:rsidRPr="00422AEA" w:rsidRDefault="002A540E">
      <w:pPr>
        <w:pStyle w:val="3"/>
        <w:spacing w:before="156" w:after="156"/>
      </w:pPr>
      <w:bookmarkStart w:id="14" w:name="_Toc2272552"/>
      <w:bookmarkStart w:id="15" w:name="_Toc2684"/>
      <w:r w:rsidRPr="00422AEA">
        <w:rPr>
          <w:rFonts w:hint="eastAsia"/>
        </w:rPr>
        <w:t>（四）投标文件的提交</w:t>
      </w:r>
      <w:bookmarkEnd w:id="14"/>
      <w:bookmarkEnd w:id="15"/>
    </w:p>
    <w:p w14:paraId="33C74A74"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18</w:t>
      </w:r>
      <w:r w:rsidRPr="00422AEA">
        <w:rPr>
          <w:rFonts w:ascii="宋体" w:hAnsi="宋体" w:hint="eastAsia"/>
          <w:b/>
          <w:bCs/>
          <w:sz w:val="24"/>
        </w:rPr>
        <w:t>．</w:t>
      </w:r>
      <w:r w:rsidRPr="00422AEA">
        <w:rPr>
          <w:rFonts w:hint="eastAsia"/>
          <w:b/>
          <w:sz w:val="24"/>
          <w:szCs w:val="24"/>
        </w:rPr>
        <w:t>投标文件的密封和标记</w:t>
      </w:r>
    </w:p>
    <w:p w14:paraId="7F801343"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1</w:t>
      </w:r>
      <w:r w:rsidRPr="00422AEA">
        <w:rPr>
          <w:rFonts w:ascii="宋体" w:hAnsi="宋体" w:hint="eastAsia"/>
          <w:bCs/>
          <w:sz w:val="24"/>
        </w:rPr>
        <w:t>8</w:t>
      </w:r>
      <w:r w:rsidRPr="00422AEA">
        <w:rPr>
          <w:rFonts w:ascii="宋体" w:hAnsi="宋体"/>
          <w:bCs/>
          <w:sz w:val="24"/>
        </w:rPr>
        <w:t>.1</w:t>
      </w:r>
      <w:r w:rsidRPr="00422AEA">
        <w:rPr>
          <w:rFonts w:ascii="宋体" w:hAnsi="宋体" w:hint="eastAsia"/>
          <w:bCs/>
          <w:sz w:val="24"/>
        </w:rPr>
        <w:t>递交的电子投标文件（不含备用光盘）必须进行加密。按照交易平台关于</w:t>
      </w:r>
      <w:r w:rsidRPr="00422AEA">
        <w:rPr>
          <w:rFonts w:hint="eastAsia"/>
          <w:sz w:val="24"/>
          <w:szCs w:val="24"/>
        </w:rPr>
        <w:t>全流程电子化项目的相关指南进行操作。详见：</w:t>
      </w:r>
      <w:r w:rsidRPr="00422AEA">
        <w:rPr>
          <w:sz w:val="24"/>
          <w:szCs w:val="24"/>
          <w:u w:val="single"/>
        </w:rPr>
        <w:t xml:space="preserve">       </w:t>
      </w:r>
      <w:r w:rsidRPr="00422AEA">
        <w:rPr>
          <w:rFonts w:hint="eastAsia"/>
          <w:sz w:val="24"/>
          <w:szCs w:val="24"/>
          <w:u w:val="single"/>
        </w:rPr>
        <w:t xml:space="preserve">   </w:t>
      </w:r>
      <w:r w:rsidRPr="00422AEA">
        <w:rPr>
          <w:sz w:val="24"/>
          <w:szCs w:val="24"/>
          <w:u w:val="single"/>
        </w:rPr>
        <w:t xml:space="preserve"> </w:t>
      </w:r>
      <w:r w:rsidRPr="00422AEA">
        <w:rPr>
          <w:rFonts w:hint="eastAsia"/>
          <w:sz w:val="24"/>
          <w:szCs w:val="24"/>
        </w:rPr>
        <w:t xml:space="preserve"> </w:t>
      </w:r>
      <w:r w:rsidRPr="00422AEA">
        <w:rPr>
          <w:rFonts w:hint="eastAsia"/>
          <w:sz w:val="24"/>
          <w:szCs w:val="24"/>
        </w:rPr>
        <w:t>。</w:t>
      </w:r>
    </w:p>
    <w:p w14:paraId="6F6FEA59"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1</w:t>
      </w:r>
      <w:r w:rsidRPr="00422AEA">
        <w:rPr>
          <w:rFonts w:ascii="宋体" w:hAnsi="宋体" w:hint="eastAsia"/>
          <w:bCs/>
          <w:sz w:val="24"/>
        </w:rPr>
        <w:t>8</w:t>
      </w:r>
      <w:r w:rsidRPr="00422AEA">
        <w:rPr>
          <w:rFonts w:ascii="宋体" w:hAnsi="宋体"/>
          <w:bCs/>
          <w:sz w:val="24"/>
        </w:rPr>
        <w:t>.2</w:t>
      </w:r>
      <w:r w:rsidRPr="00422AEA">
        <w:rPr>
          <w:rFonts w:ascii="宋体"/>
          <w:bCs/>
          <w:sz w:val="24"/>
        </w:rPr>
        <w:t xml:space="preserve"> </w:t>
      </w:r>
      <w:r w:rsidRPr="00422AEA">
        <w:rPr>
          <w:rFonts w:ascii="宋体" w:hint="eastAsia"/>
          <w:bCs/>
          <w:sz w:val="24"/>
        </w:rPr>
        <w:t>未按要求加密的投标文件，</w:t>
      </w:r>
      <w:r w:rsidRPr="00422AEA">
        <w:rPr>
          <w:sz w:val="24"/>
          <w:szCs w:val="24"/>
          <w:u w:val="single"/>
        </w:rPr>
        <w:t xml:space="preserve">        </w:t>
      </w:r>
      <w:r w:rsidRPr="00422AEA">
        <w:rPr>
          <w:rFonts w:ascii="宋体" w:hAnsi="宋体" w:hint="eastAsia"/>
          <w:sz w:val="24"/>
          <w:szCs w:val="24"/>
        </w:rPr>
        <w:t>交易平台</w:t>
      </w:r>
      <w:r w:rsidRPr="00422AEA">
        <w:rPr>
          <w:rFonts w:ascii="宋体" w:hint="eastAsia"/>
          <w:bCs/>
          <w:sz w:val="24"/>
        </w:rPr>
        <w:t>将予以拒收。</w:t>
      </w:r>
    </w:p>
    <w:p w14:paraId="337E3FA9"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19</w:t>
      </w:r>
      <w:r w:rsidRPr="00422AEA">
        <w:rPr>
          <w:rFonts w:ascii="宋体" w:hAnsi="宋体" w:hint="eastAsia"/>
          <w:b/>
          <w:bCs/>
          <w:sz w:val="24"/>
        </w:rPr>
        <w:t>．投标文件的递交和接收</w:t>
      </w:r>
    </w:p>
    <w:p w14:paraId="0D5CFC75"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1</w:t>
      </w:r>
      <w:r w:rsidRPr="00422AEA">
        <w:rPr>
          <w:rFonts w:ascii="宋体" w:hAnsi="宋体" w:hint="eastAsia"/>
          <w:bCs/>
          <w:sz w:val="24"/>
        </w:rPr>
        <w:t>9</w:t>
      </w:r>
      <w:r w:rsidRPr="00422AEA">
        <w:rPr>
          <w:rFonts w:ascii="宋体" w:hAnsi="宋体"/>
          <w:bCs/>
          <w:sz w:val="24"/>
        </w:rPr>
        <w:t>.</w:t>
      </w:r>
      <w:r w:rsidRPr="00422AEA">
        <w:rPr>
          <w:rFonts w:ascii="宋体" w:hAnsi="宋体" w:hint="eastAsia"/>
          <w:bCs/>
          <w:sz w:val="24"/>
        </w:rPr>
        <w:t>1投标人通过</w:t>
      </w:r>
      <w:r w:rsidRPr="00422AEA">
        <w:rPr>
          <w:sz w:val="24"/>
          <w:szCs w:val="24"/>
          <w:u w:val="single"/>
        </w:rPr>
        <w:t xml:space="preserve">        </w:t>
      </w:r>
      <w:r w:rsidRPr="00422AEA">
        <w:rPr>
          <w:rFonts w:ascii="宋体" w:hAnsi="宋体" w:hint="eastAsia"/>
          <w:sz w:val="24"/>
          <w:szCs w:val="24"/>
        </w:rPr>
        <w:t>交易平台</w:t>
      </w:r>
      <w:r w:rsidRPr="00422AEA">
        <w:rPr>
          <w:rFonts w:ascii="宋体" w:hAnsi="宋体" w:hint="eastAsia"/>
          <w:sz w:val="24"/>
        </w:rPr>
        <w:t>递交电子投标文件。</w:t>
      </w:r>
    </w:p>
    <w:p w14:paraId="434DC19C" w14:textId="77777777" w:rsidR="009A353A" w:rsidRPr="00422AEA" w:rsidRDefault="002A540E">
      <w:pPr>
        <w:spacing w:line="360" w:lineRule="auto"/>
        <w:ind w:firstLineChars="200" w:firstLine="480"/>
        <w:rPr>
          <w:rFonts w:ascii="宋体"/>
          <w:bCs/>
          <w:sz w:val="24"/>
        </w:rPr>
      </w:pPr>
      <w:r w:rsidRPr="00422AEA">
        <w:rPr>
          <w:rFonts w:ascii="宋体" w:hAnsi="宋体"/>
          <w:bCs/>
          <w:sz w:val="24"/>
        </w:rPr>
        <w:t>1</w:t>
      </w:r>
      <w:r w:rsidRPr="00422AEA">
        <w:rPr>
          <w:rFonts w:ascii="宋体" w:hAnsi="宋体" w:hint="eastAsia"/>
          <w:bCs/>
          <w:sz w:val="24"/>
        </w:rPr>
        <w:t>9</w:t>
      </w:r>
      <w:r w:rsidRPr="00422AEA">
        <w:rPr>
          <w:rFonts w:ascii="宋体" w:hAnsi="宋体"/>
          <w:bCs/>
          <w:sz w:val="24"/>
        </w:rPr>
        <w:t>.</w:t>
      </w:r>
      <w:r w:rsidRPr="00422AEA">
        <w:rPr>
          <w:rFonts w:ascii="宋体" w:hAnsi="宋体" w:hint="eastAsia"/>
          <w:bCs/>
          <w:sz w:val="24"/>
        </w:rPr>
        <w:t>2投标人完成电子</w:t>
      </w:r>
      <w:r w:rsidRPr="00422AEA">
        <w:rPr>
          <w:rFonts w:ascii="宋体" w:hAnsi="宋体" w:hint="eastAsia"/>
          <w:sz w:val="24"/>
        </w:rPr>
        <w:t>投标文件</w:t>
      </w:r>
      <w:r w:rsidRPr="00422AEA">
        <w:rPr>
          <w:rFonts w:ascii="宋体" w:hAnsi="宋体" w:hint="eastAsia"/>
          <w:bCs/>
          <w:sz w:val="24"/>
        </w:rPr>
        <w:t>上传后，</w:t>
      </w:r>
      <w:r w:rsidRPr="00422AEA">
        <w:rPr>
          <w:sz w:val="24"/>
          <w:szCs w:val="24"/>
          <w:u w:val="single"/>
        </w:rPr>
        <w:t xml:space="preserve">        </w:t>
      </w:r>
      <w:r w:rsidRPr="00422AEA">
        <w:rPr>
          <w:rFonts w:ascii="宋体" w:hAnsi="宋体" w:hint="eastAsia"/>
          <w:sz w:val="24"/>
          <w:szCs w:val="24"/>
        </w:rPr>
        <w:t>交易平台</w:t>
      </w:r>
      <w:r w:rsidRPr="00422AEA">
        <w:rPr>
          <w:rFonts w:ascii="宋体" w:hAnsi="宋体" w:hint="eastAsia"/>
          <w:sz w:val="24"/>
        </w:rPr>
        <w:t>即时向投标人发出递交回执通知。递交时间以递交回执通知载明的传输完成时间为准。</w:t>
      </w:r>
    </w:p>
    <w:p w14:paraId="190964DA" w14:textId="77777777" w:rsidR="009A353A" w:rsidRPr="00422AEA" w:rsidRDefault="002A540E">
      <w:pPr>
        <w:spacing w:line="360" w:lineRule="auto"/>
        <w:ind w:firstLineChars="200" w:firstLine="480"/>
        <w:rPr>
          <w:rFonts w:ascii="宋体" w:hAnsi="宋体"/>
          <w:sz w:val="24"/>
        </w:rPr>
      </w:pPr>
      <w:r w:rsidRPr="00422AEA">
        <w:rPr>
          <w:rFonts w:ascii="宋体" w:hAnsi="宋体"/>
          <w:bCs/>
          <w:sz w:val="24"/>
        </w:rPr>
        <w:t>1</w:t>
      </w:r>
      <w:r w:rsidRPr="00422AEA">
        <w:rPr>
          <w:rFonts w:ascii="宋体" w:hAnsi="宋体" w:hint="eastAsia"/>
          <w:bCs/>
          <w:sz w:val="24"/>
        </w:rPr>
        <w:t>9</w:t>
      </w:r>
      <w:r w:rsidRPr="00422AEA">
        <w:rPr>
          <w:rFonts w:ascii="宋体" w:hAnsi="宋体"/>
          <w:bCs/>
          <w:sz w:val="24"/>
        </w:rPr>
        <w:t>.</w:t>
      </w:r>
      <w:r w:rsidRPr="00422AEA">
        <w:rPr>
          <w:rFonts w:ascii="宋体" w:hAnsi="宋体" w:hint="eastAsia"/>
          <w:bCs/>
          <w:sz w:val="24"/>
        </w:rPr>
        <w:t>3</w:t>
      </w:r>
      <w:r w:rsidRPr="00422AEA">
        <w:rPr>
          <w:rFonts w:hint="eastAsia"/>
          <w:bCs/>
          <w:sz w:val="24"/>
          <w:szCs w:val="24"/>
        </w:rPr>
        <w:t>逾期送达的</w:t>
      </w:r>
      <w:r w:rsidRPr="00422AEA">
        <w:rPr>
          <w:rFonts w:ascii="宋体" w:hAnsi="宋体" w:hint="eastAsia"/>
          <w:bCs/>
          <w:sz w:val="24"/>
        </w:rPr>
        <w:t>电子投标文件，</w:t>
      </w:r>
      <w:r w:rsidRPr="00422AEA">
        <w:rPr>
          <w:sz w:val="24"/>
          <w:szCs w:val="24"/>
          <w:u w:val="single"/>
        </w:rPr>
        <w:t xml:space="preserve">        </w:t>
      </w:r>
      <w:r w:rsidRPr="00422AEA">
        <w:rPr>
          <w:rFonts w:ascii="宋体" w:hAnsi="宋体" w:hint="eastAsia"/>
          <w:sz w:val="24"/>
          <w:szCs w:val="24"/>
        </w:rPr>
        <w:t>交易平台</w:t>
      </w:r>
      <w:r w:rsidRPr="00422AEA">
        <w:rPr>
          <w:rFonts w:ascii="宋体" w:hAnsi="宋体" w:hint="eastAsia"/>
          <w:sz w:val="24"/>
        </w:rPr>
        <w:t>将予以拒收。</w:t>
      </w:r>
    </w:p>
    <w:p w14:paraId="186EB73F" w14:textId="77777777" w:rsidR="009A353A" w:rsidRPr="00422AEA" w:rsidRDefault="002A540E">
      <w:pPr>
        <w:spacing w:line="360" w:lineRule="auto"/>
        <w:ind w:firstLineChars="200" w:firstLine="480"/>
        <w:rPr>
          <w:rFonts w:ascii="宋体"/>
          <w:sz w:val="24"/>
        </w:rPr>
      </w:pPr>
      <w:r w:rsidRPr="00422AEA">
        <w:rPr>
          <w:rFonts w:ascii="宋体" w:hAnsi="宋体"/>
          <w:sz w:val="24"/>
        </w:rPr>
        <w:t>19.</w:t>
      </w:r>
      <w:r w:rsidRPr="00422AEA">
        <w:rPr>
          <w:rFonts w:ascii="宋体" w:hAnsi="宋体" w:hint="eastAsia"/>
          <w:sz w:val="24"/>
        </w:rPr>
        <w:t>4</w:t>
      </w:r>
      <w:r w:rsidRPr="00422AEA">
        <w:rPr>
          <w:rFonts w:ascii="宋体" w:hAnsi="宋体"/>
          <w:sz w:val="24"/>
        </w:rPr>
        <w:t xml:space="preserve"> </w:t>
      </w:r>
      <w:r w:rsidRPr="00422AEA">
        <w:rPr>
          <w:rFonts w:ascii="宋体" w:hAnsi="宋体" w:hint="eastAsia"/>
          <w:sz w:val="24"/>
          <w:szCs w:val="24"/>
        </w:rPr>
        <w:t>投标截止前，</w:t>
      </w:r>
      <w:r w:rsidRPr="00422AEA">
        <w:rPr>
          <w:rFonts w:hint="eastAsia"/>
          <w:sz w:val="24"/>
          <w:szCs w:val="24"/>
        </w:rPr>
        <w:t>招标人拒绝接收符合条件的投标文件，投标人可向招标投标监督机构投诉。</w:t>
      </w:r>
    </w:p>
    <w:p w14:paraId="6A789A44" w14:textId="77777777" w:rsidR="009A353A" w:rsidRPr="00422AEA" w:rsidRDefault="002A540E">
      <w:pPr>
        <w:spacing w:line="360" w:lineRule="auto"/>
        <w:ind w:firstLineChars="200" w:firstLine="480"/>
        <w:rPr>
          <w:rFonts w:ascii="宋体" w:hAnsi="宋体"/>
          <w:sz w:val="24"/>
        </w:rPr>
      </w:pPr>
      <w:r w:rsidRPr="00422AEA">
        <w:rPr>
          <w:rFonts w:ascii="宋体" w:hAnsi="宋体"/>
          <w:sz w:val="24"/>
        </w:rPr>
        <w:t>19.</w:t>
      </w:r>
      <w:r w:rsidRPr="00422AEA">
        <w:rPr>
          <w:rFonts w:ascii="宋体" w:hAnsi="宋体" w:hint="eastAsia"/>
          <w:sz w:val="24"/>
        </w:rPr>
        <w:t>5如技术标和经济标先后分别开启，</w:t>
      </w:r>
      <w:r w:rsidRPr="00422AEA">
        <w:rPr>
          <w:sz w:val="24"/>
          <w:szCs w:val="24"/>
          <w:u w:val="single"/>
        </w:rPr>
        <w:t xml:space="preserve">        </w:t>
      </w:r>
      <w:r w:rsidRPr="00422AEA">
        <w:rPr>
          <w:rFonts w:ascii="宋体" w:hAnsi="宋体" w:hint="eastAsia"/>
          <w:sz w:val="24"/>
          <w:szCs w:val="24"/>
        </w:rPr>
        <w:t>交易平台</w:t>
      </w:r>
      <w:r w:rsidRPr="00422AEA">
        <w:rPr>
          <w:rFonts w:ascii="宋体" w:hAnsi="宋体" w:hint="eastAsia"/>
          <w:sz w:val="24"/>
        </w:rPr>
        <w:t>将按招标文件规定的时间分别开启技术标和经济标。</w:t>
      </w:r>
    </w:p>
    <w:p w14:paraId="2FC30D41" w14:textId="77777777" w:rsidR="009A353A" w:rsidRPr="00422AEA" w:rsidRDefault="002A540E">
      <w:pPr>
        <w:spacing w:line="360" w:lineRule="auto"/>
        <w:ind w:firstLineChars="200" w:firstLine="480"/>
        <w:rPr>
          <w:rFonts w:ascii="宋体"/>
          <w:sz w:val="24"/>
        </w:rPr>
      </w:pPr>
      <w:r w:rsidRPr="00422AEA">
        <w:rPr>
          <w:rFonts w:ascii="宋体" w:hAnsi="宋体"/>
          <w:sz w:val="24"/>
          <w:szCs w:val="24"/>
        </w:rPr>
        <w:t>19.6</w:t>
      </w:r>
      <w:r w:rsidRPr="00422AEA">
        <w:rPr>
          <w:rFonts w:ascii="宋体" w:hAnsi="宋体" w:hint="eastAsia"/>
          <w:sz w:val="24"/>
          <w:szCs w:val="24"/>
        </w:rPr>
        <w:t>在规定的时间内，项目负责人须到自助签到。按照交易平台有关项目负责人自助签到流程进行操作。项目负责人凡未凭身份证按时到达指定地点签到的，</w:t>
      </w:r>
      <w:r w:rsidRPr="00422AEA">
        <w:rPr>
          <w:rFonts w:ascii="宋体" w:hAnsi="宋体" w:hint="eastAsia"/>
          <w:sz w:val="24"/>
        </w:rPr>
        <w:t>该投标文件</w:t>
      </w:r>
      <w:r w:rsidRPr="00422AEA">
        <w:rPr>
          <w:rFonts w:ascii="宋体" w:hAnsi="宋体" w:hint="eastAsia"/>
          <w:sz w:val="24"/>
        </w:rPr>
        <w:lastRenderedPageBreak/>
        <w:t>将不能参与资格审查和评标</w:t>
      </w:r>
      <w:r w:rsidRPr="00422AEA">
        <w:rPr>
          <w:rFonts w:ascii="宋体" w:hAnsi="宋体" w:hint="eastAsia"/>
          <w:sz w:val="24"/>
          <w:szCs w:val="24"/>
        </w:rPr>
        <w:t>（选择性条款）。</w:t>
      </w:r>
    </w:p>
    <w:p w14:paraId="68E03553"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20</w:t>
      </w:r>
      <w:r w:rsidRPr="00422AEA">
        <w:rPr>
          <w:rFonts w:ascii="宋体" w:hAnsi="宋体" w:hint="eastAsia"/>
          <w:b/>
          <w:bCs/>
          <w:sz w:val="24"/>
        </w:rPr>
        <w:t>．投标文件提交的截止时间</w:t>
      </w:r>
    </w:p>
    <w:p w14:paraId="7C6AB2A0" w14:textId="77777777" w:rsidR="009A353A" w:rsidRPr="00422AEA" w:rsidRDefault="002A540E">
      <w:pPr>
        <w:spacing w:line="360" w:lineRule="auto"/>
        <w:ind w:firstLineChars="200" w:firstLine="480"/>
        <w:rPr>
          <w:rFonts w:ascii="宋体"/>
          <w:b/>
          <w:bCs/>
          <w:sz w:val="24"/>
        </w:rPr>
      </w:pPr>
      <w:r w:rsidRPr="00422AEA">
        <w:rPr>
          <w:rFonts w:ascii="宋体" w:hAnsi="宋体"/>
          <w:sz w:val="24"/>
        </w:rPr>
        <w:t>20.1</w:t>
      </w:r>
      <w:r w:rsidRPr="00422AEA">
        <w:rPr>
          <w:rFonts w:ascii="宋体" w:hAnsi="宋体" w:hint="eastAsia"/>
          <w:sz w:val="24"/>
        </w:rPr>
        <w:t>投标人应在投标须知前附表第17项所述的时间前提交投标文件。</w:t>
      </w:r>
    </w:p>
    <w:p w14:paraId="24539F89" w14:textId="77777777" w:rsidR="009A353A" w:rsidRPr="00422AEA" w:rsidRDefault="002A540E">
      <w:pPr>
        <w:spacing w:line="360" w:lineRule="auto"/>
        <w:ind w:firstLineChars="200" w:firstLine="480"/>
        <w:rPr>
          <w:rFonts w:ascii="宋体"/>
          <w:sz w:val="24"/>
        </w:rPr>
      </w:pPr>
      <w:r w:rsidRPr="00422AEA">
        <w:rPr>
          <w:rFonts w:ascii="宋体" w:hAnsi="宋体"/>
          <w:sz w:val="24"/>
        </w:rPr>
        <w:t>20.2</w:t>
      </w:r>
      <w:r w:rsidRPr="00422AEA">
        <w:rPr>
          <w:rFonts w:ascii="宋体" w:hAnsi="宋体" w:hint="eastAsia"/>
          <w:sz w:val="24"/>
        </w:rPr>
        <w:t>招标人可按本须知第</w:t>
      </w:r>
      <w:r w:rsidRPr="00422AEA">
        <w:rPr>
          <w:rFonts w:ascii="宋体" w:hAnsi="宋体"/>
          <w:sz w:val="24"/>
        </w:rPr>
        <w:t>9</w:t>
      </w:r>
      <w:r w:rsidRPr="00422AEA">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371C048A" w14:textId="77777777" w:rsidR="009A353A" w:rsidRPr="00422AEA" w:rsidRDefault="002A540E">
      <w:pPr>
        <w:spacing w:line="360" w:lineRule="auto"/>
        <w:ind w:firstLineChars="200" w:firstLine="480"/>
        <w:rPr>
          <w:rFonts w:ascii="宋体"/>
          <w:sz w:val="24"/>
        </w:rPr>
      </w:pPr>
      <w:r w:rsidRPr="00422AEA">
        <w:rPr>
          <w:rFonts w:ascii="宋体" w:hAnsi="宋体"/>
          <w:sz w:val="24"/>
        </w:rPr>
        <w:t xml:space="preserve">20.3 </w:t>
      </w:r>
      <w:r w:rsidRPr="00422AEA">
        <w:rPr>
          <w:rFonts w:ascii="宋体" w:hAnsi="宋体" w:hint="eastAsia"/>
          <w:sz w:val="24"/>
        </w:rPr>
        <w:t>到投标截止时间止，招标人收到的投标文件少于3家的，招标人将重新组织招标</w:t>
      </w:r>
      <w:r w:rsidRPr="00422AEA">
        <w:rPr>
          <w:rFonts w:ascii="宋体" w:hAnsi="宋体" w:hint="eastAsia"/>
          <w:sz w:val="24"/>
          <w:szCs w:val="24"/>
        </w:rPr>
        <w:t>（当</w:t>
      </w:r>
      <w:r w:rsidRPr="00422AEA">
        <w:rPr>
          <w:rFonts w:ascii="宋体" w:hAnsi="宋体"/>
          <w:sz w:val="24"/>
          <w:szCs w:val="24"/>
        </w:rPr>
        <w:t>N</w:t>
      </w:r>
      <w:r w:rsidRPr="00422AEA">
        <w:rPr>
          <w:rFonts w:ascii="宋体" w:hAnsi="宋体" w:hint="eastAsia"/>
          <w:sz w:val="24"/>
          <w:szCs w:val="24"/>
        </w:rPr>
        <w:t>个标段同时招标且不允许兼中时，若有效投标人不足</w:t>
      </w:r>
      <w:r w:rsidRPr="00422AEA">
        <w:rPr>
          <w:rFonts w:ascii="宋体" w:hAnsi="宋体"/>
          <w:sz w:val="24"/>
          <w:szCs w:val="24"/>
        </w:rPr>
        <w:t>N+</w:t>
      </w:r>
      <w:r w:rsidRPr="00422AEA">
        <w:rPr>
          <w:rFonts w:ascii="宋体" w:hAnsi="宋体" w:hint="eastAsia"/>
          <w:sz w:val="24"/>
          <w:szCs w:val="24"/>
        </w:rPr>
        <w:t>2家，则重新组织招标）</w:t>
      </w:r>
      <w:r w:rsidRPr="00422AEA">
        <w:rPr>
          <w:rFonts w:ascii="宋体" w:hAnsi="宋体" w:hint="eastAsia"/>
          <w:sz w:val="24"/>
        </w:rPr>
        <w:t>。</w:t>
      </w:r>
    </w:p>
    <w:p w14:paraId="48E6FDB2"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21</w:t>
      </w:r>
      <w:r w:rsidRPr="00422AEA">
        <w:rPr>
          <w:rFonts w:ascii="宋体" w:hAnsi="宋体" w:hint="eastAsia"/>
          <w:b/>
          <w:bCs/>
          <w:sz w:val="24"/>
        </w:rPr>
        <w:t>．迟交的投标文件</w:t>
      </w:r>
    </w:p>
    <w:p w14:paraId="609F6E27" w14:textId="77777777" w:rsidR="009A353A" w:rsidRPr="00422AEA" w:rsidRDefault="002A540E">
      <w:pPr>
        <w:spacing w:line="360" w:lineRule="auto"/>
        <w:ind w:firstLineChars="200" w:firstLine="480"/>
        <w:rPr>
          <w:rFonts w:ascii="宋体"/>
          <w:sz w:val="24"/>
        </w:rPr>
      </w:pPr>
      <w:r w:rsidRPr="00422AEA">
        <w:rPr>
          <w:rFonts w:ascii="宋体" w:hAnsi="宋体"/>
          <w:sz w:val="24"/>
        </w:rPr>
        <w:t xml:space="preserve">21.1 </w:t>
      </w:r>
      <w:r w:rsidRPr="00422AEA">
        <w:rPr>
          <w:rFonts w:ascii="宋体" w:hAnsi="宋体" w:hint="eastAsia"/>
          <w:sz w:val="24"/>
        </w:rPr>
        <w:t>本须知前附表第</w:t>
      </w:r>
      <w:r w:rsidRPr="00422AEA">
        <w:rPr>
          <w:rFonts w:ascii="宋体" w:hAnsi="宋体"/>
          <w:sz w:val="24"/>
        </w:rPr>
        <w:t>1</w:t>
      </w:r>
      <w:r w:rsidRPr="00422AEA">
        <w:rPr>
          <w:rFonts w:ascii="宋体" w:hAnsi="宋体" w:hint="eastAsia"/>
          <w:sz w:val="24"/>
        </w:rPr>
        <w:t>7项规定的投标截止时间</w:t>
      </w:r>
      <w:r w:rsidRPr="00422AEA">
        <w:rPr>
          <w:rFonts w:hint="eastAsia"/>
          <w:bCs/>
          <w:sz w:val="24"/>
          <w:szCs w:val="24"/>
        </w:rPr>
        <w:t>后送达的</w:t>
      </w:r>
      <w:r w:rsidRPr="00422AEA">
        <w:rPr>
          <w:rFonts w:ascii="宋体" w:hAnsi="宋体" w:hint="eastAsia"/>
          <w:bCs/>
          <w:sz w:val="24"/>
        </w:rPr>
        <w:t>电子投标文件，</w:t>
      </w:r>
      <w:r w:rsidRPr="00422AEA">
        <w:rPr>
          <w:sz w:val="24"/>
          <w:szCs w:val="24"/>
          <w:u w:val="single"/>
        </w:rPr>
        <w:t xml:space="preserve">       </w:t>
      </w:r>
      <w:r w:rsidRPr="00422AEA">
        <w:rPr>
          <w:rFonts w:ascii="宋体" w:hAnsi="宋体" w:hint="eastAsia"/>
          <w:sz w:val="24"/>
          <w:szCs w:val="24"/>
        </w:rPr>
        <w:t>交易平台</w:t>
      </w:r>
      <w:r w:rsidRPr="00422AEA">
        <w:rPr>
          <w:rFonts w:ascii="宋体" w:hAnsi="宋体" w:hint="eastAsia"/>
          <w:sz w:val="24"/>
        </w:rPr>
        <w:t>将予以拒收。</w:t>
      </w:r>
    </w:p>
    <w:p w14:paraId="5F51BBDD"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22</w:t>
      </w:r>
      <w:r w:rsidRPr="00422AEA">
        <w:rPr>
          <w:rFonts w:ascii="宋体" w:hAnsi="宋体" w:hint="eastAsia"/>
          <w:b/>
          <w:bCs/>
          <w:sz w:val="24"/>
        </w:rPr>
        <w:t>．投标文件的修改与撤回</w:t>
      </w:r>
    </w:p>
    <w:p w14:paraId="5DA0E420" w14:textId="77777777" w:rsidR="009A353A" w:rsidRPr="00422AEA" w:rsidRDefault="002A540E">
      <w:pPr>
        <w:spacing w:line="360" w:lineRule="auto"/>
        <w:ind w:firstLineChars="200" w:firstLine="480"/>
        <w:rPr>
          <w:rFonts w:ascii="宋体"/>
          <w:sz w:val="24"/>
        </w:rPr>
      </w:pPr>
      <w:r w:rsidRPr="00422AEA">
        <w:rPr>
          <w:rFonts w:ascii="宋体" w:hAnsi="宋体"/>
          <w:sz w:val="24"/>
        </w:rPr>
        <w:t>22.1</w:t>
      </w:r>
      <w:r w:rsidRPr="00422AEA">
        <w:rPr>
          <w:rFonts w:ascii="宋体" w:hAnsi="宋体" w:hint="eastAsia"/>
          <w:sz w:val="24"/>
        </w:rPr>
        <w:t>在规定的投标截止时间前，投标人可以修改或撤回已递交的投标文件，但应以书面形式通知招标人。</w:t>
      </w:r>
    </w:p>
    <w:p w14:paraId="005C8D79" w14:textId="77777777" w:rsidR="009A353A" w:rsidRPr="00422AEA" w:rsidRDefault="002A540E">
      <w:pPr>
        <w:spacing w:line="360" w:lineRule="auto"/>
        <w:ind w:firstLineChars="200" w:firstLine="480"/>
        <w:rPr>
          <w:sz w:val="24"/>
          <w:szCs w:val="24"/>
        </w:rPr>
      </w:pPr>
      <w:r w:rsidRPr="00422AEA">
        <w:rPr>
          <w:rFonts w:ascii="宋体" w:hAnsi="宋体"/>
          <w:sz w:val="24"/>
          <w:szCs w:val="24"/>
        </w:rPr>
        <w:t>22.2</w:t>
      </w:r>
      <w:r w:rsidRPr="00422AEA">
        <w:rPr>
          <w:sz w:val="24"/>
          <w:szCs w:val="24"/>
        </w:rPr>
        <w:t>投标人修改或撤回已递交</w:t>
      </w:r>
      <w:r w:rsidRPr="00422AEA">
        <w:rPr>
          <w:rFonts w:hint="eastAsia"/>
          <w:sz w:val="24"/>
          <w:szCs w:val="24"/>
        </w:rPr>
        <w:t>的</w:t>
      </w:r>
      <w:r w:rsidRPr="00422AEA">
        <w:rPr>
          <w:sz w:val="24"/>
          <w:szCs w:val="24"/>
        </w:rPr>
        <w:t>投标文件</w:t>
      </w:r>
      <w:r w:rsidRPr="00422AEA">
        <w:rPr>
          <w:rFonts w:hint="eastAsia"/>
          <w:sz w:val="24"/>
          <w:szCs w:val="24"/>
        </w:rPr>
        <w:t>，需在</w:t>
      </w:r>
      <w:r w:rsidRPr="00422AEA">
        <w:rPr>
          <w:rFonts w:ascii="宋体" w:hAnsi="宋体" w:hint="eastAsia"/>
          <w:sz w:val="24"/>
        </w:rPr>
        <w:t>交易平台发出修改或撤回</w:t>
      </w:r>
      <w:r w:rsidRPr="00422AEA">
        <w:rPr>
          <w:sz w:val="24"/>
          <w:szCs w:val="24"/>
        </w:rPr>
        <w:t>通知，</w:t>
      </w:r>
      <w:r w:rsidRPr="00422AEA">
        <w:rPr>
          <w:rFonts w:hint="eastAsia"/>
          <w:sz w:val="24"/>
          <w:szCs w:val="24"/>
        </w:rPr>
        <w:t>并按</w:t>
      </w:r>
      <w:r w:rsidRPr="00422AEA">
        <w:rPr>
          <w:sz w:val="24"/>
          <w:szCs w:val="24"/>
        </w:rPr>
        <w:t>要求加盖电子印章。</w:t>
      </w:r>
      <w:r w:rsidRPr="00422AEA">
        <w:rPr>
          <w:bCs/>
          <w:iCs/>
          <w:sz w:val="24"/>
          <w:szCs w:val="24"/>
        </w:rPr>
        <w:t>电子招标投标交易平台收到通知后，</w:t>
      </w:r>
      <w:r w:rsidRPr="00422AEA">
        <w:rPr>
          <w:sz w:val="24"/>
          <w:szCs w:val="24"/>
        </w:rPr>
        <w:t>即时向投标人发出确认回执通知。</w:t>
      </w:r>
    </w:p>
    <w:p w14:paraId="79AC195E" w14:textId="77777777" w:rsidR="009A353A" w:rsidRPr="00422AEA" w:rsidRDefault="002A540E">
      <w:pPr>
        <w:spacing w:line="360" w:lineRule="auto"/>
        <w:ind w:firstLineChars="200" w:firstLine="480"/>
        <w:rPr>
          <w:sz w:val="24"/>
          <w:szCs w:val="24"/>
        </w:rPr>
      </w:pPr>
      <w:r w:rsidRPr="00422AEA">
        <w:rPr>
          <w:rFonts w:ascii="宋体" w:hAnsi="宋体" w:hint="eastAsia"/>
          <w:sz w:val="24"/>
          <w:szCs w:val="24"/>
        </w:rPr>
        <w:t>22.3</w:t>
      </w:r>
      <w:r w:rsidRPr="00422AEA">
        <w:rPr>
          <w:rFonts w:hint="eastAsia"/>
          <w:sz w:val="24"/>
          <w:szCs w:val="24"/>
        </w:rPr>
        <w:t>修改后再次递交的，按</w:t>
      </w:r>
      <w:r w:rsidRPr="00422AEA">
        <w:rPr>
          <w:rFonts w:hint="eastAsia"/>
          <w:sz w:val="24"/>
          <w:szCs w:val="24"/>
        </w:rPr>
        <w:t>19</w:t>
      </w:r>
      <w:r w:rsidRPr="00422AEA">
        <w:rPr>
          <w:rFonts w:hint="eastAsia"/>
          <w:sz w:val="24"/>
          <w:szCs w:val="24"/>
        </w:rPr>
        <w:t>点的规定执行。</w:t>
      </w:r>
    </w:p>
    <w:p w14:paraId="5A56371D" w14:textId="77777777" w:rsidR="009A353A" w:rsidRPr="00422AEA" w:rsidRDefault="002A540E">
      <w:pPr>
        <w:spacing w:line="360" w:lineRule="auto"/>
        <w:ind w:firstLineChars="200" w:firstLine="480"/>
        <w:rPr>
          <w:rFonts w:ascii="宋体" w:hAnsi="宋体"/>
          <w:sz w:val="24"/>
        </w:rPr>
      </w:pPr>
      <w:r w:rsidRPr="00422AEA">
        <w:rPr>
          <w:rFonts w:ascii="宋体" w:hAnsi="宋体"/>
          <w:sz w:val="24"/>
        </w:rPr>
        <w:t>22.</w:t>
      </w:r>
      <w:r w:rsidRPr="00422AEA">
        <w:rPr>
          <w:rFonts w:ascii="宋体" w:hAnsi="宋体" w:hint="eastAsia"/>
          <w:sz w:val="24"/>
        </w:rPr>
        <w:t>4</w:t>
      </w:r>
      <w:r w:rsidRPr="00422AEA">
        <w:rPr>
          <w:rFonts w:ascii="宋体" w:hAnsi="宋体"/>
          <w:sz w:val="24"/>
        </w:rPr>
        <w:t xml:space="preserve"> </w:t>
      </w:r>
      <w:r w:rsidRPr="00422AEA">
        <w:rPr>
          <w:rFonts w:ascii="宋体" w:hAnsi="宋体" w:hint="eastAsia"/>
          <w:sz w:val="24"/>
        </w:rPr>
        <w:t>在投标截止时间之后，投标人不得补充、修改和更换投标文件。</w:t>
      </w:r>
    </w:p>
    <w:p w14:paraId="388D4773" w14:textId="77777777" w:rsidR="009A353A" w:rsidRPr="00422AEA" w:rsidRDefault="002A540E">
      <w:pPr>
        <w:pStyle w:val="3"/>
        <w:spacing w:before="156" w:after="156"/>
      </w:pPr>
      <w:bookmarkStart w:id="16" w:name="_Toc2272553"/>
      <w:bookmarkStart w:id="17" w:name="_Toc19004"/>
      <w:r w:rsidRPr="00422AEA">
        <w:rPr>
          <w:rFonts w:hint="eastAsia"/>
        </w:rPr>
        <w:t>（五）开标、评标、定标及合同签定</w:t>
      </w:r>
      <w:bookmarkEnd w:id="16"/>
      <w:bookmarkEnd w:id="17"/>
    </w:p>
    <w:p w14:paraId="1EFAE08B"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23</w:t>
      </w:r>
      <w:r w:rsidRPr="00422AEA">
        <w:rPr>
          <w:rFonts w:ascii="宋体" w:hAnsi="宋体" w:hint="eastAsia"/>
          <w:b/>
          <w:bCs/>
          <w:sz w:val="24"/>
        </w:rPr>
        <w:t>、开标。</w:t>
      </w:r>
    </w:p>
    <w:p w14:paraId="1984FF34" w14:textId="77777777" w:rsidR="009A353A" w:rsidRPr="00422AEA" w:rsidRDefault="002A540E">
      <w:pPr>
        <w:spacing w:line="360" w:lineRule="auto"/>
        <w:ind w:firstLineChars="200" w:firstLine="480"/>
        <w:rPr>
          <w:rFonts w:ascii="宋体"/>
          <w:sz w:val="24"/>
        </w:rPr>
      </w:pPr>
      <w:r w:rsidRPr="00422AEA">
        <w:rPr>
          <w:rFonts w:ascii="宋体" w:hAnsi="宋体" w:hint="eastAsia"/>
          <w:sz w:val="24"/>
        </w:rPr>
        <w:t>详见第二章开标、评标及定标办法</w:t>
      </w:r>
    </w:p>
    <w:p w14:paraId="1E3F250A"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24</w:t>
      </w:r>
      <w:r w:rsidRPr="00422AEA">
        <w:rPr>
          <w:rFonts w:ascii="宋体" w:hAnsi="宋体" w:hint="eastAsia"/>
          <w:b/>
          <w:bCs/>
          <w:sz w:val="24"/>
        </w:rPr>
        <w:t>．评标过程的保密</w:t>
      </w:r>
    </w:p>
    <w:p w14:paraId="777CBE7B" w14:textId="77777777" w:rsidR="009A353A" w:rsidRPr="00422AEA" w:rsidRDefault="002A540E">
      <w:pPr>
        <w:spacing w:line="360" w:lineRule="auto"/>
        <w:ind w:firstLineChars="200" w:firstLine="480"/>
        <w:rPr>
          <w:rFonts w:ascii="宋体"/>
          <w:sz w:val="24"/>
        </w:rPr>
      </w:pPr>
      <w:r w:rsidRPr="00422AEA">
        <w:rPr>
          <w:rFonts w:ascii="宋体" w:hAnsi="宋体"/>
          <w:sz w:val="24"/>
        </w:rPr>
        <w:t xml:space="preserve">24.1 </w:t>
      </w:r>
      <w:r w:rsidRPr="00422AEA">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07A46A53" w14:textId="77777777" w:rsidR="009A353A" w:rsidRPr="00422AEA" w:rsidRDefault="002A540E">
      <w:pPr>
        <w:spacing w:line="360" w:lineRule="auto"/>
        <w:ind w:firstLineChars="200" w:firstLine="480"/>
        <w:rPr>
          <w:rFonts w:ascii="宋体"/>
          <w:sz w:val="24"/>
        </w:rPr>
      </w:pPr>
      <w:r w:rsidRPr="00422AEA">
        <w:rPr>
          <w:rFonts w:ascii="宋体" w:hAnsi="宋体"/>
          <w:sz w:val="24"/>
        </w:rPr>
        <w:t xml:space="preserve">24.2 </w:t>
      </w:r>
      <w:r w:rsidRPr="00422AEA">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498FAC85"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25</w:t>
      </w:r>
      <w:r w:rsidRPr="00422AEA">
        <w:rPr>
          <w:rFonts w:ascii="宋体" w:hAnsi="宋体" w:hint="eastAsia"/>
          <w:b/>
          <w:bCs/>
          <w:sz w:val="24"/>
        </w:rPr>
        <w:t>．投标文件的澄清，计算错误的修正</w:t>
      </w:r>
    </w:p>
    <w:p w14:paraId="27DA5744" w14:textId="77777777" w:rsidR="009A353A" w:rsidRPr="00422AEA" w:rsidRDefault="002A540E">
      <w:pPr>
        <w:spacing w:line="360" w:lineRule="auto"/>
        <w:ind w:firstLineChars="200" w:firstLine="480"/>
        <w:rPr>
          <w:rFonts w:ascii="宋体"/>
          <w:sz w:val="24"/>
        </w:rPr>
      </w:pPr>
      <w:r w:rsidRPr="00422AEA">
        <w:rPr>
          <w:rFonts w:ascii="宋体" w:hAnsi="宋体" w:hint="eastAsia"/>
          <w:sz w:val="24"/>
        </w:rPr>
        <w:lastRenderedPageBreak/>
        <w:t>详见招标文件第二章开标、评标及定标办法</w:t>
      </w:r>
    </w:p>
    <w:p w14:paraId="7E528339"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26</w:t>
      </w:r>
      <w:r w:rsidRPr="00422AEA">
        <w:rPr>
          <w:rFonts w:ascii="宋体" w:hAnsi="宋体" w:hint="eastAsia"/>
          <w:b/>
          <w:bCs/>
          <w:sz w:val="24"/>
        </w:rPr>
        <w:t>．投标文件的评审、比较和否决</w:t>
      </w:r>
    </w:p>
    <w:p w14:paraId="3E811266" w14:textId="77777777" w:rsidR="009A353A" w:rsidRPr="00422AEA" w:rsidRDefault="002A540E">
      <w:pPr>
        <w:spacing w:line="360" w:lineRule="auto"/>
        <w:ind w:firstLineChars="200" w:firstLine="480"/>
        <w:rPr>
          <w:rFonts w:ascii="宋体"/>
          <w:bCs/>
          <w:sz w:val="24"/>
          <w:szCs w:val="24"/>
        </w:rPr>
      </w:pPr>
      <w:r w:rsidRPr="00422AEA">
        <w:rPr>
          <w:rFonts w:ascii="宋体" w:hAnsi="宋体" w:hint="eastAsia"/>
          <w:sz w:val="24"/>
        </w:rPr>
        <w:t>详见招标文件第二章开标、评标及定标办法。</w:t>
      </w:r>
    </w:p>
    <w:p w14:paraId="78ABB415"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27</w:t>
      </w:r>
      <w:r w:rsidRPr="00422AEA">
        <w:rPr>
          <w:rFonts w:ascii="宋体" w:hAnsi="宋体" w:hint="eastAsia"/>
          <w:b/>
          <w:bCs/>
          <w:sz w:val="24"/>
        </w:rPr>
        <w:t>．中标通知书</w:t>
      </w:r>
    </w:p>
    <w:p w14:paraId="6E289272" w14:textId="77777777" w:rsidR="009A353A" w:rsidRPr="00422AEA" w:rsidRDefault="002A540E">
      <w:pPr>
        <w:spacing w:line="360" w:lineRule="auto"/>
        <w:ind w:firstLineChars="200" w:firstLine="480"/>
        <w:rPr>
          <w:rFonts w:ascii="宋体"/>
          <w:sz w:val="24"/>
        </w:rPr>
      </w:pPr>
      <w:r w:rsidRPr="00422AEA">
        <w:rPr>
          <w:rFonts w:ascii="宋体" w:hAnsi="宋体"/>
          <w:sz w:val="24"/>
        </w:rPr>
        <w:t>27.1</w:t>
      </w:r>
      <w:r w:rsidRPr="00422AEA">
        <w:rPr>
          <w:rFonts w:ascii="宋体" w:hAnsi="宋体" w:hint="eastAsia"/>
          <w:sz w:val="24"/>
        </w:rPr>
        <w:t>招标人将在</w:t>
      </w:r>
      <w:r w:rsidRPr="00422AEA">
        <w:rPr>
          <w:sz w:val="24"/>
          <w:szCs w:val="24"/>
          <w:u w:val="single"/>
        </w:rPr>
        <w:t xml:space="preserve">        </w:t>
      </w:r>
      <w:r w:rsidRPr="00422AEA">
        <w:rPr>
          <w:rFonts w:ascii="宋体" w:hAnsi="宋体" w:hint="eastAsia"/>
          <w:sz w:val="24"/>
          <w:szCs w:val="24"/>
        </w:rPr>
        <w:t>交易平台</w:t>
      </w:r>
      <w:r w:rsidRPr="00422AEA">
        <w:rPr>
          <w:rFonts w:ascii="宋体" w:hAnsi="宋体" w:hint="eastAsia"/>
          <w:sz w:val="24"/>
        </w:rPr>
        <w:t>、广东省招标投标监管网和中国招标投标公共服务平台公示中标候选人，公示期为三天。</w:t>
      </w:r>
    </w:p>
    <w:p w14:paraId="25871354" w14:textId="77777777" w:rsidR="009A353A" w:rsidRPr="00422AEA" w:rsidRDefault="002A540E">
      <w:pPr>
        <w:spacing w:line="360" w:lineRule="auto"/>
        <w:ind w:firstLineChars="200" w:firstLine="480"/>
        <w:rPr>
          <w:rFonts w:ascii="仿宋_GB2312" w:eastAsia="仿宋_GB2312" w:hAnsi="宋体"/>
          <w:sz w:val="24"/>
        </w:rPr>
      </w:pPr>
      <w:r w:rsidRPr="00422AEA">
        <w:rPr>
          <w:rFonts w:ascii="宋体" w:hAnsi="宋体"/>
          <w:sz w:val="24"/>
        </w:rPr>
        <w:t>27.2</w:t>
      </w:r>
      <w:r w:rsidRPr="00422AEA">
        <w:rPr>
          <w:rFonts w:ascii="宋体" w:hAnsi="宋体" w:hint="eastAsia"/>
          <w:sz w:val="24"/>
        </w:rPr>
        <w:t>招标人应当自确定中标人后，向招标投标监管机构提交招标投标情况的书面报告；经招投标监管机构备案后，方可发出中标通知书。</w:t>
      </w:r>
    </w:p>
    <w:p w14:paraId="49FD575B" w14:textId="77777777" w:rsidR="009A353A" w:rsidRPr="00422AEA" w:rsidRDefault="002A540E">
      <w:pPr>
        <w:spacing w:line="360" w:lineRule="auto"/>
        <w:ind w:firstLineChars="200" w:firstLine="480"/>
        <w:rPr>
          <w:rFonts w:ascii="宋体" w:hAnsi="宋体"/>
          <w:sz w:val="24"/>
        </w:rPr>
      </w:pPr>
      <w:r w:rsidRPr="00422AEA">
        <w:rPr>
          <w:rFonts w:ascii="宋体" w:hAnsi="宋体"/>
          <w:sz w:val="24"/>
        </w:rPr>
        <w:t>27.3</w:t>
      </w:r>
      <w:r w:rsidRPr="00422AEA">
        <w:rPr>
          <w:rFonts w:ascii="宋体" w:hAnsi="宋体" w:hint="eastAsia"/>
          <w:sz w:val="24"/>
        </w:rPr>
        <w:t>中标人必须在收到中标通知书后</w:t>
      </w:r>
      <w:r w:rsidRPr="00422AEA">
        <w:rPr>
          <w:rFonts w:ascii="宋体" w:hAnsi="宋体"/>
          <w:sz w:val="24"/>
        </w:rPr>
        <w:t>24</w:t>
      </w:r>
      <w:r w:rsidRPr="00422AEA">
        <w:rPr>
          <w:rFonts w:ascii="宋体" w:hAnsi="宋体" w:hint="eastAsia"/>
          <w:sz w:val="24"/>
        </w:rPr>
        <w:t>小时之内以书面形式回复招标人，确认收到。</w:t>
      </w:r>
    </w:p>
    <w:p w14:paraId="170D0FBC"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27.4在产生中标候选人后，招标人将中标候选人的投标文件商务部分文件的所有内容（包括报价清单、人员、业绩、奖项等资料）在</w:t>
      </w:r>
      <w:r w:rsidRPr="00422AEA">
        <w:rPr>
          <w:sz w:val="24"/>
          <w:szCs w:val="24"/>
          <w:u w:val="single"/>
        </w:rPr>
        <w:t xml:space="preserve">        </w:t>
      </w:r>
      <w:r w:rsidRPr="00422AEA">
        <w:rPr>
          <w:rFonts w:ascii="宋体" w:hAnsi="宋体" w:hint="eastAsia"/>
          <w:sz w:val="24"/>
          <w:szCs w:val="24"/>
        </w:rPr>
        <w:t>交易平台和广东省招标投标监管网</w:t>
      </w:r>
      <w:r w:rsidRPr="00422AEA">
        <w:rPr>
          <w:rFonts w:ascii="宋体" w:hAnsi="宋体" w:hint="eastAsia"/>
          <w:sz w:val="24"/>
        </w:rPr>
        <w:t>公开。</w:t>
      </w:r>
    </w:p>
    <w:p w14:paraId="6B215252"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28</w:t>
      </w:r>
      <w:r w:rsidRPr="00422AEA">
        <w:rPr>
          <w:rFonts w:ascii="宋体" w:hAnsi="宋体" w:hint="eastAsia"/>
          <w:b/>
          <w:bCs/>
          <w:sz w:val="24"/>
        </w:rPr>
        <w:t>．合同协议书的签订</w:t>
      </w:r>
    </w:p>
    <w:p w14:paraId="78600860" w14:textId="77777777" w:rsidR="009A353A" w:rsidRPr="00422AEA" w:rsidRDefault="002A540E">
      <w:pPr>
        <w:spacing w:line="360" w:lineRule="auto"/>
        <w:ind w:firstLineChars="200" w:firstLine="480"/>
        <w:rPr>
          <w:rFonts w:ascii="宋体"/>
          <w:sz w:val="24"/>
        </w:rPr>
      </w:pPr>
      <w:r w:rsidRPr="00422AEA">
        <w:rPr>
          <w:rFonts w:ascii="宋体" w:hAnsi="宋体"/>
          <w:sz w:val="24"/>
        </w:rPr>
        <w:t xml:space="preserve">28.1 </w:t>
      </w:r>
      <w:r w:rsidRPr="00422AEA">
        <w:rPr>
          <w:rFonts w:ascii="宋体" w:hAnsi="宋体" w:hint="eastAsia"/>
          <w:sz w:val="24"/>
        </w:rPr>
        <w:t>招标人与中标人将于中标通知书发出之日起</w:t>
      </w:r>
      <w:r w:rsidRPr="00422AEA">
        <w:rPr>
          <w:rFonts w:ascii="宋体" w:hAnsi="宋体"/>
          <w:sz w:val="24"/>
        </w:rPr>
        <w:t>30</w:t>
      </w:r>
      <w:r w:rsidRPr="00422AEA">
        <w:rPr>
          <w:rFonts w:ascii="宋体" w:hAnsi="宋体" w:hint="eastAsia"/>
          <w:sz w:val="24"/>
        </w:rPr>
        <w:t>日内，按照招标文件和中标人的投标文件商定和签订合同，招标人和中标人不得再行订立背离合同实质性内容的其他协议。</w:t>
      </w:r>
    </w:p>
    <w:p w14:paraId="172E3CFE" w14:textId="77777777" w:rsidR="009A353A" w:rsidRPr="00422AEA" w:rsidRDefault="002A540E">
      <w:pPr>
        <w:spacing w:line="360" w:lineRule="auto"/>
        <w:ind w:firstLineChars="200" w:firstLine="480"/>
        <w:rPr>
          <w:rFonts w:ascii="宋体"/>
          <w:sz w:val="24"/>
        </w:rPr>
      </w:pPr>
      <w:r w:rsidRPr="00422AEA">
        <w:rPr>
          <w:rFonts w:ascii="宋体" w:hAnsi="宋体"/>
          <w:sz w:val="24"/>
        </w:rPr>
        <w:t>28.2</w:t>
      </w:r>
      <w:r w:rsidRPr="00422AEA">
        <w:rPr>
          <w:rFonts w:ascii="宋体" w:hAnsi="宋体" w:hint="eastAsia"/>
          <w:sz w:val="24"/>
        </w:rPr>
        <w:t>中标通知书发出之日起</w:t>
      </w:r>
      <w:r w:rsidRPr="00422AEA">
        <w:rPr>
          <w:rFonts w:ascii="宋体" w:hAnsi="宋体"/>
          <w:sz w:val="24"/>
        </w:rPr>
        <w:t>30</w:t>
      </w:r>
      <w:r w:rsidRPr="00422AEA">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3E6A853" w14:textId="77777777" w:rsidR="009A353A" w:rsidRPr="00422AEA" w:rsidRDefault="002A540E">
      <w:pPr>
        <w:spacing w:line="360" w:lineRule="auto"/>
        <w:ind w:firstLineChars="200" w:firstLine="480"/>
        <w:rPr>
          <w:rFonts w:ascii="宋体"/>
          <w:sz w:val="24"/>
        </w:rPr>
      </w:pPr>
      <w:r w:rsidRPr="00422AEA">
        <w:rPr>
          <w:rFonts w:ascii="宋体" w:hAnsi="宋体"/>
          <w:sz w:val="24"/>
        </w:rPr>
        <w:t>28.3</w:t>
      </w:r>
      <w:r w:rsidRPr="00422AEA">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14:paraId="22D46001" w14:textId="77777777" w:rsidR="009A353A" w:rsidRPr="00422AEA" w:rsidRDefault="002A540E">
      <w:pPr>
        <w:spacing w:line="360" w:lineRule="auto"/>
        <w:ind w:firstLineChars="200" w:firstLine="480"/>
        <w:rPr>
          <w:rFonts w:ascii="宋体" w:hAnsi="宋体"/>
          <w:sz w:val="24"/>
        </w:rPr>
      </w:pPr>
      <w:r w:rsidRPr="00422AEA">
        <w:rPr>
          <w:rFonts w:ascii="宋体" w:hAnsi="宋体"/>
          <w:sz w:val="24"/>
        </w:rPr>
        <w:t>28.4</w:t>
      </w:r>
      <w:r w:rsidRPr="00422AEA">
        <w:rPr>
          <w:rFonts w:ascii="宋体" w:hAnsi="宋体" w:hint="eastAsia"/>
          <w:sz w:val="24"/>
        </w:rPr>
        <w:t>招标人支付工程款时，中标人应按规定开具发票。</w:t>
      </w:r>
    </w:p>
    <w:p w14:paraId="4873D6C3"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29</w:t>
      </w:r>
      <w:r w:rsidRPr="00422AEA">
        <w:rPr>
          <w:rFonts w:ascii="宋体" w:hAnsi="宋体" w:hint="eastAsia"/>
          <w:b/>
          <w:bCs/>
          <w:sz w:val="24"/>
        </w:rPr>
        <w:t>．履约担保</w:t>
      </w:r>
    </w:p>
    <w:p w14:paraId="1F02CCDC" w14:textId="77777777" w:rsidR="009A353A" w:rsidRPr="00422AEA" w:rsidRDefault="002A540E">
      <w:pPr>
        <w:snapToGrid w:val="0"/>
        <w:spacing w:line="360" w:lineRule="auto"/>
        <w:ind w:firstLineChars="200" w:firstLine="480"/>
        <w:rPr>
          <w:rFonts w:ascii="宋体"/>
          <w:sz w:val="24"/>
        </w:rPr>
      </w:pPr>
      <w:r w:rsidRPr="00422AEA">
        <w:rPr>
          <w:rFonts w:ascii="宋体" w:hAnsi="宋体"/>
          <w:sz w:val="24"/>
        </w:rPr>
        <w:t xml:space="preserve">29.1 </w:t>
      </w:r>
      <w:r w:rsidRPr="00422AEA">
        <w:rPr>
          <w:rFonts w:ascii="宋体" w:hAnsi="宋体" w:hint="eastAsia"/>
          <w:sz w:val="24"/>
        </w:rPr>
        <w:t>在收到中标通知书后的</w:t>
      </w:r>
      <w:r w:rsidRPr="00422AEA">
        <w:rPr>
          <w:rFonts w:ascii="宋体" w:hAnsi="宋体"/>
          <w:b/>
          <w:sz w:val="24"/>
        </w:rPr>
        <w:t>15</w:t>
      </w:r>
      <w:r w:rsidRPr="00422AEA">
        <w:rPr>
          <w:rFonts w:ascii="宋体" w:hAnsi="宋体" w:hint="eastAsia"/>
          <w:b/>
          <w:sz w:val="24"/>
        </w:rPr>
        <w:t>日</w:t>
      </w:r>
      <w:r w:rsidRPr="00422AEA">
        <w:rPr>
          <w:rFonts w:ascii="宋体" w:hAnsi="宋体" w:hint="eastAsia"/>
          <w:sz w:val="24"/>
        </w:rPr>
        <w:t>内，中标人应按本须知前附表第</w:t>
      </w:r>
      <w:r w:rsidRPr="00422AEA">
        <w:rPr>
          <w:rFonts w:ascii="宋体" w:hAnsi="宋体"/>
          <w:sz w:val="24"/>
        </w:rPr>
        <w:t>2</w:t>
      </w:r>
      <w:r w:rsidRPr="00422AEA">
        <w:rPr>
          <w:rFonts w:ascii="宋体" w:hAnsi="宋体" w:hint="eastAsia"/>
          <w:sz w:val="24"/>
        </w:rPr>
        <w:t>0项的规定向招标人提交履约担保。</w:t>
      </w:r>
    </w:p>
    <w:p w14:paraId="4979DB7A" w14:textId="77777777" w:rsidR="009A353A" w:rsidRPr="00422AEA" w:rsidRDefault="002A540E">
      <w:pPr>
        <w:snapToGrid w:val="0"/>
        <w:spacing w:line="360" w:lineRule="auto"/>
        <w:ind w:firstLineChars="200" w:firstLine="480"/>
        <w:rPr>
          <w:rFonts w:ascii="宋体"/>
          <w:sz w:val="24"/>
        </w:rPr>
      </w:pPr>
      <w:r w:rsidRPr="00422AEA">
        <w:rPr>
          <w:rFonts w:ascii="宋体" w:hAnsi="宋体"/>
          <w:sz w:val="24"/>
        </w:rPr>
        <w:t>29.2</w:t>
      </w:r>
      <w:r w:rsidRPr="00422AEA">
        <w:rPr>
          <w:rFonts w:ascii="宋体" w:hAnsi="宋体" w:hint="eastAsia"/>
          <w:sz w:val="24"/>
        </w:rPr>
        <w:t>中标通知书发出之日起</w:t>
      </w:r>
      <w:r w:rsidRPr="00422AEA">
        <w:rPr>
          <w:rFonts w:ascii="宋体" w:hAnsi="宋体"/>
          <w:sz w:val="24"/>
        </w:rPr>
        <w:t>15</w:t>
      </w:r>
      <w:r w:rsidRPr="00422AEA">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w:t>
      </w:r>
      <w:r w:rsidRPr="00422AEA">
        <w:rPr>
          <w:rFonts w:ascii="宋体" w:hAnsi="宋体" w:hint="eastAsia"/>
          <w:sz w:val="24"/>
        </w:rPr>
        <w:lastRenderedPageBreak/>
        <w:t>标人有异议的，可以向人民法院起诉。</w:t>
      </w:r>
    </w:p>
    <w:p w14:paraId="62E5C311"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30</w:t>
      </w:r>
      <w:r w:rsidRPr="00422AEA">
        <w:rPr>
          <w:rFonts w:ascii="宋体" w:hAnsi="宋体" w:hint="eastAsia"/>
          <w:b/>
          <w:bCs/>
          <w:sz w:val="24"/>
        </w:rPr>
        <w:t>．合同生效</w:t>
      </w:r>
    </w:p>
    <w:p w14:paraId="237944A9" w14:textId="77777777" w:rsidR="009A353A" w:rsidRPr="00422AEA" w:rsidRDefault="002A540E">
      <w:pPr>
        <w:spacing w:line="360" w:lineRule="auto"/>
        <w:ind w:firstLineChars="200" w:firstLine="480"/>
        <w:rPr>
          <w:rFonts w:ascii="宋体"/>
          <w:sz w:val="24"/>
        </w:rPr>
      </w:pPr>
      <w:r w:rsidRPr="00422AEA">
        <w:rPr>
          <w:rFonts w:ascii="宋体" w:hAnsi="宋体"/>
          <w:sz w:val="24"/>
        </w:rPr>
        <w:t>30.1</w:t>
      </w:r>
      <w:r w:rsidRPr="00422AEA">
        <w:rPr>
          <w:rFonts w:ascii="宋体" w:hAnsi="宋体" w:hint="eastAsia"/>
          <w:sz w:val="24"/>
        </w:rPr>
        <w:t>在合同双方全权代表在合同协议书上签字，并分别加盖双方单位的公章后，合同正式生效。</w:t>
      </w:r>
    </w:p>
    <w:p w14:paraId="7E4BC6EE" w14:textId="77777777" w:rsidR="009A353A" w:rsidRPr="00422AEA" w:rsidRDefault="002A540E">
      <w:pPr>
        <w:spacing w:line="360" w:lineRule="auto"/>
        <w:ind w:firstLineChars="200" w:firstLine="482"/>
        <w:rPr>
          <w:rFonts w:ascii="宋体"/>
          <w:b/>
          <w:bCs/>
          <w:sz w:val="24"/>
        </w:rPr>
      </w:pPr>
      <w:r w:rsidRPr="00422AEA">
        <w:rPr>
          <w:rFonts w:ascii="宋体" w:hAnsi="宋体"/>
          <w:b/>
          <w:bCs/>
          <w:sz w:val="24"/>
        </w:rPr>
        <w:t>31</w:t>
      </w:r>
      <w:r w:rsidRPr="00422AEA">
        <w:rPr>
          <w:rFonts w:ascii="宋体" w:hAnsi="宋体" w:hint="eastAsia"/>
          <w:b/>
          <w:bCs/>
          <w:sz w:val="24"/>
        </w:rPr>
        <w:t>．其它费用</w:t>
      </w:r>
    </w:p>
    <w:p w14:paraId="3C1B99DD" w14:textId="77777777" w:rsidR="009A353A" w:rsidRPr="00422AEA" w:rsidRDefault="002A540E">
      <w:pPr>
        <w:pStyle w:val="a2"/>
        <w:spacing w:after="0" w:line="360" w:lineRule="auto"/>
        <w:ind w:firstLineChars="200" w:firstLine="482"/>
        <w:rPr>
          <w:rFonts w:ascii="宋体"/>
          <w:b/>
          <w:bCs/>
          <w:sz w:val="24"/>
        </w:rPr>
      </w:pPr>
      <w:r w:rsidRPr="00422AEA">
        <w:rPr>
          <w:rFonts w:ascii="宋体" w:hAnsi="宋体"/>
          <w:b/>
          <w:bCs/>
          <w:sz w:val="24"/>
        </w:rPr>
        <w:t>32</w:t>
      </w:r>
      <w:r w:rsidRPr="00422AEA">
        <w:rPr>
          <w:rFonts w:ascii="宋体" w:hAnsi="宋体" w:hint="eastAsia"/>
          <w:b/>
          <w:bCs/>
          <w:sz w:val="24"/>
        </w:rPr>
        <w:t>．腐败与欺诈行为</w:t>
      </w:r>
    </w:p>
    <w:p w14:paraId="09EA8170" w14:textId="77777777" w:rsidR="009A353A" w:rsidRPr="00422AEA" w:rsidRDefault="002A540E">
      <w:pPr>
        <w:pStyle w:val="a2"/>
        <w:spacing w:after="0" w:line="360" w:lineRule="auto"/>
        <w:ind w:firstLineChars="200" w:firstLine="480"/>
        <w:rPr>
          <w:rFonts w:ascii="宋体"/>
          <w:sz w:val="24"/>
        </w:rPr>
      </w:pPr>
      <w:r w:rsidRPr="00422AEA">
        <w:rPr>
          <w:rFonts w:ascii="宋体" w:hAnsi="宋体" w:hint="eastAsia"/>
          <w:sz w:val="24"/>
        </w:rPr>
        <w:t>在招标和合同实施期间，招标人要求投标人和承包人遵守最高的道德标准。</w:t>
      </w:r>
    </w:p>
    <w:p w14:paraId="04746A7A"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32</w:t>
      </w:r>
      <w:r w:rsidRPr="00422AEA">
        <w:rPr>
          <w:rFonts w:ascii="宋体" w:hAnsi="宋体" w:hint="eastAsia"/>
          <w:sz w:val="24"/>
        </w:rPr>
        <w:t>．</w:t>
      </w:r>
      <w:r w:rsidRPr="00422AEA">
        <w:rPr>
          <w:rFonts w:ascii="宋体" w:hAnsi="宋体"/>
          <w:sz w:val="24"/>
        </w:rPr>
        <w:t>1</w:t>
      </w:r>
      <w:r w:rsidRPr="00422AEA">
        <w:rPr>
          <w:rFonts w:ascii="宋体" w:hAnsi="宋体" w:hint="eastAsia"/>
          <w:sz w:val="24"/>
        </w:rPr>
        <w:t>对本条款的规定，特定义如下词汇：</w:t>
      </w:r>
    </w:p>
    <w:p w14:paraId="0125740F"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1</w:t>
      </w:r>
      <w:r w:rsidRPr="00422AEA">
        <w:rPr>
          <w:rFonts w:ascii="宋体" w:hAnsi="宋体" w:hint="eastAsia"/>
          <w:sz w:val="24"/>
        </w:rPr>
        <w:t>）、“腐败行为”是指在招标或合同执行期间，通过提供、给予、接受或索要任何有价值的东西，从而影响招标人有关人员工作的行为；</w:t>
      </w:r>
    </w:p>
    <w:p w14:paraId="14E21D99" w14:textId="77777777" w:rsidR="009A353A" w:rsidRPr="00422AEA" w:rsidRDefault="002A540E">
      <w:pPr>
        <w:pStyle w:val="a2"/>
        <w:spacing w:after="0" w:line="360" w:lineRule="auto"/>
        <w:ind w:firstLineChars="200" w:firstLine="480"/>
        <w:rPr>
          <w:rFonts w:ascii="宋体"/>
          <w:sz w:val="24"/>
        </w:rPr>
      </w:pPr>
      <w:r w:rsidRPr="00422AEA">
        <w:rPr>
          <w:rFonts w:ascii="宋体" w:hAnsi="宋体"/>
          <w:sz w:val="24"/>
        </w:rPr>
        <w:t>2</w:t>
      </w:r>
      <w:r w:rsidRPr="00422AEA">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1962843" w14:textId="77777777" w:rsidR="009A353A" w:rsidRPr="00422AEA" w:rsidRDefault="002A540E">
      <w:pPr>
        <w:pStyle w:val="a2"/>
        <w:spacing w:after="0" w:line="360" w:lineRule="auto"/>
        <w:ind w:firstLineChars="200" w:firstLine="480"/>
        <w:rPr>
          <w:rFonts w:ascii="宋体" w:hAnsi="宋体"/>
          <w:sz w:val="24"/>
        </w:rPr>
      </w:pPr>
      <w:r w:rsidRPr="00422AEA">
        <w:rPr>
          <w:rFonts w:ascii="宋体" w:hAnsi="宋体"/>
          <w:sz w:val="24"/>
        </w:rPr>
        <w:t>32</w:t>
      </w:r>
      <w:r w:rsidRPr="00422AEA">
        <w:rPr>
          <w:rFonts w:ascii="宋体" w:hAnsi="宋体" w:hint="eastAsia"/>
          <w:sz w:val="24"/>
        </w:rPr>
        <w:t>．</w:t>
      </w:r>
      <w:r w:rsidRPr="00422AEA">
        <w:rPr>
          <w:rFonts w:ascii="宋体" w:hAnsi="宋体"/>
          <w:sz w:val="24"/>
        </w:rPr>
        <w:t>2</w:t>
      </w:r>
      <w:r w:rsidRPr="00422AEA">
        <w:rPr>
          <w:rFonts w:ascii="宋体" w:hAnsi="宋体" w:hint="eastAsia"/>
          <w:sz w:val="24"/>
        </w:rPr>
        <w:t>如果投标人被认定在本招标的竞争中有腐败或欺诈行为，则会被取消投标资格。</w:t>
      </w:r>
    </w:p>
    <w:p w14:paraId="389361BA" w14:textId="77777777" w:rsidR="009A353A" w:rsidRPr="00422AEA" w:rsidRDefault="002A540E">
      <w:pPr>
        <w:pStyle w:val="a2"/>
        <w:spacing w:after="0" w:line="360" w:lineRule="auto"/>
        <w:ind w:firstLineChars="200" w:firstLine="480"/>
        <w:rPr>
          <w:rFonts w:ascii="宋体"/>
          <w:sz w:val="24"/>
        </w:rPr>
      </w:pPr>
      <w:r w:rsidRPr="00422AEA">
        <w:rPr>
          <w:rFonts w:ascii="宋体" w:hint="eastAsia"/>
          <w:sz w:val="24"/>
        </w:rPr>
        <w:t>32.3投标人如在本项目中存在串通投标、弄虚作假、行贿情形的，中标无效，行政监督部门将对其违法行为进行政处罚并通报。该投标人将被招标人列入黑名单并限制其参与招标人后续项目的投标。</w:t>
      </w:r>
    </w:p>
    <w:p w14:paraId="0918F464" w14:textId="77777777" w:rsidR="009A353A" w:rsidRPr="00422AEA" w:rsidRDefault="002A540E">
      <w:pPr>
        <w:spacing w:line="480" w:lineRule="auto"/>
        <w:ind w:firstLineChars="224" w:firstLine="540"/>
        <w:rPr>
          <w:rFonts w:ascii="宋体" w:hAnsi="宋体"/>
          <w:b/>
          <w:sz w:val="24"/>
        </w:rPr>
      </w:pPr>
      <w:r w:rsidRPr="00422AEA">
        <w:rPr>
          <w:rFonts w:ascii="宋体" w:hint="eastAsia"/>
          <w:b/>
          <w:sz w:val="24"/>
        </w:rPr>
        <w:t>33.</w:t>
      </w:r>
      <w:r w:rsidRPr="00422AEA">
        <w:rPr>
          <w:rFonts w:ascii="宋体" w:hAnsi="宋体" w:hint="eastAsia"/>
          <w:b/>
          <w:sz w:val="24"/>
        </w:rPr>
        <w:t xml:space="preserve"> 投标人信誉的要求</w:t>
      </w:r>
    </w:p>
    <w:p w14:paraId="1D644F50" w14:textId="77777777" w:rsidR="009A353A" w:rsidRPr="00422AEA" w:rsidRDefault="002A540E">
      <w:pPr>
        <w:spacing w:line="480" w:lineRule="auto"/>
        <w:ind w:firstLineChars="224" w:firstLine="538"/>
        <w:rPr>
          <w:rFonts w:ascii="宋体" w:hAnsi="宋体"/>
          <w:sz w:val="24"/>
        </w:rPr>
      </w:pPr>
      <w:r w:rsidRPr="00422AEA">
        <w:rPr>
          <w:rFonts w:ascii="宋体" w:hAnsi="宋体" w:hint="eastAsia"/>
          <w:sz w:val="24"/>
        </w:rPr>
        <w:t>存在下列情形之一的，招标人可以限制其投标（需在招标文件中明确评定方法）</w:t>
      </w:r>
    </w:p>
    <w:p w14:paraId="2C435F45" w14:textId="77777777" w:rsidR="009A353A" w:rsidRPr="00422AEA" w:rsidRDefault="002A540E">
      <w:pPr>
        <w:spacing w:line="480" w:lineRule="auto"/>
        <w:ind w:firstLineChars="224" w:firstLine="538"/>
        <w:rPr>
          <w:rFonts w:ascii="宋体" w:hAnsi="宋体"/>
          <w:sz w:val="24"/>
        </w:rPr>
      </w:pPr>
      <w:r w:rsidRPr="00422AEA">
        <w:rPr>
          <w:rFonts w:ascii="宋体" w:hAnsi="宋体" w:hint="eastAsia"/>
          <w:sz w:val="24"/>
        </w:rPr>
        <w:t>（1）被住房城乡建设行政主管部门在全国建筑市场监管一体化工作平台列入建筑市场主体“黑名单”；</w:t>
      </w:r>
    </w:p>
    <w:p w14:paraId="2FAA9E2D" w14:textId="77777777" w:rsidR="009A353A" w:rsidRPr="00422AEA" w:rsidRDefault="002A540E">
      <w:pPr>
        <w:pStyle w:val="a2"/>
        <w:spacing w:after="0" w:line="360" w:lineRule="auto"/>
        <w:ind w:firstLineChars="200" w:firstLine="480"/>
        <w:rPr>
          <w:rFonts w:ascii="宋体"/>
          <w:sz w:val="24"/>
        </w:rPr>
      </w:pPr>
      <w:r w:rsidRPr="00422AEA">
        <w:rPr>
          <w:rFonts w:ascii="宋体" w:hAnsi="宋体" w:hint="eastAsia"/>
          <w:sz w:val="24"/>
        </w:rPr>
        <w:t>（2）被发改委、人力资源社会保障、质检总局等有关部门、单位在“信用中国”网站中列入联合惩戒失信黑名单。</w:t>
      </w:r>
    </w:p>
    <w:p w14:paraId="3F830275" w14:textId="77777777" w:rsidR="009A353A" w:rsidRPr="00422AEA" w:rsidRDefault="002A540E">
      <w:pPr>
        <w:pStyle w:val="1"/>
      </w:pPr>
      <w:r w:rsidRPr="00422AEA">
        <w:rPr>
          <w:rFonts w:ascii="宋体"/>
          <w:sz w:val="24"/>
        </w:rPr>
        <w:br w:type="page"/>
      </w:r>
      <w:bookmarkStart w:id="18" w:name="_Toc9777"/>
      <w:bookmarkStart w:id="19" w:name="_Toc2272554"/>
      <w:r w:rsidRPr="00422AEA">
        <w:rPr>
          <w:rFonts w:hint="eastAsia"/>
        </w:rPr>
        <w:lastRenderedPageBreak/>
        <w:t>第二章</w:t>
      </w:r>
      <w:r w:rsidRPr="00422AEA">
        <w:t xml:space="preserve">  </w:t>
      </w:r>
      <w:r w:rsidRPr="00422AEA">
        <w:rPr>
          <w:rFonts w:hint="eastAsia"/>
        </w:rPr>
        <w:t>开标、评标及定标办法</w:t>
      </w:r>
      <w:bookmarkEnd w:id="18"/>
      <w:bookmarkEnd w:id="19"/>
    </w:p>
    <w:p w14:paraId="200221BD" w14:textId="77777777" w:rsidR="009A353A" w:rsidRPr="00422AEA" w:rsidRDefault="002A540E">
      <w:pPr>
        <w:pStyle w:val="2"/>
        <w:rPr>
          <w:color w:val="auto"/>
        </w:rPr>
      </w:pPr>
      <w:bookmarkStart w:id="20" w:name="_Toc2272555"/>
      <w:bookmarkStart w:id="21" w:name="_Toc24357"/>
      <w:r w:rsidRPr="00422AEA">
        <w:rPr>
          <w:rFonts w:hint="eastAsia"/>
          <w:color w:val="auto"/>
          <w:sz w:val="28"/>
          <w:szCs w:val="28"/>
        </w:rPr>
        <w:t>一、</w:t>
      </w:r>
      <w:r w:rsidRPr="00422AEA">
        <w:rPr>
          <w:rFonts w:hint="eastAsia"/>
          <w:color w:val="auto"/>
        </w:rPr>
        <w:t>开标、评标及定标办法修改表</w:t>
      </w:r>
      <w:bookmarkEnd w:id="20"/>
      <w:bookmarkEnd w:id="21"/>
    </w:p>
    <w:p w14:paraId="0CD52455" w14:textId="77777777" w:rsidR="009A353A" w:rsidRPr="00422AEA" w:rsidRDefault="002A540E">
      <w:pPr>
        <w:pStyle w:val="a2"/>
        <w:spacing w:after="0" w:line="360" w:lineRule="auto"/>
        <w:rPr>
          <w:b/>
          <w:szCs w:val="21"/>
        </w:rPr>
      </w:pPr>
      <w:r w:rsidRPr="00422AEA">
        <w:rPr>
          <w:rFonts w:hint="eastAsia"/>
          <w:b/>
          <w:szCs w:val="21"/>
        </w:rPr>
        <w:t>声明：本</w:t>
      </w:r>
      <w:r w:rsidRPr="00422AEA">
        <w:rPr>
          <w:rFonts w:hint="eastAsia"/>
          <w:b/>
        </w:rPr>
        <w:t>开标、评标及定标办法使用</w:t>
      </w:r>
      <w:r w:rsidRPr="00422AEA">
        <w:rPr>
          <w:rFonts w:hint="eastAsia"/>
          <w:b/>
        </w:rPr>
        <w:t>GZZB2018-3</w:t>
      </w:r>
      <w:r w:rsidRPr="00422AEA">
        <w:rPr>
          <w:rFonts w:hint="eastAsia"/>
          <w:b/>
        </w:rPr>
        <w:t>招标文件范本的开标、评标及定标办法通用条款，与该通用条款不同之处，均在本表中列明，并以现文为准，原</w:t>
      </w:r>
      <w:r w:rsidRPr="00422AEA">
        <w:rPr>
          <w:rFonts w:hint="eastAsia"/>
          <w:b/>
          <w:szCs w:val="21"/>
        </w:rPr>
        <w:t>文不再有效。本招标文件中不再转录</w:t>
      </w:r>
      <w:r w:rsidRPr="00422AEA">
        <w:rPr>
          <w:rFonts w:hint="eastAsia"/>
          <w:b/>
        </w:rPr>
        <w:t>开标、评标及定标办法</w:t>
      </w:r>
      <w:r w:rsidRPr="00422AEA">
        <w:rPr>
          <w:rFonts w:hint="eastAsia"/>
          <w:b/>
          <w:szCs w:val="21"/>
        </w:rPr>
        <w:t>通用条款，请投标人自行到广州市住房和城乡建设局网站（网址：</w:t>
      </w:r>
      <w:r w:rsidRPr="00422AEA">
        <w:fldChar w:fldCharType="begin"/>
      </w:r>
      <w:r w:rsidRPr="00422AEA">
        <w:instrText xml:space="preserve"> HYPERLINK "http://www.gzcc.gov.cn/</w:instrText>
      </w:r>
      <w:r w:rsidRPr="00422AEA">
        <w:instrText>）下载</w:instrText>
      </w:r>
      <w:r w:rsidRPr="00422AEA">
        <w:instrText xml:space="preserve">GZZB2018-3" </w:instrText>
      </w:r>
      <w:r w:rsidRPr="00422AEA">
        <w:fldChar w:fldCharType="separate"/>
      </w:r>
      <w:r w:rsidRPr="00422AEA">
        <w:rPr>
          <w:rStyle w:val="af9"/>
          <w:b/>
          <w:color w:val="auto"/>
          <w:szCs w:val="21"/>
        </w:rPr>
        <w:t>http://www.gzcc.gov.cn/</w:t>
      </w:r>
      <w:r w:rsidRPr="00422AEA">
        <w:rPr>
          <w:rStyle w:val="af9"/>
          <w:rFonts w:hint="eastAsia"/>
          <w:b/>
          <w:color w:val="auto"/>
          <w:szCs w:val="21"/>
        </w:rPr>
        <w:t>）下载</w:t>
      </w:r>
      <w:r w:rsidRPr="00422AEA">
        <w:rPr>
          <w:rStyle w:val="af9"/>
          <w:rFonts w:hint="eastAsia"/>
          <w:b/>
          <w:color w:val="auto"/>
          <w:szCs w:val="21"/>
        </w:rPr>
        <w:t>GZZB2018-3</w:t>
      </w:r>
      <w:r w:rsidRPr="00422AEA">
        <w:rPr>
          <w:rStyle w:val="af9"/>
          <w:b/>
          <w:color w:val="auto"/>
          <w:szCs w:val="21"/>
        </w:rPr>
        <w:fldChar w:fldCharType="end"/>
      </w:r>
      <w:r w:rsidRPr="00422AEA">
        <w:rPr>
          <w:rFonts w:hint="eastAsia"/>
          <w:b/>
          <w:szCs w:val="21"/>
        </w:rPr>
        <w:t>范本查阅。</w:t>
      </w:r>
    </w:p>
    <w:p w14:paraId="67DF8E18"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 xml:space="preserve">条款号： </w:t>
      </w:r>
      <w:r w:rsidRPr="00422AEA">
        <w:rPr>
          <w:rFonts w:ascii="宋体" w:hAnsi="宋体" w:cs="宋体" w:hint="eastAsia"/>
          <w:b/>
          <w:bCs/>
          <w:szCs w:val="21"/>
        </w:rPr>
        <w:t>36.1</w:t>
      </w:r>
      <w:r w:rsidRPr="00422AEA">
        <w:rPr>
          <w:rFonts w:ascii="宋体" w:hAnsi="宋体" w:cs="宋体" w:hint="eastAsia"/>
          <w:b/>
          <w:szCs w:val="21"/>
        </w:rPr>
        <w:t xml:space="preserve">                                                 修改类型：修改</w:t>
      </w:r>
    </w:p>
    <w:p w14:paraId="065B17EC"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原文：</w:t>
      </w:r>
      <w:r w:rsidRPr="00422AEA">
        <w:rPr>
          <w:rFonts w:ascii="宋体" w:hAnsi="宋体" w:cs="宋体" w:hint="eastAsia"/>
          <w:b/>
          <w:bCs/>
          <w:szCs w:val="21"/>
        </w:rPr>
        <w:t>36.1</w:t>
      </w:r>
      <w:r w:rsidRPr="00422AEA">
        <w:rPr>
          <w:rFonts w:ascii="宋体" w:hAnsi="宋体" w:cs="宋体" w:hint="eastAsia"/>
          <w:szCs w:val="21"/>
        </w:rPr>
        <w:t xml:space="preserve"> 招标人按投标须知前附表第18项所规定的时间和地点公开开标，并邀请所有投标人参加。截标后，开标开始时间因故推迟的，相关评标信息仍以原定的开标开始时间的信息为准。</w:t>
      </w:r>
    </w:p>
    <w:p w14:paraId="6FB16D1B"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szCs w:val="21"/>
        </w:rPr>
        <w:t>现文：</w:t>
      </w:r>
      <w:r w:rsidRPr="00422AEA">
        <w:rPr>
          <w:rFonts w:ascii="宋体" w:hAnsi="宋体" w:cs="宋体" w:hint="eastAsia"/>
          <w:b/>
          <w:bCs/>
          <w:szCs w:val="21"/>
        </w:rPr>
        <w:t>36.1</w:t>
      </w:r>
      <w:r w:rsidRPr="00422AEA">
        <w:rPr>
          <w:rFonts w:ascii="宋体" w:hAnsi="宋体" w:cs="宋体" w:hint="eastAsia"/>
          <w:szCs w:val="21"/>
        </w:rPr>
        <w:t xml:space="preserve"> 招标人按投标须知前附表第18项所规定的时间和地点公开开标，并邀请所有投标人参加。截标后，开标开始时间因故推迟的，相关评标信息仍以原定的开标开始时间的信息为准。</w:t>
      </w:r>
      <w:r w:rsidRPr="00422AEA">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14:paraId="04B3A3BE"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条款号：</w:t>
      </w:r>
      <w:r w:rsidRPr="00422AEA">
        <w:rPr>
          <w:rFonts w:ascii="宋体" w:hAnsi="宋体" w:cs="宋体" w:hint="eastAsia"/>
          <w:bCs/>
          <w:szCs w:val="21"/>
        </w:rPr>
        <w:t xml:space="preserve"> </w:t>
      </w:r>
      <w:r w:rsidRPr="00422AEA">
        <w:rPr>
          <w:rFonts w:ascii="宋体" w:hAnsi="宋体" w:cs="宋体" w:hint="eastAsia"/>
          <w:b/>
          <w:szCs w:val="21"/>
        </w:rPr>
        <w:t xml:space="preserve">36.3 </w:t>
      </w:r>
      <w:r w:rsidRPr="00422AEA">
        <w:rPr>
          <w:rFonts w:ascii="宋体" w:hAnsi="宋体" w:cs="宋体" w:hint="eastAsia"/>
          <w:bCs/>
          <w:szCs w:val="21"/>
        </w:rPr>
        <w:t xml:space="preserve"> </w:t>
      </w:r>
      <w:r w:rsidRPr="00422AEA">
        <w:rPr>
          <w:rFonts w:ascii="宋体" w:hAnsi="宋体" w:cs="宋体" w:hint="eastAsia"/>
          <w:b/>
          <w:szCs w:val="21"/>
        </w:rPr>
        <w:t xml:space="preserve">                                               修改类型：删除</w:t>
      </w:r>
    </w:p>
    <w:p w14:paraId="7A9D581B" w14:textId="77777777" w:rsidR="009A353A" w:rsidRPr="00422AEA" w:rsidRDefault="002A540E">
      <w:pPr>
        <w:spacing w:line="360" w:lineRule="auto"/>
        <w:ind w:firstLineChars="224" w:firstLine="472"/>
        <w:rPr>
          <w:rFonts w:ascii="宋体" w:hAnsi="宋体" w:cs="宋体"/>
          <w:szCs w:val="21"/>
        </w:rPr>
      </w:pPr>
      <w:r w:rsidRPr="00422AEA">
        <w:rPr>
          <w:rFonts w:ascii="宋体" w:hAnsi="宋体" w:cs="宋体" w:hint="eastAsia"/>
          <w:b/>
          <w:szCs w:val="21"/>
        </w:rPr>
        <w:t>原文：</w:t>
      </w:r>
      <w:r w:rsidRPr="00422AEA">
        <w:rPr>
          <w:rFonts w:ascii="宋体" w:hAnsi="宋体" w:cs="宋体" w:hint="eastAsia"/>
          <w:b/>
          <w:bCs/>
          <w:szCs w:val="21"/>
        </w:rPr>
        <w:t>36.3</w:t>
      </w:r>
      <w:r w:rsidRPr="00422AEA">
        <w:rPr>
          <w:rFonts w:ascii="宋体" w:hAnsi="宋体" w:cs="宋体" w:hint="eastAsia"/>
          <w:szCs w:val="21"/>
        </w:rPr>
        <w:t>根据投标须知前附表第19项，如需抽取某一种评标办法供评标时使用的，应在开标前抽取。首先对招标文件中约定的若干种评标方法进行编号，再随机抽取某一编号，该编号所对</w:t>
      </w:r>
    </w:p>
    <w:p w14:paraId="014A0AD5" w14:textId="77777777" w:rsidR="009A353A" w:rsidRPr="00422AEA" w:rsidRDefault="002A540E">
      <w:pPr>
        <w:pBdr>
          <w:bottom w:val="single" w:sz="6" w:space="1" w:color="auto"/>
        </w:pBdr>
        <w:spacing w:line="360" w:lineRule="auto"/>
        <w:rPr>
          <w:rFonts w:ascii="宋体" w:hAnsi="宋体" w:cs="宋体"/>
          <w:b/>
          <w:szCs w:val="21"/>
        </w:rPr>
      </w:pPr>
      <w:r w:rsidRPr="00422AEA">
        <w:rPr>
          <w:rFonts w:ascii="宋体" w:hAnsi="宋体" w:cs="宋体" w:hint="eastAsia"/>
          <w:szCs w:val="21"/>
        </w:rPr>
        <w:t>应的评标办法供评标时使用。</w:t>
      </w:r>
    </w:p>
    <w:p w14:paraId="108E4D25"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条款号：36.4                                                   修改类型：修改</w:t>
      </w:r>
    </w:p>
    <w:p w14:paraId="3E324E06"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w:t>
      </w:r>
      <w:r w:rsidRPr="00422AEA">
        <w:rPr>
          <w:rFonts w:ascii="宋体" w:hAnsi="宋体" w:cs="宋体" w:hint="eastAsia"/>
          <w:bCs/>
          <w:szCs w:val="21"/>
        </w:rPr>
        <w:t>36.4若递交投标文件的投标人不足3家，则重新组织招标。（当N个标段同时招标且不允许兼中时，若有效投标人不足N+2家，则重新组织招标）。</w:t>
      </w:r>
    </w:p>
    <w:p w14:paraId="2AE80965" w14:textId="77777777" w:rsidR="009A353A" w:rsidRPr="00422AEA" w:rsidRDefault="002A540E">
      <w:pPr>
        <w:pBdr>
          <w:bottom w:val="single" w:sz="6" w:space="1" w:color="auto"/>
        </w:pBdr>
        <w:spacing w:line="360" w:lineRule="auto"/>
        <w:ind w:firstLineChars="224" w:firstLine="472"/>
        <w:rPr>
          <w:rFonts w:ascii="宋体" w:hAnsi="宋体" w:cs="宋体"/>
          <w:bCs/>
          <w:szCs w:val="21"/>
        </w:rPr>
      </w:pPr>
      <w:r w:rsidRPr="00422AEA">
        <w:rPr>
          <w:rFonts w:ascii="宋体" w:hAnsi="宋体" w:cs="宋体" w:hint="eastAsia"/>
          <w:b/>
          <w:szCs w:val="21"/>
        </w:rPr>
        <w:t>现文：</w:t>
      </w:r>
      <w:r w:rsidRPr="00422AEA">
        <w:rPr>
          <w:rFonts w:ascii="宋体" w:hAnsi="宋体" w:cs="宋体" w:hint="eastAsia"/>
          <w:bCs/>
          <w:szCs w:val="21"/>
        </w:rPr>
        <w:t>36.4若递交投标文件的投标人不足3家，则重新组织招标。</w:t>
      </w:r>
    </w:p>
    <w:p w14:paraId="22BD3552"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条款号：36.5.1                                                 修改类型：修改</w:t>
      </w:r>
    </w:p>
    <w:p w14:paraId="4FB34528"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原文：36.5.1</w:t>
      </w:r>
      <w:r w:rsidRPr="00422AEA">
        <w:rPr>
          <w:rFonts w:ascii="宋体" w:hAnsi="宋体" w:cs="宋体" w:hint="eastAsia"/>
          <w:bCs/>
          <w:szCs w:val="21"/>
        </w:rPr>
        <w:t>在投标截止时间后半小时内，投标人通过</w:t>
      </w:r>
      <w:r w:rsidRPr="00422AEA">
        <w:rPr>
          <w:rFonts w:ascii="宋体" w:hAnsi="宋体" w:cs="宋体" w:hint="eastAsia"/>
          <w:bCs/>
          <w:szCs w:val="21"/>
          <w:u w:val="single"/>
        </w:rPr>
        <w:t xml:space="preserve">        </w:t>
      </w:r>
      <w:r w:rsidRPr="00422AEA">
        <w:rPr>
          <w:rFonts w:ascii="宋体" w:hAnsi="宋体" w:cs="宋体" w:hint="eastAsia"/>
          <w:bCs/>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2B70FC7B" w14:textId="77777777" w:rsidR="009A353A" w:rsidRPr="00422AEA" w:rsidRDefault="002A540E">
      <w:pPr>
        <w:pBdr>
          <w:bottom w:val="single" w:sz="6" w:space="1" w:color="auto"/>
        </w:pBdr>
        <w:spacing w:line="360" w:lineRule="auto"/>
        <w:ind w:firstLineChars="200" w:firstLine="422"/>
        <w:rPr>
          <w:rFonts w:ascii="宋体" w:hAnsi="宋体" w:cs="宋体"/>
          <w:szCs w:val="21"/>
          <w:u w:val="single"/>
        </w:rPr>
      </w:pPr>
      <w:r w:rsidRPr="00422AEA">
        <w:rPr>
          <w:rFonts w:ascii="宋体" w:hAnsi="宋体" w:cs="宋体" w:hint="eastAsia"/>
          <w:b/>
          <w:szCs w:val="21"/>
        </w:rPr>
        <w:t>现文：36.5.1</w:t>
      </w:r>
      <w:r w:rsidRPr="00422AEA">
        <w:rPr>
          <w:rFonts w:ascii="宋体" w:hAnsi="宋体" w:cs="宋体" w:hint="eastAsia"/>
          <w:bCs/>
          <w:szCs w:val="21"/>
        </w:rPr>
        <w:t>在投标截止时间后半小时内，投标人通过</w:t>
      </w:r>
      <w:r w:rsidRPr="00422AEA">
        <w:rPr>
          <w:rFonts w:ascii="宋体" w:hAnsi="宋体" w:cs="宋体" w:hint="eastAsia"/>
          <w:bCs/>
          <w:szCs w:val="21"/>
          <w:u w:val="single"/>
        </w:rPr>
        <w:t>广州公共资源交易中心</w:t>
      </w:r>
      <w:r w:rsidRPr="00422AEA">
        <w:rPr>
          <w:rFonts w:ascii="宋体" w:hAnsi="宋体" w:cs="宋体" w:hint="eastAsia"/>
          <w:bCs/>
          <w:szCs w:val="21"/>
        </w:rPr>
        <w:t>交易平台对已递交的电子投标文件进行解密。投标人完成解密后，再由招标人</w:t>
      </w:r>
      <w:r w:rsidRPr="00422AEA">
        <w:rPr>
          <w:rFonts w:ascii="宋体" w:hAnsi="宋体" w:cs="宋体" w:hint="eastAsia"/>
          <w:bCs/>
          <w:szCs w:val="21"/>
          <w:u w:val="single"/>
        </w:rPr>
        <w:t>或招标代理机构</w:t>
      </w:r>
      <w:r w:rsidRPr="00422AEA">
        <w:rPr>
          <w:rFonts w:ascii="宋体" w:hAnsi="宋体" w:cs="宋体" w:hint="eastAsia"/>
          <w:bCs/>
          <w:szCs w:val="21"/>
        </w:rPr>
        <w:t>进行解密（如有项目负责人签到环节，应在项目负责人签到完成后，招标人再进行解密）。解密完成后，公布招标项目</w:t>
      </w:r>
      <w:r w:rsidRPr="00422AEA">
        <w:rPr>
          <w:rFonts w:ascii="宋体" w:hAnsi="宋体" w:cs="宋体" w:hint="eastAsia"/>
          <w:bCs/>
          <w:szCs w:val="21"/>
        </w:rPr>
        <w:lastRenderedPageBreak/>
        <w:t>名称、投标人名称、投标保证金的递交情况、投标报价、工期及其他内容；</w:t>
      </w:r>
    </w:p>
    <w:p w14:paraId="2892B235" w14:textId="77777777" w:rsidR="009A353A" w:rsidRPr="00422AEA" w:rsidRDefault="002A540E">
      <w:pPr>
        <w:spacing w:line="400" w:lineRule="exact"/>
        <w:ind w:firstLineChars="224" w:firstLine="472"/>
        <w:rPr>
          <w:rFonts w:ascii="宋体"/>
          <w:b/>
          <w:szCs w:val="21"/>
        </w:rPr>
      </w:pPr>
      <w:r w:rsidRPr="00422AEA">
        <w:rPr>
          <w:rFonts w:ascii="宋体" w:hint="eastAsia"/>
          <w:b/>
          <w:szCs w:val="21"/>
        </w:rPr>
        <w:t>条款号：</w:t>
      </w:r>
      <w:r w:rsidRPr="00422AEA">
        <w:rPr>
          <w:rFonts w:ascii="宋体" w:hint="eastAsia"/>
          <w:b/>
          <w:bCs/>
          <w:szCs w:val="21"/>
        </w:rPr>
        <w:t>36.5.3</w:t>
      </w:r>
      <w:r w:rsidRPr="00422AEA">
        <w:rPr>
          <w:rFonts w:ascii="宋体" w:hint="eastAsia"/>
          <w:b/>
          <w:szCs w:val="21"/>
        </w:rPr>
        <w:t xml:space="preserve">                                                      修改类型：修改</w:t>
      </w:r>
    </w:p>
    <w:p w14:paraId="1ECB6596" w14:textId="77777777" w:rsidR="009A353A" w:rsidRPr="00422AEA" w:rsidRDefault="002A540E">
      <w:pPr>
        <w:spacing w:line="400" w:lineRule="exact"/>
        <w:ind w:firstLineChars="200" w:firstLine="422"/>
        <w:rPr>
          <w:rFonts w:ascii="宋体"/>
          <w:szCs w:val="21"/>
        </w:rPr>
      </w:pPr>
      <w:r w:rsidRPr="00422AEA">
        <w:rPr>
          <w:rFonts w:ascii="宋体" w:hint="eastAsia"/>
          <w:b/>
          <w:szCs w:val="21"/>
        </w:rPr>
        <w:t>原文：</w:t>
      </w:r>
      <w:r w:rsidRPr="00422AEA">
        <w:rPr>
          <w:rFonts w:ascii="宋体" w:hint="eastAsia"/>
          <w:b/>
          <w:bCs/>
          <w:szCs w:val="21"/>
        </w:rPr>
        <w:t>36.5.3</w:t>
      </w:r>
      <w:r w:rsidRPr="00422AEA">
        <w:rPr>
          <w:rFonts w:ascii="宋体" w:hint="eastAsia"/>
          <w:szCs w:val="21"/>
        </w:rPr>
        <w:t>投标人代表、招标人代表、监标人、记录人等有关人员在开标记录上签字确认；若有关人员不签字的，不影响开标程序；</w:t>
      </w:r>
    </w:p>
    <w:p w14:paraId="7C04E628" w14:textId="77777777" w:rsidR="009A353A" w:rsidRPr="00422AEA" w:rsidRDefault="002A540E">
      <w:pPr>
        <w:pBdr>
          <w:bottom w:val="single" w:sz="6" w:space="1" w:color="auto"/>
        </w:pBdr>
        <w:spacing w:line="400" w:lineRule="exact"/>
        <w:ind w:firstLineChars="224" w:firstLine="472"/>
        <w:rPr>
          <w:rFonts w:ascii="宋体"/>
          <w:szCs w:val="21"/>
          <w:u w:val="single"/>
        </w:rPr>
      </w:pPr>
      <w:r w:rsidRPr="00422AEA">
        <w:rPr>
          <w:rFonts w:ascii="宋体" w:hint="eastAsia"/>
          <w:b/>
          <w:szCs w:val="21"/>
        </w:rPr>
        <w:t>现文：</w:t>
      </w:r>
      <w:r w:rsidRPr="00422AEA">
        <w:rPr>
          <w:rFonts w:ascii="宋体" w:hint="eastAsia"/>
          <w:b/>
          <w:bCs/>
          <w:szCs w:val="21"/>
        </w:rPr>
        <w:t>36.5.3</w:t>
      </w:r>
      <w:r w:rsidRPr="00422AEA">
        <w:rPr>
          <w:rFonts w:ascii="宋体" w:hint="eastAsia"/>
          <w:szCs w:val="21"/>
        </w:rPr>
        <w:t>投标人代表、招标人代表、监标人、记录人等有关人员在开标记录上签字确认；若有关人员不签字的，不影响开标程序；</w:t>
      </w:r>
      <w:r w:rsidRPr="00422AEA">
        <w:rPr>
          <w:rFonts w:ascii="宋体" w:hint="eastAsia"/>
          <w:szCs w:val="21"/>
          <w:u w:val="single"/>
        </w:rPr>
        <w:t>若投标人不参加开标会的，或不签字确认的，视同该投标人认可开标结果。</w:t>
      </w:r>
    </w:p>
    <w:p w14:paraId="62FE9559"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条款号：38.1                                                        修改类型：修改</w:t>
      </w:r>
    </w:p>
    <w:p w14:paraId="5BB46B3F" w14:textId="77777777" w:rsidR="009A353A" w:rsidRPr="00422AEA" w:rsidRDefault="002A540E">
      <w:pPr>
        <w:spacing w:line="360" w:lineRule="auto"/>
        <w:ind w:firstLineChars="200" w:firstLine="422"/>
        <w:rPr>
          <w:rFonts w:ascii="宋体" w:hAnsi="宋体" w:cs="宋体"/>
          <w:szCs w:val="21"/>
        </w:rPr>
      </w:pPr>
      <w:r w:rsidRPr="00422AEA">
        <w:rPr>
          <w:rFonts w:ascii="宋体" w:hAnsi="宋体" w:cs="宋体" w:hint="eastAsia"/>
          <w:b/>
          <w:szCs w:val="21"/>
        </w:rPr>
        <w:t>原文：</w:t>
      </w:r>
      <w:r w:rsidRPr="00422AEA">
        <w:rPr>
          <w:rFonts w:ascii="宋体" w:hAnsi="宋体" w:cs="宋体" w:hint="eastAsia"/>
          <w:b/>
          <w:bCs/>
          <w:szCs w:val="21"/>
        </w:rPr>
        <w:t>38.1</w:t>
      </w:r>
      <w:r w:rsidRPr="00422AEA">
        <w:rPr>
          <w:rFonts w:ascii="宋体" w:hAnsi="宋体" w:cs="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38329A7" w14:textId="77777777" w:rsidR="009A353A" w:rsidRPr="00422AEA" w:rsidRDefault="002A540E">
      <w:pPr>
        <w:pBdr>
          <w:bottom w:val="single" w:sz="6" w:space="1" w:color="auto"/>
        </w:pBdr>
        <w:spacing w:line="360" w:lineRule="auto"/>
        <w:ind w:firstLineChars="200" w:firstLine="422"/>
        <w:rPr>
          <w:rFonts w:ascii="宋体" w:hAnsi="宋体" w:cs="宋体"/>
          <w:szCs w:val="21"/>
          <w:u w:val="single"/>
        </w:rPr>
      </w:pPr>
      <w:r w:rsidRPr="00422AEA">
        <w:rPr>
          <w:rFonts w:ascii="宋体" w:hAnsi="宋体" w:cs="宋体" w:hint="eastAsia"/>
          <w:b/>
          <w:szCs w:val="21"/>
        </w:rPr>
        <w:t>现文：</w:t>
      </w:r>
      <w:r w:rsidRPr="00422AEA">
        <w:rPr>
          <w:rFonts w:ascii="宋体" w:hAnsi="宋体" w:cs="宋体" w:hint="eastAsia"/>
          <w:b/>
          <w:bCs/>
          <w:szCs w:val="21"/>
        </w:rPr>
        <w:t>38.1</w:t>
      </w:r>
      <w:r w:rsidRPr="00422AEA">
        <w:rPr>
          <w:rFonts w:ascii="宋体" w:hAnsi="宋体" w:cs="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sidRPr="00422AEA">
        <w:rPr>
          <w:rFonts w:ascii="宋体" w:hAnsi="宋体" w:cs="宋体" w:hint="eastAsia"/>
          <w:szCs w:val="21"/>
          <w:u w:val="single"/>
        </w:rPr>
        <w:t>、对同类问题表述不一致、有明显文字和计算错误的内容以及细微偏差</w:t>
      </w:r>
      <w:r w:rsidRPr="00422AEA">
        <w:rPr>
          <w:rFonts w:ascii="宋体" w:hAnsi="宋体" w:cs="宋体" w:hint="eastAsia"/>
          <w:szCs w:val="21"/>
        </w:rPr>
        <w:t>的内容作出澄清。</w:t>
      </w:r>
    </w:p>
    <w:p w14:paraId="49E1B65F" w14:textId="77777777" w:rsidR="009A353A" w:rsidRPr="00422AEA" w:rsidRDefault="002A540E">
      <w:pPr>
        <w:pStyle w:val="af2"/>
        <w:widowControl/>
        <w:spacing w:line="360" w:lineRule="auto"/>
        <w:ind w:firstLineChars="200" w:firstLine="422"/>
        <w:rPr>
          <w:rFonts w:ascii="宋体" w:eastAsia="宋体" w:hAnsi="宋体" w:cs="宋体"/>
          <w:b/>
          <w:kern w:val="2"/>
          <w:sz w:val="21"/>
          <w:szCs w:val="21"/>
        </w:rPr>
      </w:pPr>
      <w:r w:rsidRPr="00422AEA">
        <w:rPr>
          <w:rFonts w:ascii="宋体" w:eastAsia="宋体" w:hAnsi="宋体" w:cs="宋体" w:hint="eastAsia"/>
          <w:b/>
          <w:kern w:val="2"/>
          <w:sz w:val="21"/>
          <w:szCs w:val="21"/>
        </w:rPr>
        <w:t>条款号：39.3                                                         修改类型：修改</w:t>
      </w:r>
    </w:p>
    <w:p w14:paraId="731E3805" w14:textId="77777777" w:rsidR="009A353A" w:rsidRPr="00422AEA" w:rsidRDefault="002A540E">
      <w:pPr>
        <w:widowControl/>
        <w:spacing w:line="360" w:lineRule="auto"/>
        <w:ind w:firstLineChars="196" w:firstLine="413"/>
        <w:jc w:val="left"/>
        <w:rPr>
          <w:rFonts w:ascii="宋体" w:hAnsi="宋体" w:cs="宋体"/>
          <w:szCs w:val="21"/>
          <w:shd w:val="clear" w:color="auto" w:fill="FFFFFF"/>
        </w:rPr>
      </w:pPr>
      <w:r w:rsidRPr="00422AEA">
        <w:rPr>
          <w:rFonts w:ascii="宋体" w:hAnsi="宋体" w:cs="宋体" w:hint="eastAsia"/>
          <w:b/>
          <w:kern w:val="0"/>
          <w:szCs w:val="21"/>
          <w:shd w:val="clear" w:color="auto" w:fill="FFFFFF"/>
        </w:rPr>
        <w:t>原文：</w:t>
      </w:r>
      <w:r w:rsidRPr="00422AEA">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69580C07"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szCs w:val="21"/>
          <w:shd w:val="clear" w:color="auto" w:fill="FFFFFF"/>
        </w:rPr>
        <w:t>现文：</w:t>
      </w:r>
      <w:r w:rsidRPr="00422AEA">
        <w:rPr>
          <w:rFonts w:ascii="宋体" w:hAnsi="宋体" w:hint="eastAsia"/>
          <w:szCs w:val="21"/>
        </w:rPr>
        <w:t>排名第一的中标候选人放弃中标、或因不可抗力提出不能履行合同，或者招标文件规定应当提交履约担保而在规定的期限内未能提交的，</w:t>
      </w:r>
      <w:r w:rsidRPr="00422AEA">
        <w:rPr>
          <w:rFonts w:ascii="宋体" w:hAnsi="宋体" w:cs="宋体" w:hint="eastAsia"/>
          <w:b/>
          <w:bCs/>
          <w:szCs w:val="21"/>
          <w:u w:val="single"/>
          <w:shd w:val="clear" w:color="auto" w:fill="FFFFFF"/>
        </w:rPr>
        <w:t>或经核查发现委派的项目负责人在其他在建项目中任施工单位项目负责人（或项目经理）的，</w:t>
      </w:r>
      <w:r w:rsidRPr="00422AEA">
        <w:rPr>
          <w:rFonts w:ascii="宋体" w:hAnsi="宋体" w:hint="eastAsia"/>
          <w:szCs w:val="21"/>
          <w:u w:val="single"/>
        </w:rPr>
        <w:t>招标人可以确定排名第二的中标候选人为中标人或者重新招标。</w:t>
      </w:r>
    </w:p>
    <w:p w14:paraId="71D25E41" w14:textId="77777777" w:rsidR="009A353A" w:rsidRPr="00422AEA" w:rsidRDefault="002A540E">
      <w:pPr>
        <w:pStyle w:val="af2"/>
        <w:widowControl/>
        <w:spacing w:line="360" w:lineRule="auto"/>
        <w:ind w:firstLineChars="200" w:firstLine="422"/>
        <w:rPr>
          <w:rFonts w:ascii="宋体" w:eastAsia="宋体" w:hAnsi="宋体" w:cs="宋体"/>
          <w:b/>
          <w:kern w:val="2"/>
          <w:sz w:val="21"/>
          <w:szCs w:val="21"/>
        </w:rPr>
      </w:pPr>
      <w:r w:rsidRPr="00422AEA">
        <w:rPr>
          <w:rFonts w:ascii="宋体" w:eastAsia="宋体" w:hAnsi="宋体" w:cs="宋体" w:hint="eastAsia"/>
          <w:b/>
          <w:kern w:val="2"/>
          <w:sz w:val="21"/>
          <w:szCs w:val="21"/>
        </w:rPr>
        <w:t>条款号：39.</w:t>
      </w:r>
      <w:r w:rsidRPr="00422AEA">
        <w:rPr>
          <w:rFonts w:ascii="宋体" w:eastAsia="宋体" w:hAnsi="宋体" w:cs="宋体"/>
          <w:b/>
          <w:kern w:val="2"/>
          <w:sz w:val="21"/>
          <w:szCs w:val="21"/>
        </w:rPr>
        <w:t>4</w:t>
      </w:r>
      <w:r w:rsidRPr="00422AEA">
        <w:rPr>
          <w:rFonts w:ascii="宋体" w:eastAsia="宋体" w:hAnsi="宋体" w:cs="宋体" w:hint="eastAsia"/>
          <w:b/>
          <w:kern w:val="2"/>
          <w:sz w:val="21"/>
          <w:szCs w:val="21"/>
        </w:rPr>
        <w:t xml:space="preserve">                                                         修改类型：修改</w:t>
      </w:r>
    </w:p>
    <w:p w14:paraId="2E76CB2A" w14:textId="77777777" w:rsidR="009A353A" w:rsidRPr="00422AEA" w:rsidRDefault="002A540E">
      <w:pPr>
        <w:spacing w:line="360" w:lineRule="auto"/>
        <w:ind w:firstLineChars="200" w:firstLine="420"/>
        <w:rPr>
          <w:rFonts w:ascii="宋体" w:hAnsi="宋体"/>
          <w:szCs w:val="21"/>
        </w:rPr>
      </w:pPr>
      <w:r w:rsidRPr="00422AEA">
        <w:rPr>
          <w:rFonts w:ascii="宋体" w:hAnsi="宋体" w:hint="eastAsia"/>
          <w:szCs w:val="21"/>
        </w:rPr>
        <w:t>原文：</w:t>
      </w:r>
      <w:r w:rsidRPr="00422AEA">
        <w:rPr>
          <w:rFonts w:ascii="宋体" w:hAnsi="宋体"/>
          <w:szCs w:val="21"/>
        </w:rPr>
        <w:t>39.4</w:t>
      </w:r>
      <w:r w:rsidRPr="00422AEA">
        <w:rPr>
          <w:rFonts w:ascii="宋体" w:hAnsi="宋体" w:hint="eastAsia"/>
          <w:szCs w:val="21"/>
        </w:rPr>
        <w:t>排名第二的中标候选人出现前款所列的情形的，招标人可以确定排名第三的中标候选人为中标人。以此类推，如所有中标候选人均出现前款所列的情形，为招标失败，招标人依法重新招标。</w:t>
      </w:r>
    </w:p>
    <w:p w14:paraId="1E5CE54C" w14:textId="77777777" w:rsidR="009A353A" w:rsidRPr="00422AEA" w:rsidRDefault="002A540E">
      <w:pPr>
        <w:pBdr>
          <w:bottom w:val="single" w:sz="6" w:space="1" w:color="auto"/>
        </w:pBdr>
        <w:spacing w:line="360" w:lineRule="auto"/>
        <w:ind w:firstLineChars="200" w:firstLine="420"/>
        <w:rPr>
          <w:rFonts w:ascii="宋体" w:hAnsi="宋体" w:cs="宋体"/>
          <w:szCs w:val="21"/>
          <w:u w:val="single"/>
        </w:rPr>
      </w:pPr>
      <w:r w:rsidRPr="00422AEA">
        <w:rPr>
          <w:rFonts w:ascii="宋体" w:hAnsi="宋体" w:hint="eastAsia"/>
          <w:szCs w:val="21"/>
        </w:rPr>
        <w:t>现文：</w:t>
      </w:r>
      <w:r w:rsidRPr="00422AEA">
        <w:rPr>
          <w:rFonts w:ascii="宋体" w:hAnsi="宋体"/>
          <w:szCs w:val="21"/>
        </w:rPr>
        <w:t>39.4</w:t>
      </w:r>
      <w:r w:rsidRPr="00422AEA">
        <w:rPr>
          <w:rFonts w:ascii="宋体" w:hAnsi="宋体" w:hint="eastAsia"/>
          <w:szCs w:val="21"/>
        </w:rPr>
        <w:t>排名第二的中标候选人出现前款所列的情形的，招标人可以确定排名第三的中标候选人为中标人或者重新招标，以此类推。</w:t>
      </w:r>
    </w:p>
    <w:p w14:paraId="6CD562AF" w14:textId="77777777" w:rsidR="009A353A" w:rsidRPr="00422AEA" w:rsidRDefault="002A540E">
      <w:pPr>
        <w:spacing w:line="360" w:lineRule="auto"/>
        <w:ind w:firstLineChars="200" w:firstLine="422"/>
        <w:jc w:val="left"/>
        <w:rPr>
          <w:rFonts w:ascii="宋体" w:hAnsi="宋体" w:cs="宋体"/>
          <w:b/>
          <w:szCs w:val="21"/>
        </w:rPr>
      </w:pPr>
      <w:r w:rsidRPr="00422AEA">
        <w:rPr>
          <w:rFonts w:ascii="宋体" w:hAnsi="宋体" w:cs="宋体" w:hint="eastAsia"/>
          <w:b/>
          <w:szCs w:val="21"/>
        </w:rPr>
        <w:t xml:space="preserve">条款号：（二）开标评标办法程序和细则                                修改类型：删除                                              </w:t>
      </w:r>
    </w:p>
    <w:p w14:paraId="5137B7C1"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原文：</w:t>
      </w:r>
      <w:r w:rsidRPr="00422AEA">
        <w:rPr>
          <w:rFonts w:ascii="宋体" w:hAnsi="宋体" w:cs="宋体" w:hint="eastAsia"/>
          <w:bCs/>
          <w:szCs w:val="21"/>
        </w:rPr>
        <w:t>注：以下七种评标办法所述企业综合诚信评价分数即投标截止当日广州市工程招标代理行业协会网站上公布的企业综合诚信评价60日诚信分。</w:t>
      </w:r>
      <w:r w:rsidRPr="00422AEA">
        <w:rPr>
          <w:rFonts w:ascii="宋体" w:hAnsi="宋体" w:cs="宋体" w:hint="eastAsia"/>
          <w:b/>
          <w:szCs w:val="21"/>
        </w:rPr>
        <w:br w:type="page"/>
      </w:r>
    </w:p>
    <w:p w14:paraId="61913B68"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lastRenderedPageBreak/>
        <w:t>条款号：可选办法一（适合综合评分法一，技术标与经济标先后分别开启）  修改类型：删除</w:t>
      </w:r>
    </w:p>
    <w:p w14:paraId="1BA0EBE3"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szCs w:val="21"/>
        </w:rPr>
        <w:t>原文：详见《广州市建设工程施工公开招标项目招标文件范本GZZB2018-3》</w:t>
      </w:r>
    </w:p>
    <w:p w14:paraId="0786148C"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条款号：可选办法二（适合综合评分法一，技术标与经济标同时开启）      修改类型：删除</w:t>
      </w:r>
    </w:p>
    <w:p w14:paraId="3DCEF15D"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szCs w:val="21"/>
        </w:rPr>
        <w:t>原文：详见《广州市建设工程施工公开招标项目招标文件范本GZZB2018-3》</w:t>
      </w:r>
    </w:p>
    <w:p w14:paraId="470E4098"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条款号：可选办法三（适合综合评分法二，技术标与经济标先后分别开启）   修改类型：删除</w:t>
      </w:r>
    </w:p>
    <w:p w14:paraId="08D0EFD3"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szCs w:val="21"/>
        </w:rPr>
        <w:t>原文：详见《广州市建设工程施工公开招标项目招标文件范本GZZB2018-3》</w:t>
      </w:r>
    </w:p>
    <w:p w14:paraId="528D14A5"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条款号：可选办法四（适合综合评分法二，技术标与经济标同时开启）      修改类型：删除</w:t>
      </w:r>
    </w:p>
    <w:p w14:paraId="095DD11E"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szCs w:val="21"/>
        </w:rPr>
        <w:t>原文：详见《广州市建设工程施工公开招标项目招标文件范本GZZB2018-3》</w:t>
      </w:r>
    </w:p>
    <w:p w14:paraId="6F2C10D6"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条款号：可选办法五（适合综合评分法三，技术标与经济标先后分别开启）  修改类型：删除</w:t>
      </w:r>
    </w:p>
    <w:p w14:paraId="088ED0A4"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szCs w:val="21"/>
        </w:rPr>
        <w:t>原文：详见《广州市建设工程施工公开招标项目招标文件范本GZZB2018-3》</w:t>
      </w:r>
    </w:p>
    <w:p w14:paraId="69E6D075"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条款号：可选办法六（适合综合评分法三，技术标与经济标同时开启）      修改类型：删除</w:t>
      </w:r>
    </w:p>
    <w:p w14:paraId="56D81123"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szCs w:val="21"/>
        </w:rPr>
        <w:t>原文：详见《广州市建设工程施工公开招标项目招标文件范本GZZB2018-3》</w:t>
      </w:r>
    </w:p>
    <w:p w14:paraId="3A16567D"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条款号：可选办法八（适合经评审的最低投标价法，技术标与经济标同时开启）修改类型：删除</w:t>
      </w:r>
    </w:p>
    <w:p w14:paraId="0600CD09"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szCs w:val="21"/>
        </w:rPr>
        <w:t>原文：详见《广州市建设工程施工公开招标项目招标文件范本GZZB2018-3》</w:t>
      </w:r>
    </w:p>
    <w:p w14:paraId="67C67AA7" w14:textId="77777777" w:rsidR="009A353A" w:rsidRPr="00422AEA" w:rsidRDefault="002A540E">
      <w:pPr>
        <w:spacing w:line="360" w:lineRule="auto"/>
        <w:ind w:firstLineChars="224" w:firstLine="472"/>
        <w:rPr>
          <w:rFonts w:ascii="宋体" w:hAnsi="宋体" w:cs="宋体"/>
          <w:b/>
          <w:szCs w:val="21"/>
        </w:rPr>
      </w:pPr>
      <w:r w:rsidRPr="00422AEA">
        <w:rPr>
          <w:rFonts w:ascii="宋体" w:hAnsi="宋体" w:cs="宋体" w:hint="eastAsia"/>
          <w:b/>
          <w:szCs w:val="21"/>
        </w:rPr>
        <w:t>条款号：41.1                    修改类型：修改</w:t>
      </w:r>
    </w:p>
    <w:p w14:paraId="445C5533" w14:textId="77777777" w:rsidR="009A353A" w:rsidRPr="00422AEA" w:rsidRDefault="002A540E">
      <w:pPr>
        <w:spacing w:line="360" w:lineRule="auto"/>
        <w:ind w:firstLineChars="218" w:firstLine="460"/>
        <w:rPr>
          <w:rFonts w:ascii="宋体" w:hAnsi="宋体" w:cs="宋体"/>
          <w:szCs w:val="21"/>
        </w:rPr>
      </w:pPr>
      <w:r w:rsidRPr="00422AEA">
        <w:rPr>
          <w:rFonts w:ascii="宋体" w:hAnsi="宋体" w:cs="宋体" w:hint="eastAsia"/>
          <w:b/>
          <w:szCs w:val="21"/>
        </w:rPr>
        <w:t>原文：</w:t>
      </w:r>
      <w:r w:rsidRPr="00422AEA">
        <w:rPr>
          <w:rFonts w:ascii="宋体" w:hAnsi="宋体" w:cs="宋体" w:hint="eastAsia"/>
          <w:b/>
          <w:bCs/>
          <w:szCs w:val="21"/>
        </w:rPr>
        <w:t>41.1</w:t>
      </w:r>
      <w:r w:rsidRPr="00422AEA">
        <w:rPr>
          <w:rFonts w:ascii="宋体" w:hAnsi="宋体" w:cs="宋体" w:hint="eastAsia"/>
          <w:szCs w:val="21"/>
        </w:rPr>
        <w:t>开标由招标人主持；</w:t>
      </w:r>
    </w:p>
    <w:p w14:paraId="253D5B06" w14:textId="77777777" w:rsidR="009A353A" w:rsidRPr="00422AEA" w:rsidRDefault="002A540E">
      <w:pPr>
        <w:pBdr>
          <w:bottom w:val="single" w:sz="6" w:space="1" w:color="auto"/>
        </w:pBdr>
        <w:spacing w:line="360" w:lineRule="auto"/>
        <w:ind w:firstLineChars="218" w:firstLine="460"/>
        <w:rPr>
          <w:rFonts w:ascii="宋体" w:hAnsi="宋体" w:cs="宋体"/>
          <w:sz w:val="24"/>
          <w:szCs w:val="24"/>
        </w:rPr>
      </w:pPr>
      <w:r w:rsidRPr="00422AEA">
        <w:rPr>
          <w:rFonts w:ascii="宋体" w:hAnsi="宋体" w:cs="宋体" w:hint="eastAsia"/>
          <w:b/>
          <w:szCs w:val="21"/>
        </w:rPr>
        <w:t>现文：</w:t>
      </w:r>
      <w:r w:rsidRPr="00422AEA">
        <w:rPr>
          <w:rFonts w:ascii="宋体" w:hAnsi="宋体" w:cs="宋体" w:hint="eastAsia"/>
          <w:b/>
          <w:bCs/>
          <w:szCs w:val="21"/>
        </w:rPr>
        <w:t>41.1</w:t>
      </w:r>
      <w:r w:rsidRPr="00422AEA">
        <w:rPr>
          <w:rFonts w:ascii="宋体" w:hAnsi="宋体" w:cs="宋体" w:hint="eastAsia"/>
          <w:szCs w:val="21"/>
        </w:rPr>
        <w:t>开标由招标人</w:t>
      </w:r>
      <w:r w:rsidRPr="00422AEA">
        <w:rPr>
          <w:rFonts w:ascii="宋体" w:hAnsi="宋体" w:cs="宋体" w:hint="eastAsia"/>
          <w:szCs w:val="21"/>
          <w:u w:val="single"/>
        </w:rPr>
        <w:t>或招标代理</w:t>
      </w:r>
      <w:r w:rsidRPr="00422AEA">
        <w:rPr>
          <w:rFonts w:ascii="宋体" w:hAnsi="宋体" w:cs="宋体" w:hint="eastAsia"/>
          <w:szCs w:val="21"/>
        </w:rPr>
        <w:t>主持；</w:t>
      </w:r>
    </w:p>
    <w:p w14:paraId="3DD9B252"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条款号：41.2.1                                                    修改类型：修改</w:t>
      </w:r>
    </w:p>
    <w:p w14:paraId="639AD605"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原文：41.2.1</w:t>
      </w:r>
      <w:r w:rsidRPr="00422AEA">
        <w:rPr>
          <w:rFonts w:ascii="宋体" w:hAnsi="宋体" w:cs="宋体" w:hint="eastAsia"/>
          <w:bCs/>
          <w:szCs w:val="21"/>
        </w:rPr>
        <w:t>投标截止期前，各投标人递交投标文件（包括技术标投标文件、经济标投标文件）至</w:t>
      </w:r>
      <w:r w:rsidRPr="00422AEA">
        <w:rPr>
          <w:rFonts w:ascii="宋体" w:hAnsi="宋体" w:cs="宋体" w:hint="eastAsia"/>
          <w:bCs/>
          <w:szCs w:val="21"/>
          <w:u w:val="single"/>
        </w:rPr>
        <w:t xml:space="preserve">        </w:t>
      </w:r>
      <w:r w:rsidRPr="00422AEA">
        <w:rPr>
          <w:rFonts w:ascii="宋体" w:hAnsi="宋体" w:cs="宋体" w:hint="eastAsia"/>
          <w:bCs/>
          <w:szCs w:val="21"/>
        </w:rPr>
        <w:t xml:space="preserve">交易平台。有关投标文件提交的事项详见第一章投标须知。 </w:t>
      </w:r>
    </w:p>
    <w:p w14:paraId="46115CAD"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szCs w:val="21"/>
        </w:rPr>
        <w:t>现文：41.2.1</w:t>
      </w:r>
      <w:r w:rsidRPr="00422AEA">
        <w:rPr>
          <w:rFonts w:ascii="宋体" w:hAnsi="宋体" w:cs="宋体" w:hint="eastAsia"/>
          <w:bCs/>
          <w:szCs w:val="21"/>
        </w:rPr>
        <w:t>投标截止期前，各投标人递交投标文件（包括技术标投标文件</w:t>
      </w:r>
      <w:r w:rsidRPr="00422AEA">
        <w:rPr>
          <w:rFonts w:ascii="宋体" w:hAnsi="宋体" w:cs="宋体" w:hint="eastAsia"/>
          <w:szCs w:val="21"/>
          <w:u w:val="single"/>
        </w:rPr>
        <w:t>（含资格审查文件）</w:t>
      </w:r>
      <w:r w:rsidRPr="00422AEA">
        <w:rPr>
          <w:rFonts w:ascii="宋体" w:hAnsi="宋体" w:cs="宋体" w:hint="eastAsia"/>
          <w:szCs w:val="21"/>
        </w:rPr>
        <w:t>、</w:t>
      </w:r>
      <w:r w:rsidRPr="00422AEA">
        <w:rPr>
          <w:rFonts w:ascii="宋体" w:hAnsi="宋体" w:cs="宋体" w:hint="eastAsia"/>
          <w:bCs/>
          <w:szCs w:val="21"/>
        </w:rPr>
        <w:t>经济标投标文件）至</w:t>
      </w:r>
      <w:r w:rsidRPr="00422AEA">
        <w:rPr>
          <w:rFonts w:ascii="宋体" w:hAnsi="宋体" w:cs="宋体" w:hint="eastAsia"/>
          <w:bCs/>
          <w:szCs w:val="21"/>
          <w:u w:val="single"/>
        </w:rPr>
        <w:t>广州公共资源交易中心</w:t>
      </w:r>
      <w:r w:rsidRPr="00422AEA">
        <w:rPr>
          <w:rFonts w:ascii="宋体" w:hAnsi="宋体" w:cs="宋体" w:hint="eastAsia"/>
          <w:bCs/>
          <w:szCs w:val="21"/>
        </w:rPr>
        <w:t>交易平台。有关投标文件提交的事项详见第一章投标须知。</w:t>
      </w:r>
      <w:r w:rsidRPr="00422AEA">
        <w:rPr>
          <w:rFonts w:ascii="宋体" w:hAnsi="宋体" w:cs="宋体" w:hint="eastAsia"/>
          <w:b/>
          <w:szCs w:val="21"/>
        </w:rPr>
        <w:t xml:space="preserve"> </w:t>
      </w:r>
    </w:p>
    <w:p w14:paraId="231D310A"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w:t>
      </w:r>
      <w:r w:rsidRPr="00422AEA">
        <w:rPr>
          <w:rFonts w:ascii="宋体" w:hAnsi="宋体" w:cs="宋体" w:hint="eastAsia"/>
          <w:b/>
          <w:bCs/>
          <w:szCs w:val="21"/>
        </w:rPr>
        <w:t>41.2.2</w:t>
      </w:r>
      <w:r w:rsidRPr="00422AEA">
        <w:rPr>
          <w:rFonts w:ascii="宋体" w:hAnsi="宋体" w:cs="宋体" w:hint="eastAsia"/>
          <w:b/>
          <w:szCs w:val="21"/>
        </w:rPr>
        <w:t xml:space="preserve">                                                   修改类型：删除</w:t>
      </w:r>
    </w:p>
    <w:p w14:paraId="31EF1E75"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bCs/>
          <w:szCs w:val="21"/>
        </w:rPr>
        <w:t>原文：41.2.2</w:t>
      </w:r>
      <w:r w:rsidRPr="00422AEA">
        <w:rPr>
          <w:rFonts w:ascii="宋体" w:hAnsi="宋体" w:cs="宋体" w:hint="eastAsia"/>
          <w:szCs w:val="21"/>
        </w:rPr>
        <w:t>开标前，首先由招标人随机抽取确定该工程计算评标参考价的等分点值X。</w:t>
      </w:r>
    </w:p>
    <w:p w14:paraId="3D702F78"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条款号：42.2                                                     修改类型：修改</w:t>
      </w:r>
    </w:p>
    <w:p w14:paraId="13D9D494"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原文：42.2</w:t>
      </w:r>
      <w:r w:rsidRPr="00422AEA">
        <w:rPr>
          <w:rFonts w:ascii="宋体" w:hAnsi="宋体" w:cs="宋体" w:hint="eastAsia"/>
          <w:bCs/>
          <w:szCs w:val="21"/>
        </w:rPr>
        <w:t>评标委员会的组成：方式</w:t>
      </w:r>
      <w:r w:rsidRPr="00422AEA">
        <w:rPr>
          <w:rFonts w:ascii="宋体" w:hAnsi="宋体" w:cs="宋体" w:hint="eastAsia"/>
          <w:bCs/>
          <w:szCs w:val="21"/>
          <w:u w:val="single"/>
        </w:rPr>
        <w:t xml:space="preserve">      </w:t>
      </w:r>
      <w:r w:rsidRPr="00422AEA">
        <w:rPr>
          <w:rFonts w:ascii="宋体" w:hAnsi="宋体" w:cs="宋体" w:hint="eastAsia"/>
          <w:bCs/>
          <w:szCs w:val="21"/>
        </w:rPr>
        <w:t>。</w:t>
      </w:r>
    </w:p>
    <w:p w14:paraId="26BCFE45" w14:textId="77777777" w:rsidR="009A353A" w:rsidRPr="00422AEA" w:rsidRDefault="002A540E">
      <w:pPr>
        <w:spacing w:line="360" w:lineRule="auto"/>
        <w:ind w:firstLineChars="200" w:firstLine="420"/>
        <w:rPr>
          <w:rFonts w:ascii="宋体" w:hAnsi="宋体" w:cs="宋体"/>
          <w:bCs/>
          <w:szCs w:val="21"/>
        </w:rPr>
      </w:pPr>
      <w:r w:rsidRPr="00422AEA">
        <w:rPr>
          <w:rFonts w:ascii="宋体" w:hAnsi="宋体" w:cs="宋体" w:hint="eastAsia"/>
          <w:bCs/>
          <w:szCs w:val="21"/>
        </w:rPr>
        <w:t>方式一：评标委员会为综合评标委员会，负责评标工作。</w:t>
      </w:r>
    </w:p>
    <w:p w14:paraId="3B736200" w14:textId="77777777" w:rsidR="009A353A" w:rsidRPr="00422AEA" w:rsidRDefault="002A540E">
      <w:pPr>
        <w:spacing w:line="360" w:lineRule="auto"/>
        <w:ind w:firstLineChars="200" w:firstLine="420"/>
        <w:rPr>
          <w:rFonts w:ascii="宋体" w:hAnsi="宋体" w:cs="宋体"/>
          <w:b/>
          <w:szCs w:val="21"/>
        </w:rPr>
      </w:pPr>
      <w:r w:rsidRPr="00422AEA">
        <w:rPr>
          <w:rFonts w:ascii="宋体" w:hAnsi="宋体" w:cs="宋体" w:hint="eastAsia"/>
          <w:bCs/>
          <w:szCs w:val="21"/>
        </w:rPr>
        <w:t>方式二：评标委员会由技术评审组和经济评审组组成。其中：资格审查、技术评审由技术评标</w:t>
      </w:r>
      <w:r w:rsidRPr="00422AEA">
        <w:rPr>
          <w:rFonts w:ascii="宋体" w:hAnsi="宋体" w:cs="宋体" w:hint="eastAsia"/>
          <w:bCs/>
          <w:szCs w:val="21"/>
        </w:rPr>
        <w:lastRenderedPageBreak/>
        <w:t xml:space="preserve">组负责，经济评审由经济评审组负责。 </w:t>
      </w:r>
    </w:p>
    <w:p w14:paraId="54837809"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现文：42.2</w:t>
      </w:r>
      <w:r w:rsidRPr="00422AEA">
        <w:rPr>
          <w:rFonts w:ascii="宋体" w:hAnsi="宋体" w:cs="宋体" w:hint="eastAsia"/>
          <w:bCs/>
          <w:szCs w:val="21"/>
        </w:rPr>
        <w:t>评标委员会的组成：方式</w:t>
      </w:r>
      <w:r w:rsidRPr="00422AEA">
        <w:rPr>
          <w:rFonts w:ascii="宋体" w:hAnsi="宋体" w:cs="宋体" w:hint="eastAsia"/>
          <w:bCs/>
          <w:szCs w:val="21"/>
          <w:u w:val="single"/>
        </w:rPr>
        <w:t xml:space="preserve"> 一 </w:t>
      </w:r>
      <w:r w:rsidRPr="00422AEA">
        <w:rPr>
          <w:rFonts w:ascii="宋体" w:hAnsi="宋体" w:cs="宋体" w:hint="eastAsia"/>
          <w:bCs/>
          <w:szCs w:val="21"/>
        </w:rPr>
        <w:t>。</w:t>
      </w:r>
    </w:p>
    <w:p w14:paraId="52A0C989" w14:textId="77777777" w:rsidR="009A353A" w:rsidRPr="00422AEA" w:rsidRDefault="002A540E">
      <w:pPr>
        <w:pBdr>
          <w:bottom w:val="single" w:sz="6" w:space="1" w:color="auto"/>
        </w:pBdr>
        <w:spacing w:line="360" w:lineRule="auto"/>
        <w:ind w:firstLineChars="200" w:firstLine="420"/>
        <w:rPr>
          <w:rFonts w:ascii="宋体" w:hAnsi="宋体" w:cs="宋体"/>
          <w:bCs/>
          <w:szCs w:val="21"/>
        </w:rPr>
      </w:pPr>
      <w:r w:rsidRPr="00422AEA">
        <w:rPr>
          <w:rFonts w:ascii="宋体" w:hAnsi="宋体" w:cs="宋体" w:hint="eastAsia"/>
          <w:bCs/>
          <w:szCs w:val="21"/>
        </w:rPr>
        <w:t>方式一：评标委员会为综合评标委员会，负责</w:t>
      </w:r>
      <w:r w:rsidRPr="00422AEA">
        <w:rPr>
          <w:rFonts w:ascii="宋体" w:hAnsi="宋体" w:cs="宋体" w:hint="eastAsia"/>
          <w:szCs w:val="21"/>
          <w:u w:val="single"/>
        </w:rPr>
        <w:t>资格审查及</w:t>
      </w:r>
      <w:r w:rsidRPr="00422AEA">
        <w:rPr>
          <w:rFonts w:ascii="宋体" w:hAnsi="宋体" w:cs="宋体" w:hint="eastAsia"/>
          <w:bCs/>
          <w:szCs w:val="21"/>
        </w:rPr>
        <w:t>评标工作。</w:t>
      </w:r>
    </w:p>
    <w:p w14:paraId="7D60658E"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条款号：43.6                                                    修改类型：修改</w:t>
      </w:r>
    </w:p>
    <w:p w14:paraId="76250227"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原文：43.6</w:t>
      </w:r>
      <w:r w:rsidRPr="00422AEA">
        <w:rPr>
          <w:rFonts w:ascii="宋体" w:hAnsi="宋体" w:cs="宋体" w:hint="eastAsia"/>
          <w:bCs/>
          <w:szCs w:val="21"/>
        </w:rPr>
        <w:t>资格审查合格的投标人少于3名的（当N个标段同时招标且不允许兼中时，资格审查合格的投标人少于N+2名），则本项目招标失败。</w:t>
      </w:r>
    </w:p>
    <w:p w14:paraId="04D07EE5" w14:textId="77777777" w:rsidR="009A353A" w:rsidRPr="00422AEA" w:rsidRDefault="002A540E">
      <w:pPr>
        <w:pBdr>
          <w:bottom w:val="single" w:sz="6" w:space="1" w:color="auto"/>
        </w:pBdr>
        <w:spacing w:line="360" w:lineRule="auto"/>
        <w:ind w:firstLineChars="200" w:firstLine="422"/>
        <w:rPr>
          <w:rFonts w:ascii="宋体" w:hAnsi="宋体" w:cs="宋体"/>
          <w:bCs/>
          <w:szCs w:val="21"/>
          <w:u w:val="single"/>
        </w:rPr>
      </w:pPr>
      <w:r w:rsidRPr="00422AEA">
        <w:rPr>
          <w:rFonts w:ascii="宋体" w:hAnsi="宋体" w:cs="宋体" w:hint="eastAsia"/>
          <w:b/>
          <w:szCs w:val="21"/>
        </w:rPr>
        <w:t>现文：43.6</w:t>
      </w:r>
      <w:r w:rsidRPr="00422AEA">
        <w:rPr>
          <w:rFonts w:ascii="宋体" w:hAnsi="宋体" w:cs="宋体" w:hint="eastAsia"/>
          <w:bCs/>
          <w:szCs w:val="21"/>
          <w:u w:val="single"/>
        </w:rPr>
        <w:t>资格审查合格的投标人少于3名的，则本项目招标失败。</w:t>
      </w:r>
    </w:p>
    <w:p w14:paraId="4DA0B9E2"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条款号：44.1                                                   修改类型：修改</w:t>
      </w:r>
    </w:p>
    <w:p w14:paraId="2A07F0C3"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原文：44.1</w:t>
      </w:r>
      <w:r w:rsidRPr="00422AEA">
        <w:rPr>
          <w:rFonts w:ascii="宋体" w:hAnsi="宋体" w:cs="宋体" w:hint="eastAsia"/>
          <w:bCs/>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0DAC44A1" w14:textId="77777777" w:rsidR="009A353A" w:rsidRPr="00422AEA" w:rsidRDefault="002A540E">
      <w:pPr>
        <w:pBdr>
          <w:bottom w:val="single" w:sz="6" w:space="1" w:color="auto"/>
        </w:pBdr>
        <w:spacing w:line="360" w:lineRule="auto"/>
        <w:ind w:firstLineChars="200" w:firstLine="422"/>
        <w:rPr>
          <w:rFonts w:ascii="宋体" w:hAnsi="宋体" w:cs="宋体"/>
          <w:bCs/>
          <w:szCs w:val="21"/>
          <w:u w:val="single"/>
        </w:rPr>
      </w:pPr>
      <w:r w:rsidRPr="00422AEA">
        <w:rPr>
          <w:rFonts w:ascii="宋体" w:hAnsi="宋体" w:cs="宋体" w:hint="eastAsia"/>
          <w:b/>
          <w:szCs w:val="21"/>
        </w:rPr>
        <w:t>现文：44.1</w:t>
      </w:r>
      <w:r w:rsidRPr="00422AEA">
        <w:rPr>
          <w:rFonts w:ascii="宋体" w:hAnsi="宋体" w:cs="宋体" w:hint="eastAsia"/>
          <w:bCs/>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sidRPr="00422AEA">
        <w:rPr>
          <w:rFonts w:ascii="宋体" w:hAnsi="宋体" w:cs="宋体" w:hint="eastAsia"/>
          <w:bCs/>
          <w:szCs w:val="21"/>
          <w:u w:val="single"/>
        </w:rPr>
        <w:t>若通过技术标有效性审查的投标人不足3名，则本项目招标失败。</w:t>
      </w:r>
    </w:p>
    <w:p w14:paraId="24D19B86"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条款号：45.1                                                    修改类型：修改</w:t>
      </w:r>
    </w:p>
    <w:p w14:paraId="18481EA7" w14:textId="77777777" w:rsidR="009A353A" w:rsidRPr="00422AEA" w:rsidRDefault="002A540E">
      <w:pPr>
        <w:pStyle w:val="a2"/>
        <w:tabs>
          <w:tab w:val="left" w:pos="7380"/>
        </w:tabs>
        <w:spacing w:after="0" w:line="360" w:lineRule="auto"/>
        <w:ind w:firstLineChars="200" w:firstLine="422"/>
        <w:rPr>
          <w:rFonts w:ascii="宋体" w:hAnsi="宋体" w:cs="宋体"/>
          <w:szCs w:val="21"/>
        </w:rPr>
      </w:pPr>
      <w:r w:rsidRPr="00422AEA">
        <w:rPr>
          <w:rFonts w:ascii="宋体" w:hAnsi="宋体" w:cs="宋体" w:hint="eastAsia"/>
          <w:b/>
          <w:szCs w:val="21"/>
        </w:rPr>
        <w:t>原文：45.1</w:t>
      </w:r>
      <w:r w:rsidRPr="00422AEA">
        <w:rPr>
          <w:rFonts w:ascii="宋体" w:hAnsi="宋体" w:cs="宋体" w:hint="eastAsia"/>
          <w:bCs/>
          <w:szCs w:val="21"/>
        </w:rPr>
        <w:t>若通过技术标有效性审查的投标人中有投标报价均大于等于最高投标限价*D%（D的取值范围为[94,100],由招标人自主确定）的（具体金额为：</w:t>
      </w:r>
      <w:r w:rsidRPr="00422AEA">
        <w:rPr>
          <w:rFonts w:ascii="宋体" w:hAnsi="宋体" w:cs="宋体" w:hint="eastAsia"/>
          <w:bCs/>
          <w:szCs w:val="21"/>
          <w:u w:val="single"/>
        </w:rPr>
        <w:t xml:space="preserve">      </w:t>
      </w:r>
      <w:r w:rsidRPr="00422AEA">
        <w:rPr>
          <w:rFonts w:ascii="宋体" w:hAnsi="宋体" w:cs="宋体" w:hint="eastAsia"/>
          <w:bCs/>
          <w:szCs w:val="21"/>
        </w:rPr>
        <w:t>元），则本项目招标失败，由招标人依法重新招标。</w:t>
      </w:r>
    </w:p>
    <w:p w14:paraId="21CC9E46" w14:textId="6CDC8F78"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b/>
          <w:bCs/>
          <w:szCs w:val="21"/>
        </w:rPr>
        <w:t>45.1</w:t>
      </w:r>
      <w:r w:rsidRPr="00422AEA">
        <w:rPr>
          <w:rFonts w:ascii="宋体" w:hAnsi="宋体" w:cs="宋体" w:hint="eastAsia"/>
          <w:szCs w:val="21"/>
          <w:u w:val="single"/>
        </w:rPr>
        <w:t>若所有通过技术标有效性审查的投标人中所有的投标价均大于等于最高投标限价*</w:t>
      </w:r>
      <w:r w:rsidRPr="00422AEA">
        <w:rPr>
          <w:rFonts w:ascii="宋体" w:hAnsi="宋体" w:cs="宋体" w:hint="eastAsia"/>
          <w:bCs/>
          <w:szCs w:val="21"/>
        </w:rPr>
        <w:t>D%</w:t>
      </w:r>
      <w:r w:rsidRPr="00422AEA">
        <w:rPr>
          <w:rFonts w:ascii="宋体" w:hAnsi="宋体" w:cs="宋体" w:hint="eastAsia"/>
          <w:szCs w:val="21"/>
          <w:u w:val="single"/>
        </w:rPr>
        <w:t>（D的取值范围为100）的（具体金额为：</w:t>
      </w:r>
      <w:r w:rsidR="00377777" w:rsidRPr="00422AEA">
        <w:rPr>
          <w:rFonts w:ascii="宋体" w:hAnsi="宋体" w:cs="宋体" w:hint="eastAsia"/>
          <w:szCs w:val="21"/>
          <w:u w:val="single"/>
        </w:rPr>
        <w:t>12816525.95</w:t>
      </w:r>
      <w:r w:rsidRPr="00422AEA">
        <w:rPr>
          <w:rFonts w:ascii="宋体" w:hAnsi="宋体" w:cs="宋体" w:hint="eastAsia"/>
          <w:szCs w:val="21"/>
          <w:u w:val="single"/>
        </w:rPr>
        <w:t>元），则本项目招标失败，由招标人依法重新招标。</w:t>
      </w:r>
    </w:p>
    <w:p w14:paraId="41E0A059" w14:textId="77777777" w:rsidR="009A353A" w:rsidRPr="00422AEA" w:rsidRDefault="002A540E">
      <w:pPr>
        <w:spacing w:line="480" w:lineRule="auto"/>
        <w:ind w:firstLineChars="224" w:firstLine="472"/>
        <w:rPr>
          <w:rFonts w:ascii="宋体" w:hAnsi="宋体" w:cs="宋体"/>
          <w:b/>
          <w:szCs w:val="21"/>
        </w:rPr>
      </w:pPr>
      <w:r w:rsidRPr="00422AEA">
        <w:rPr>
          <w:rFonts w:ascii="宋体" w:hAnsi="宋体" w:cs="宋体" w:hint="eastAsia"/>
          <w:b/>
          <w:szCs w:val="21"/>
        </w:rPr>
        <w:t>条款号：</w:t>
      </w:r>
      <w:r w:rsidRPr="00422AEA">
        <w:rPr>
          <w:rFonts w:ascii="宋体" w:hAnsi="宋体" w:cs="宋体" w:hint="eastAsia"/>
          <w:szCs w:val="21"/>
        </w:rPr>
        <w:t xml:space="preserve"> </w:t>
      </w:r>
      <w:r w:rsidRPr="00422AEA">
        <w:rPr>
          <w:rFonts w:ascii="宋体" w:hAnsi="宋体" w:cs="宋体" w:hint="eastAsia"/>
          <w:b/>
          <w:szCs w:val="21"/>
        </w:rPr>
        <w:t>45.2                                                    修改类型：修改</w:t>
      </w:r>
    </w:p>
    <w:p w14:paraId="617443A8" w14:textId="77777777" w:rsidR="009A353A" w:rsidRPr="00422AEA" w:rsidRDefault="002A540E">
      <w:pPr>
        <w:pStyle w:val="a2"/>
        <w:tabs>
          <w:tab w:val="left" w:pos="7380"/>
        </w:tabs>
        <w:snapToGrid w:val="0"/>
        <w:spacing w:after="0" w:line="360" w:lineRule="auto"/>
        <w:ind w:firstLineChars="200" w:firstLine="422"/>
        <w:rPr>
          <w:rFonts w:ascii="宋体" w:hAnsi="宋体" w:cs="宋体"/>
          <w:szCs w:val="21"/>
        </w:rPr>
      </w:pPr>
      <w:r w:rsidRPr="00422AEA">
        <w:rPr>
          <w:rFonts w:ascii="宋体" w:hAnsi="宋体" w:cs="宋体" w:hint="eastAsia"/>
          <w:b/>
          <w:szCs w:val="21"/>
        </w:rPr>
        <w:t>原文：</w:t>
      </w:r>
      <w:r w:rsidRPr="00422AEA">
        <w:rPr>
          <w:rFonts w:ascii="宋体" w:hAnsi="宋体" w:cs="宋体" w:hint="eastAsia"/>
          <w:b/>
          <w:bCs/>
          <w:szCs w:val="21"/>
        </w:rPr>
        <w:t>45.2</w:t>
      </w:r>
      <w:r w:rsidRPr="00422AEA">
        <w:rPr>
          <w:rFonts w:ascii="宋体" w:hAnsi="宋体" w:cs="宋体" w:hint="eastAsia"/>
          <w:szCs w:val="21"/>
        </w:rPr>
        <w:t>按方法</w:t>
      </w:r>
      <w:r w:rsidRPr="00422AEA">
        <w:rPr>
          <w:rFonts w:ascii="宋体" w:hAnsi="宋体" w:cs="宋体" w:hint="eastAsia"/>
          <w:szCs w:val="21"/>
          <w:u w:val="single"/>
        </w:rPr>
        <w:t xml:space="preserve">    </w:t>
      </w:r>
      <w:r w:rsidRPr="00422AEA">
        <w:rPr>
          <w:rFonts w:ascii="宋体" w:hAnsi="宋体" w:cs="宋体" w:hint="eastAsia"/>
          <w:szCs w:val="21"/>
        </w:rPr>
        <w:t>计算评标参考价：</w:t>
      </w:r>
    </w:p>
    <w:p w14:paraId="44546F41" w14:textId="77777777" w:rsidR="009A353A" w:rsidRPr="00422AEA" w:rsidRDefault="002A540E">
      <w:pPr>
        <w:widowControl/>
        <w:spacing w:line="360" w:lineRule="auto"/>
        <w:ind w:firstLineChars="200" w:firstLine="422"/>
        <w:rPr>
          <w:rFonts w:ascii="宋体" w:hAnsi="宋体" w:cs="宋体"/>
          <w:b/>
          <w:bCs/>
          <w:kern w:val="0"/>
          <w:szCs w:val="21"/>
        </w:rPr>
      </w:pPr>
      <w:r w:rsidRPr="00422AEA">
        <w:rPr>
          <w:rFonts w:ascii="宋体" w:hAnsi="宋体" w:cs="宋体" w:hint="eastAsia"/>
          <w:b/>
          <w:bCs/>
          <w:kern w:val="0"/>
          <w:szCs w:val="21"/>
        </w:rPr>
        <w:t>方法一：加权平均法</w:t>
      </w:r>
    </w:p>
    <w:p w14:paraId="763CE7AD"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技术标或技术标加诚信得分（具体由招标人自定）前N名（N≥5，具体由招标人自定）的经济报价加权平均，计算评标参考价。公式如下：</w:t>
      </w:r>
    </w:p>
    <w:p w14:paraId="1990DA9A"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lastRenderedPageBreak/>
        <w:t>评标参考价=Σ（投标人的投标报价*报价权重）。</w:t>
      </w:r>
    </w:p>
    <w:p w14:paraId="651EF812"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其中：报价权重的计算方法为：将N名投标人按技术分由高至低进行排序，第一名投标人的权重为（</w:t>
      </w:r>
      <w:r w:rsidRPr="00422AEA">
        <w:rPr>
          <w:rFonts w:ascii="宋体" w:hAnsi="宋体" w:cs="宋体" w:hint="eastAsia"/>
          <w:szCs w:val="21"/>
        </w:rPr>
        <w:fldChar w:fldCharType="begin"/>
      </w:r>
      <w:r w:rsidRPr="00422AEA">
        <w:rPr>
          <w:rFonts w:ascii="宋体" w:hAnsi="宋体" w:cs="宋体" w:hint="eastAsia"/>
          <w:szCs w:val="21"/>
        </w:rPr>
        <w:instrText xml:space="preserve"> QUOTE </w:instrText>
      </w:r>
      <w:r w:rsidRPr="00422AEA">
        <w:rPr>
          <w:rFonts w:ascii="宋体" w:hAnsi="宋体" w:cs="宋体" w:hint="eastAsia"/>
          <w:noProof/>
          <w:szCs w:val="21"/>
        </w:rPr>
        <w:drawing>
          <wp:inline distT="0" distB="0" distL="114300" distR="114300" wp14:anchorId="71A273CE" wp14:editId="0041A478">
            <wp:extent cx="381000" cy="447675"/>
            <wp:effectExtent l="0" t="0" r="0" b="8890"/>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422AEA">
        <w:rPr>
          <w:rFonts w:ascii="宋体" w:hAnsi="宋体" w:cs="宋体" w:hint="eastAsia"/>
          <w:szCs w:val="21"/>
        </w:rPr>
        <w:fldChar w:fldCharType="separate"/>
      </w:r>
      <w:r w:rsidRPr="00422AEA">
        <w:rPr>
          <w:rFonts w:ascii="宋体" w:hAnsi="宋体" w:cs="宋体" w:hint="eastAsia"/>
          <w:noProof/>
          <w:szCs w:val="21"/>
        </w:rPr>
        <w:drawing>
          <wp:inline distT="0" distB="0" distL="114300" distR="114300" wp14:anchorId="714F422B" wp14:editId="08AA5CC5">
            <wp:extent cx="381000" cy="447675"/>
            <wp:effectExtent l="0" t="0" r="0" b="8890"/>
            <wp:docPr id="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422AEA">
        <w:rPr>
          <w:rFonts w:ascii="宋体" w:hAnsi="宋体" w:cs="宋体" w:hint="eastAsia"/>
          <w:szCs w:val="21"/>
        </w:rPr>
        <w:fldChar w:fldCharType="end"/>
      </w:r>
      <w:r w:rsidRPr="00422AEA">
        <w:rPr>
          <w:rFonts w:ascii="宋体" w:hAnsi="宋体" w:cs="宋体" w:hint="eastAsia"/>
          <w:szCs w:val="21"/>
        </w:rPr>
        <w:t>），第二名投标人的权重为（</w:t>
      </w:r>
      <w:r w:rsidRPr="00422AEA">
        <w:rPr>
          <w:rFonts w:ascii="宋体" w:hAnsi="宋体" w:cs="宋体" w:hint="eastAsia"/>
          <w:szCs w:val="21"/>
        </w:rPr>
        <w:fldChar w:fldCharType="begin"/>
      </w:r>
      <w:r w:rsidRPr="00422AEA">
        <w:rPr>
          <w:rFonts w:ascii="宋体" w:hAnsi="宋体" w:cs="宋体" w:hint="eastAsia"/>
          <w:szCs w:val="21"/>
        </w:rPr>
        <w:instrText xml:space="preserve"> QUOTE </w:instrText>
      </w:r>
      <w:r w:rsidRPr="00422AEA">
        <w:rPr>
          <w:rFonts w:ascii="宋体" w:hAnsi="宋体" w:cs="宋体" w:hint="eastAsia"/>
          <w:noProof/>
          <w:position w:val="-23"/>
          <w:szCs w:val="21"/>
        </w:rPr>
        <w:drawing>
          <wp:inline distT="0" distB="0" distL="114300" distR="114300" wp14:anchorId="0AB597B5" wp14:editId="7389BFAF">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422AEA">
        <w:rPr>
          <w:rFonts w:ascii="宋体" w:hAnsi="宋体" w:cs="宋体" w:hint="eastAsia"/>
          <w:szCs w:val="21"/>
        </w:rPr>
        <w:fldChar w:fldCharType="separate"/>
      </w:r>
      <w:r w:rsidRPr="00422AEA">
        <w:rPr>
          <w:rFonts w:ascii="宋体" w:hAnsi="宋体" w:cs="宋体" w:hint="eastAsia"/>
          <w:noProof/>
          <w:position w:val="-23"/>
          <w:szCs w:val="21"/>
        </w:rPr>
        <w:drawing>
          <wp:inline distT="0" distB="0" distL="114300" distR="114300" wp14:anchorId="068BA0FA" wp14:editId="35AB48CC">
            <wp:extent cx="323850" cy="400050"/>
            <wp:effectExtent l="0" t="0" r="0" b="0"/>
            <wp:docPr id="3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422AEA">
        <w:rPr>
          <w:rFonts w:ascii="宋体" w:hAnsi="宋体" w:cs="宋体" w:hint="eastAsia"/>
          <w:szCs w:val="21"/>
        </w:rPr>
        <w:fldChar w:fldCharType="end"/>
      </w:r>
      <w:r w:rsidRPr="00422AEA">
        <w:rPr>
          <w:rFonts w:ascii="宋体" w:hAnsi="宋体" w:cs="宋体" w:hint="eastAsia"/>
          <w:szCs w:val="21"/>
        </w:rPr>
        <w:t>），以此类推，最后一名投标人的权重为（</w:t>
      </w:r>
      <w:r w:rsidRPr="00422AEA">
        <w:rPr>
          <w:rFonts w:ascii="宋体" w:hAnsi="宋体" w:cs="宋体" w:hint="eastAsia"/>
          <w:szCs w:val="21"/>
        </w:rPr>
        <w:fldChar w:fldCharType="begin"/>
      </w:r>
      <w:r w:rsidRPr="00422AEA">
        <w:rPr>
          <w:rFonts w:ascii="宋体" w:hAnsi="宋体" w:cs="宋体" w:hint="eastAsia"/>
          <w:szCs w:val="21"/>
        </w:rPr>
        <w:instrText xml:space="preserve"> QUOTE </w:instrText>
      </w:r>
      <w:r w:rsidRPr="00422AEA">
        <w:rPr>
          <w:rFonts w:ascii="宋体" w:hAnsi="宋体" w:cs="宋体" w:hint="eastAsia"/>
          <w:noProof/>
          <w:position w:val="-23"/>
          <w:szCs w:val="21"/>
        </w:rPr>
        <w:drawing>
          <wp:inline distT="0" distB="0" distL="114300" distR="114300" wp14:anchorId="071499DF" wp14:editId="3C5FB8BC">
            <wp:extent cx="323850" cy="400050"/>
            <wp:effectExtent l="0" t="0" r="0" b="0"/>
            <wp:docPr id="3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422AEA">
        <w:rPr>
          <w:rFonts w:ascii="宋体" w:hAnsi="宋体" w:cs="宋体" w:hint="eastAsia"/>
          <w:szCs w:val="21"/>
        </w:rPr>
        <w:fldChar w:fldCharType="separate"/>
      </w:r>
      <w:r w:rsidRPr="00422AEA">
        <w:rPr>
          <w:rFonts w:ascii="宋体" w:hAnsi="宋体" w:cs="宋体" w:hint="eastAsia"/>
          <w:noProof/>
          <w:position w:val="-23"/>
          <w:szCs w:val="21"/>
        </w:rPr>
        <w:drawing>
          <wp:inline distT="0" distB="0" distL="114300" distR="114300" wp14:anchorId="3F3ECB08" wp14:editId="66FFB75D">
            <wp:extent cx="323850" cy="400050"/>
            <wp:effectExtent l="0" t="0" r="0" b="0"/>
            <wp:docPr id="4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6"/>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422AEA">
        <w:rPr>
          <w:rFonts w:ascii="宋体" w:hAnsi="宋体" w:cs="宋体" w:hint="eastAsia"/>
          <w:szCs w:val="21"/>
        </w:rPr>
        <w:fldChar w:fldCharType="end"/>
      </w:r>
      <w:r w:rsidRPr="00422AEA">
        <w:rPr>
          <w:rFonts w:ascii="宋体" w:hAnsi="宋体" w:cs="宋体" w:hint="eastAsia"/>
          <w:szCs w:val="21"/>
        </w:rPr>
        <w:t>）。</w:t>
      </w:r>
    </w:p>
    <w:p w14:paraId="701FB83B" w14:textId="77777777" w:rsidR="009A353A" w:rsidRPr="00422AEA" w:rsidRDefault="002A540E">
      <w:pPr>
        <w:widowControl/>
        <w:spacing w:line="360" w:lineRule="auto"/>
        <w:ind w:firstLineChars="200" w:firstLine="422"/>
        <w:rPr>
          <w:rFonts w:ascii="宋体" w:hAnsi="宋体" w:cs="宋体"/>
          <w:b/>
          <w:bCs/>
          <w:kern w:val="0"/>
          <w:szCs w:val="21"/>
        </w:rPr>
      </w:pPr>
      <w:r w:rsidRPr="00422AEA">
        <w:rPr>
          <w:rFonts w:ascii="宋体" w:hAnsi="宋体" w:cs="宋体" w:hint="eastAsia"/>
          <w:b/>
          <w:bCs/>
          <w:kern w:val="0"/>
          <w:szCs w:val="21"/>
        </w:rPr>
        <w:t>方法二：区间抽取法</w:t>
      </w:r>
    </w:p>
    <w:p w14:paraId="0BEBACA4" w14:textId="77777777" w:rsidR="009A353A" w:rsidRPr="00422AEA" w:rsidRDefault="002A540E">
      <w:pPr>
        <w:widowControl/>
        <w:snapToGrid w:val="0"/>
        <w:spacing w:line="360" w:lineRule="auto"/>
        <w:ind w:firstLineChars="200" w:firstLine="420"/>
        <w:rPr>
          <w:rFonts w:ascii="宋体" w:hAnsi="宋体" w:cs="宋体"/>
          <w:kern w:val="0"/>
          <w:szCs w:val="21"/>
        </w:rPr>
      </w:pPr>
      <w:r w:rsidRPr="00422AEA">
        <w:rPr>
          <w:rFonts w:ascii="宋体" w:hAnsi="宋体" w:cs="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B4AD722" w14:textId="77777777" w:rsidR="009A353A" w:rsidRPr="00422AEA" w:rsidRDefault="002A540E">
      <w:pPr>
        <w:widowControl/>
        <w:snapToGrid w:val="0"/>
        <w:spacing w:line="360" w:lineRule="auto"/>
        <w:ind w:firstLineChars="200" w:firstLine="420"/>
        <w:rPr>
          <w:rFonts w:ascii="宋体" w:hAnsi="宋体" w:cs="宋体"/>
          <w:kern w:val="0"/>
          <w:szCs w:val="21"/>
          <w:vertAlign w:val="subscript"/>
        </w:rPr>
      </w:pPr>
      <w:r w:rsidRPr="00422AEA">
        <w:rPr>
          <w:rFonts w:ascii="宋体" w:hAnsi="宋体" w:cs="宋体" w:hint="eastAsia"/>
          <w:kern w:val="0"/>
          <w:szCs w:val="21"/>
        </w:rPr>
        <w:t>评标参考价=（Q</w:t>
      </w:r>
      <w:r w:rsidRPr="00422AEA">
        <w:rPr>
          <w:rFonts w:ascii="宋体" w:hAnsi="宋体" w:cs="宋体" w:hint="eastAsia"/>
          <w:kern w:val="0"/>
          <w:szCs w:val="21"/>
          <w:vertAlign w:val="subscript"/>
        </w:rPr>
        <w:t>高</w:t>
      </w:r>
      <w:r w:rsidRPr="00422AEA">
        <w:rPr>
          <w:rFonts w:ascii="宋体" w:hAnsi="宋体" w:cs="宋体" w:hint="eastAsia"/>
          <w:kern w:val="0"/>
          <w:szCs w:val="21"/>
        </w:rPr>
        <w:t>-Q</w:t>
      </w:r>
      <w:r w:rsidRPr="00422AEA">
        <w:rPr>
          <w:rFonts w:ascii="宋体" w:hAnsi="宋体" w:cs="宋体" w:hint="eastAsia"/>
          <w:kern w:val="0"/>
          <w:szCs w:val="21"/>
          <w:vertAlign w:val="subscript"/>
        </w:rPr>
        <w:t>低</w:t>
      </w:r>
      <w:r w:rsidRPr="00422AEA">
        <w:rPr>
          <w:rFonts w:ascii="宋体" w:hAnsi="宋体" w:cs="宋体" w:hint="eastAsia"/>
          <w:kern w:val="0"/>
          <w:szCs w:val="21"/>
        </w:rPr>
        <w:t>）/100*Ｘ+Q</w:t>
      </w:r>
      <w:r w:rsidRPr="00422AEA">
        <w:rPr>
          <w:rFonts w:ascii="宋体" w:hAnsi="宋体" w:cs="宋体" w:hint="eastAsia"/>
          <w:kern w:val="0"/>
          <w:szCs w:val="21"/>
          <w:vertAlign w:val="subscript"/>
        </w:rPr>
        <w:t>低</w:t>
      </w:r>
    </w:p>
    <w:p w14:paraId="312C1F1A" w14:textId="77777777" w:rsidR="009A353A" w:rsidRPr="00422AEA" w:rsidRDefault="002A540E">
      <w:pPr>
        <w:widowControl/>
        <w:snapToGrid w:val="0"/>
        <w:spacing w:line="360" w:lineRule="auto"/>
        <w:ind w:firstLineChars="200" w:firstLine="420"/>
        <w:rPr>
          <w:rFonts w:ascii="宋体" w:hAnsi="宋体" w:cs="宋体"/>
          <w:szCs w:val="21"/>
        </w:rPr>
      </w:pPr>
      <w:r w:rsidRPr="00422AEA">
        <w:rPr>
          <w:rFonts w:ascii="宋体" w:hAnsi="宋体" w:cs="宋体" w:hint="eastAsia"/>
          <w:szCs w:val="21"/>
        </w:rPr>
        <w:t>Q</w:t>
      </w:r>
      <w:r w:rsidRPr="00422AEA">
        <w:rPr>
          <w:rFonts w:ascii="宋体" w:hAnsi="宋体" w:cs="宋体" w:hint="eastAsia"/>
          <w:szCs w:val="21"/>
          <w:vertAlign w:val="subscript"/>
        </w:rPr>
        <w:t>低</w:t>
      </w:r>
      <w:r w:rsidRPr="00422AEA">
        <w:rPr>
          <w:rFonts w:ascii="宋体" w:hAnsi="宋体" w:cs="宋体" w:hint="eastAsia"/>
          <w:szCs w:val="21"/>
        </w:rPr>
        <w:t>：为达到或超过技术标及格分数线的投标人最低报价与工程成本警示价两者中的较高值；</w:t>
      </w:r>
    </w:p>
    <w:p w14:paraId="04B1E3B8"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kern w:val="0"/>
          <w:szCs w:val="21"/>
        </w:rPr>
        <w:t>Q</w:t>
      </w:r>
      <w:r w:rsidRPr="00422AEA">
        <w:rPr>
          <w:rFonts w:ascii="宋体" w:hAnsi="宋体" w:cs="宋体" w:hint="eastAsia"/>
          <w:kern w:val="0"/>
          <w:szCs w:val="21"/>
          <w:vertAlign w:val="subscript"/>
        </w:rPr>
        <w:t>高</w:t>
      </w:r>
      <w:r w:rsidRPr="00422AEA">
        <w:rPr>
          <w:rFonts w:ascii="宋体" w:hAnsi="宋体" w:cs="宋体" w:hint="eastAsia"/>
          <w:szCs w:val="21"/>
        </w:rPr>
        <w:t>：为（最高投标限价*D%）（D的取值范围为[94,100],由招标人自定）</w:t>
      </w:r>
    </w:p>
    <w:p w14:paraId="3779B0F5" w14:textId="77777777" w:rsidR="009A353A" w:rsidRPr="00422AEA" w:rsidRDefault="002A540E">
      <w:pPr>
        <w:spacing w:line="360" w:lineRule="auto"/>
        <w:ind w:firstLineChars="200" w:firstLine="420"/>
        <w:rPr>
          <w:rFonts w:ascii="宋体" w:hAnsi="宋体" w:cs="宋体"/>
          <w:szCs w:val="21"/>
        </w:rPr>
      </w:pPr>
      <w:r w:rsidRPr="00422AEA">
        <w:rPr>
          <w:rFonts w:ascii="宋体" w:hAnsi="宋体" w:cs="宋体" w:hint="eastAsia"/>
          <w:szCs w:val="21"/>
        </w:rPr>
        <w:t>X:为等分点值，从[0,100]整数中随机抽取</w:t>
      </w:r>
    </w:p>
    <w:p w14:paraId="528679CD" w14:textId="77777777"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b/>
          <w:bCs/>
          <w:szCs w:val="21"/>
        </w:rPr>
        <w:t>45.2</w:t>
      </w:r>
      <w:r w:rsidRPr="00422AEA">
        <w:rPr>
          <w:rFonts w:ascii="宋体" w:hAnsi="宋体" w:cs="宋体" w:hint="eastAsia"/>
          <w:szCs w:val="21"/>
        </w:rPr>
        <w:t>按方法</w:t>
      </w:r>
      <w:r w:rsidRPr="00422AEA">
        <w:rPr>
          <w:rFonts w:ascii="宋体" w:hAnsi="宋体" w:cs="宋体" w:hint="eastAsia"/>
          <w:szCs w:val="21"/>
          <w:u w:val="single"/>
        </w:rPr>
        <w:t xml:space="preserve">  一  </w:t>
      </w:r>
      <w:r w:rsidRPr="00422AEA">
        <w:rPr>
          <w:rFonts w:ascii="宋体" w:hAnsi="宋体" w:cs="宋体" w:hint="eastAsia"/>
          <w:szCs w:val="21"/>
        </w:rPr>
        <w:t>计算评标参考价：</w:t>
      </w:r>
    </w:p>
    <w:p w14:paraId="0BFB7C4D" w14:textId="6478E37B" w:rsidR="009A353A" w:rsidRPr="00422AEA" w:rsidRDefault="002A540E">
      <w:pPr>
        <w:pBdr>
          <w:bottom w:val="single" w:sz="6" w:space="1" w:color="auto"/>
        </w:pBdr>
        <w:spacing w:line="360" w:lineRule="auto"/>
        <w:ind w:firstLineChars="200" w:firstLine="420"/>
        <w:rPr>
          <w:rFonts w:ascii="宋体" w:hAnsi="宋体" w:cs="宋体"/>
          <w:szCs w:val="21"/>
        </w:rPr>
      </w:pPr>
      <w:r w:rsidRPr="00422AEA">
        <w:rPr>
          <w:rFonts w:ascii="宋体" w:hAnsi="宋体" w:cs="宋体" w:hint="eastAsia"/>
          <w:szCs w:val="21"/>
        </w:rPr>
        <w:t>技术标得分前N名的经济报价加权平均</w:t>
      </w:r>
      <w:r w:rsidRPr="00422AEA">
        <w:rPr>
          <w:rFonts w:ascii="宋体" w:hAnsi="宋体" w:cs="宋体" w:hint="eastAsia"/>
          <w:szCs w:val="21"/>
          <w:u w:val="single"/>
        </w:rPr>
        <w:t>（若通过技术标有效性审查的投标人大于等于5家时，N=5；若通过技术标有效性审查的投标人小于5家时，N=通过技术标有效性审查的投标人家数；</w:t>
      </w:r>
      <w:r w:rsidR="009B55DE" w:rsidRPr="00E06491">
        <w:rPr>
          <w:rFonts w:ascii="宋体" w:hAnsi="宋体" w:cs="宋体" w:hint="eastAsia"/>
          <w:bCs/>
          <w:szCs w:val="21"/>
          <w:u w:val="single"/>
        </w:rPr>
        <w:t>若技术分相同,则按诚信分高的排前</w:t>
      </w:r>
      <w:r w:rsidRPr="00E06491">
        <w:rPr>
          <w:rFonts w:ascii="宋体" w:hAnsi="宋体" w:hint="eastAsia"/>
          <w:szCs w:val="21"/>
          <w:u w:val="single"/>
        </w:rPr>
        <w:t>。</w:t>
      </w:r>
      <w:r w:rsidRPr="00422AEA">
        <w:rPr>
          <w:rFonts w:ascii="宋体" w:hAnsi="宋体" w:cs="宋体" w:hint="eastAsia"/>
          <w:szCs w:val="21"/>
          <w:u w:val="single"/>
        </w:rPr>
        <w:t>）</w:t>
      </w:r>
      <w:r w:rsidRPr="00422AEA">
        <w:rPr>
          <w:rFonts w:ascii="宋体" w:hAnsi="宋体" w:cs="宋体" w:hint="eastAsia"/>
          <w:szCs w:val="21"/>
        </w:rPr>
        <w:t>，计算评标参考价。公式如下：</w:t>
      </w:r>
    </w:p>
    <w:p w14:paraId="49DC4CBF" w14:textId="77777777" w:rsidR="009A353A" w:rsidRPr="00422AEA" w:rsidRDefault="002A540E">
      <w:pPr>
        <w:pBdr>
          <w:bottom w:val="single" w:sz="6" w:space="1" w:color="auto"/>
        </w:pBdr>
        <w:spacing w:line="360" w:lineRule="auto"/>
        <w:ind w:firstLineChars="200" w:firstLine="420"/>
        <w:rPr>
          <w:rFonts w:ascii="宋体" w:hAnsi="宋体" w:cs="宋体"/>
          <w:szCs w:val="21"/>
        </w:rPr>
      </w:pPr>
      <w:r w:rsidRPr="00422AEA">
        <w:rPr>
          <w:rFonts w:ascii="宋体" w:hAnsi="宋体" w:cs="宋体" w:hint="eastAsia"/>
          <w:szCs w:val="21"/>
        </w:rPr>
        <w:t>评标参考价=Σ（投标人的投标报价*报价权重）。</w:t>
      </w:r>
    </w:p>
    <w:p w14:paraId="23790CC3" w14:textId="77777777" w:rsidR="009A353A" w:rsidRPr="00422AEA" w:rsidRDefault="002A540E">
      <w:pPr>
        <w:pBdr>
          <w:bottom w:val="single" w:sz="6" w:space="1" w:color="auto"/>
        </w:pBdr>
        <w:spacing w:line="360" w:lineRule="auto"/>
        <w:ind w:firstLineChars="200" w:firstLine="420"/>
        <w:rPr>
          <w:rFonts w:ascii="宋体" w:hAnsi="宋体" w:cs="宋体"/>
          <w:szCs w:val="21"/>
        </w:rPr>
      </w:pPr>
      <w:r w:rsidRPr="00422AEA">
        <w:rPr>
          <w:rFonts w:ascii="宋体" w:hAnsi="宋体" w:cs="宋体" w:hint="eastAsia"/>
          <w:szCs w:val="21"/>
        </w:rPr>
        <w:t>其中：报价权重的计算方法为：将N名投标人按技术分由高至低进行排序，第一名投标人的权重为（</w:t>
      </w:r>
      <w:r w:rsidRPr="00422AEA">
        <w:rPr>
          <w:rFonts w:ascii="宋体" w:hAnsi="宋体" w:cs="宋体" w:hint="eastAsia"/>
          <w:szCs w:val="21"/>
        </w:rPr>
        <w:fldChar w:fldCharType="begin"/>
      </w:r>
      <w:r w:rsidRPr="00422AEA">
        <w:rPr>
          <w:rFonts w:ascii="宋体" w:hAnsi="宋体" w:cs="宋体" w:hint="eastAsia"/>
          <w:szCs w:val="21"/>
        </w:rPr>
        <w:instrText xml:space="preserve"> QUOTE </w:instrText>
      </w:r>
      <w:r w:rsidRPr="00422AEA">
        <w:rPr>
          <w:rFonts w:ascii="宋体" w:hAnsi="宋体" w:cs="宋体" w:hint="eastAsia"/>
          <w:noProof/>
          <w:szCs w:val="21"/>
        </w:rPr>
        <w:drawing>
          <wp:inline distT="0" distB="0" distL="114300" distR="114300" wp14:anchorId="7B2A533B" wp14:editId="21C80695">
            <wp:extent cx="381000" cy="447675"/>
            <wp:effectExtent l="0" t="0" r="0" b="8890"/>
            <wp:docPr id="3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422AEA">
        <w:rPr>
          <w:rFonts w:ascii="宋体" w:hAnsi="宋体" w:cs="宋体" w:hint="eastAsia"/>
          <w:szCs w:val="21"/>
        </w:rPr>
        <w:fldChar w:fldCharType="separate"/>
      </w:r>
      <w:r w:rsidRPr="00422AEA">
        <w:rPr>
          <w:rFonts w:ascii="宋体" w:hAnsi="宋体" w:cs="宋体" w:hint="eastAsia"/>
          <w:noProof/>
          <w:szCs w:val="21"/>
        </w:rPr>
        <w:drawing>
          <wp:inline distT="0" distB="0" distL="114300" distR="114300" wp14:anchorId="11B13742" wp14:editId="56A18A22">
            <wp:extent cx="381000" cy="447675"/>
            <wp:effectExtent l="0" t="0" r="0" b="8890"/>
            <wp:docPr id="4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8"/>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422AEA">
        <w:rPr>
          <w:rFonts w:ascii="宋体" w:hAnsi="宋体" w:cs="宋体" w:hint="eastAsia"/>
          <w:szCs w:val="21"/>
        </w:rPr>
        <w:fldChar w:fldCharType="end"/>
      </w:r>
      <w:r w:rsidRPr="00422AEA">
        <w:rPr>
          <w:rFonts w:ascii="宋体" w:hAnsi="宋体" w:cs="宋体" w:hint="eastAsia"/>
          <w:szCs w:val="21"/>
        </w:rPr>
        <w:t>），第二名投标人的权重为（</w:t>
      </w:r>
      <w:r w:rsidRPr="00422AEA">
        <w:rPr>
          <w:rFonts w:ascii="宋体" w:hAnsi="宋体" w:cs="宋体" w:hint="eastAsia"/>
          <w:szCs w:val="21"/>
        </w:rPr>
        <w:fldChar w:fldCharType="begin"/>
      </w:r>
      <w:r w:rsidRPr="00422AEA">
        <w:rPr>
          <w:rFonts w:ascii="宋体" w:hAnsi="宋体" w:cs="宋体" w:hint="eastAsia"/>
          <w:szCs w:val="21"/>
        </w:rPr>
        <w:instrText xml:space="preserve"> QUOTE </w:instrText>
      </w:r>
      <w:r w:rsidRPr="00422AEA">
        <w:rPr>
          <w:rFonts w:ascii="宋体" w:hAnsi="宋体" w:cs="宋体" w:hint="eastAsia"/>
          <w:noProof/>
          <w:szCs w:val="21"/>
        </w:rPr>
        <w:drawing>
          <wp:inline distT="0" distB="0" distL="114300" distR="114300" wp14:anchorId="0E3D2C2C" wp14:editId="5BD44416">
            <wp:extent cx="323850" cy="400050"/>
            <wp:effectExtent l="0" t="0" r="0" b="0"/>
            <wp:docPr id="4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9"/>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422AEA">
        <w:rPr>
          <w:rFonts w:ascii="宋体" w:hAnsi="宋体" w:cs="宋体" w:hint="eastAsia"/>
          <w:szCs w:val="21"/>
        </w:rPr>
        <w:fldChar w:fldCharType="separate"/>
      </w:r>
      <w:r w:rsidRPr="00422AEA">
        <w:rPr>
          <w:rFonts w:ascii="宋体" w:hAnsi="宋体" w:cs="宋体" w:hint="eastAsia"/>
          <w:noProof/>
          <w:szCs w:val="21"/>
        </w:rPr>
        <w:drawing>
          <wp:inline distT="0" distB="0" distL="114300" distR="114300" wp14:anchorId="7944F15B" wp14:editId="64EC2971">
            <wp:extent cx="323850" cy="400050"/>
            <wp:effectExtent l="0" t="0" r="0" b="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422AEA">
        <w:rPr>
          <w:rFonts w:ascii="宋体" w:hAnsi="宋体" w:cs="宋体" w:hint="eastAsia"/>
          <w:szCs w:val="21"/>
        </w:rPr>
        <w:fldChar w:fldCharType="end"/>
      </w:r>
      <w:r w:rsidRPr="00422AEA">
        <w:rPr>
          <w:rFonts w:ascii="宋体" w:hAnsi="宋体" w:cs="宋体" w:hint="eastAsia"/>
          <w:szCs w:val="21"/>
        </w:rPr>
        <w:t>），以此类推，最后一名投标人的权重为（</w:t>
      </w:r>
      <w:r w:rsidRPr="00422AEA">
        <w:rPr>
          <w:rFonts w:ascii="宋体" w:hAnsi="宋体" w:cs="宋体" w:hint="eastAsia"/>
          <w:szCs w:val="21"/>
        </w:rPr>
        <w:fldChar w:fldCharType="begin"/>
      </w:r>
      <w:r w:rsidRPr="00422AEA">
        <w:rPr>
          <w:rFonts w:ascii="宋体" w:hAnsi="宋体" w:cs="宋体" w:hint="eastAsia"/>
          <w:szCs w:val="21"/>
        </w:rPr>
        <w:instrText xml:space="preserve"> QUOTE </w:instrText>
      </w:r>
      <w:r w:rsidRPr="00422AEA">
        <w:rPr>
          <w:rFonts w:ascii="宋体" w:hAnsi="宋体" w:cs="宋体" w:hint="eastAsia"/>
          <w:noProof/>
          <w:szCs w:val="21"/>
        </w:rPr>
        <w:drawing>
          <wp:inline distT="0" distB="0" distL="114300" distR="114300" wp14:anchorId="52FEB7C8" wp14:editId="10DD446F">
            <wp:extent cx="323850" cy="400050"/>
            <wp:effectExtent l="0" t="0" r="0" b="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422AEA">
        <w:rPr>
          <w:rFonts w:ascii="宋体" w:hAnsi="宋体" w:cs="宋体" w:hint="eastAsia"/>
          <w:szCs w:val="21"/>
        </w:rPr>
        <w:fldChar w:fldCharType="separate"/>
      </w:r>
      <w:r w:rsidRPr="00422AEA">
        <w:rPr>
          <w:rFonts w:ascii="宋体" w:hAnsi="宋体" w:cs="宋体" w:hint="eastAsia"/>
          <w:noProof/>
          <w:szCs w:val="21"/>
        </w:rPr>
        <w:drawing>
          <wp:inline distT="0" distB="0" distL="114300" distR="114300" wp14:anchorId="13970276" wp14:editId="23461BD2">
            <wp:extent cx="323850" cy="400050"/>
            <wp:effectExtent l="0" t="0" r="0" b="0"/>
            <wp:docPr id="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2"/>
                    <pic:cNvPicPr>
                      <a:picLocks noChangeAspect="1"/>
                    </pic:cNvPicPr>
                  </pic:nvPicPr>
                  <pic:blipFill>
                    <a:blip r:embed="rId1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422AEA">
        <w:rPr>
          <w:rFonts w:ascii="宋体" w:hAnsi="宋体" w:cs="宋体" w:hint="eastAsia"/>
          <w:szCs w:val="21"/>
        </w:rPr>
        <w:fldChar w:fldCharType="end"/>
      </w:r>
      <w:r w:rsidRPr="00422AEA">
        <w:rPr>
          <w:rFonts w:ascii="宋体" w:hAnsi="宋体" w:cs="宋体" w:hint="eastAsia"/>
          <w:szCs w:val="21"/>
        </w:rPr>
        <w:t>）。</w:t>
      </w:r>
      <w:r w:rsidRPr="00422AEA">
        <w:rPr>
          <w:rFonts w:ascii="宋体" w:hAnsi="宋体" w:cs="宋体" w:hint="eastAsia"/>
          <w:b/>
          <w:szCs w:val="21"/>
        </w:rPr>
        <w:t xml:space="preserve"> </w:t>
      </w:r>
    </w:p>
    <w:p w14:paraId="75EB525A"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条款号：45.3                                                    修改类型：修改</w:t>
      </w:r>
    </w:p>
    <w:p w14:paraId="5FC34BC4" w14:textId="77777777" w:rsidR="009A353A" w:rsidRPr="00422AEA" w:rsidRDefault="002A540E">
      <w:pPr>
        <w:spacing w:line="360" w:lineRule="auto"/>
        <w:ind w:firstLineChars="200" w:firstLine="422"/>
        <w:rPr>
          <w:rFonts w:ascii="宋体" w:hAnsi="宋体" w:cs="宋体"/>
          <w:kern w:val="0"/>
          <w:szCs w:val="21"/>
        </w:rPr>
      </w:pPr>
      <w:r w:rsidRPr="00422AEA">
        <w:rPr>
          <w:rFonts w:ascii="宋体" w:hAnsi="宋体" w:cs="宋体" w:hint="eastAsia"/>
          <w:b/>
          <w:szCs w:val="21"/>
        </w:rPr>
        <w:t>原文：</w:t>
      </w:r>
      <w:r w:rsidRPr="00422AEA">
        <w:rPr>
          <w:rFonts w:ascii="宋体" w:hAnsi="宋体" w:cs="宋体" w:hint="eastAsia"/>
          <w:b/>
          <w:bCs/>
          <w:kern w:val="0"/>
          <w:szCs w:val="21"/>
        </w:rPr>
        <w:t>45.3</w:t>
      </w:r>
      <w:r w:rsidRPr="00422AEA">
        <w:rPr>
          <w:rFonts w:ascii="宋体" w:hAnsi="宋体" w:cs="宋体" w:hint="eastAsia"/>
          <w:kern w:val="0"/>
          <w:szCs w:val="21"/>
        </w:rPr>
        <w:t>当标价等于评标参考价时得100分，标价每高于评标参考价1%，扣1.5分，每低于评标参考价1%，扣1分，扣至0分为止，得出经济分，精确到小数点后两位。</w:t>
      </w:r>
    </w:p>
    <w:p w14:paraId="623E8ED2" w14:textId="77777777"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b/>
          <w:bCs/>
          <w:kern w:val="0"/>
          <w:szCs w:val="21"/>
        </w:rPr>
        <w:t>45.3</w:t>
      </w:r>
      <w:r w:rsidRPr="00422AEA">
        <w:rPr>
          <w:rFonts w:ascii="宋体" w:hAnsi="宋体" w:cs="宋体" w:hint="eastAsia"/>
          <w:kern w:val="0"/>
          <w:szCs w:val="21"/>
        </w:rPr>
        <w:t>当标价等于评标参考价时得100分，标价每高于评标参考价1%，扣0.</w:t>
      </w:r>
      <w:r w:rsidRPr="00422AEA">
        <w:rPr>
          <w:rFonts w:ascii="宋体" w:hAnsi="宋体" w:cs="宋体"/>
          <w:kern w:val="0"/>
          <w:szCs w:val="21"/>
        </w:rPr>
        <w:t>3</w:t>
      </w:r>
      <w:r w:rsidRPr="00422AEA">
        <w:rPr>
          <w:rFonts w:ascii="宋体" w:hAnsi="宋体" w:cs="宋体" w:hint="eastAsia"/>
          <w:kern w:val="0"/>
          <w:szCs w:val="21"/>
        </w:rPr>
        <w:t>分，每低于评标参考价1%，扣0.2分，扣至0分为止，得出经济分，精确到小数点后两位。</w:t>
      </w:r>
    </w:p>
    <w:p w14:paraId="14F9E85B"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条款号：45.4                                                    修改类型：修改</w:t>
      </w:r>
    </w:p>
    <w:p w14:paraId="5253AB45" w14:textId="77777777" w:rsidR="009A353A" w:rsidRPr="00422AEA" w:rsidRDefault="002A540E">
      <w:pPr>
        <w:spacing w:line="360" w:lineRule="auto"/>
        <w:ind w:firstLineChars="200" w:firstLine="422"/>
        <w:rPr>
          <w:rFonts w:ascii="宋体" w:hAnsi="宋体" w:cs="宋体"/>
          <w:kern w:val="0"/>
          <w:szCs w:val="21"/>
        </w:rPr>
      </w:pPr>
      <w:r w:rsidRPr="00422AEA">
        <w:rPr>
          <w:rFonts w:ascii="宋体" w:hAnsi="宋体" w:cs="宋体" w:hint="eastAsia"/>
          <w:b/>
          <w:szCs w:val="21"/>
        </w:rPr>
        <w:t>原文：</w:t>
      </w:r>
      <w:r w:rsidRPr="00422AEA">
        <w:rPr>
          <w:rFonts w:ascii="宋体" w:hAnsi="宋体" w:cs="宋体" w:hint="eastAsia"/>
          <w:b/>
          <w:bCs/>
          <w:kern w:val="0"/>
          <w:szCs w:val="21"/>
        </w:rPr>
        <w:t>45.4</w:t>
      </w:r>
      <w:r w:rsidRPr="00422AEA">
        <w:rPr>
          <w:rFonts w:ascii="宋体" w:hAnsi="宋体" w:cs="宋体" w:hint="eastAsia"/>
          <w:kern w:val="0"/>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EDE6974" w14:textId="77777777"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lastRenderedPageBreak/>
        <w:t>现文：</w:t>
      </w:r>
      <w:r w:rsidRPr="00422AEA">
        <w:rPr>
          <w:rFonts w:ascii="宋体" w:hAnsi="宋体" w:cs="宋体" w:hint="eastAsia"/>
          <w:b/>
          <w:bCs/>
          <w:szCs w:val="21"/>
        </w:rPr>
        <w:t>45.4</w:t>
      </w:r>
      <w:r w:rsidRPr="00422AEA">
        <w:rPr>
          <w:rFonts w:ascii="宋体" w:hAnsi="宋体" w:cs="宋体" w:hint="eastAsia"/>
          <w:szCs w:val="21"/>
        </w:rPr>
        <w:t>计算通过技术标有效性审查的投标人总得分。</w:t>
      </w:r>
      <w:r w:rsidRPr="00422AEA">
        <w:rPr>
          <w:rFonts w:ascii="宋体" w:hAnsi="宋体" w:cs="宋体" w:hint="eastAsia"/>
          <w:szCs w:val="21"/>
          <w:u w:val="single"/>
        </w:rPr>
        <w:t>投标人总得分</w:t>
      </w:r>
      <w:r w:rsidRPr="00422AEA">
        <w:rPr>
          <w:rFonts w:ascii="宋体" w:hAnsi="宋体" w:cs="宋体"/>
          <w:szCs w:val="21"/>
          <w:u w:val="single"/>
        </w:rPr>
        <w:t>=技术得分×技术得分权重20%＋经济得分×经济得分权重(80%)。总得分四舍五入保留两位小数。总得分相同的投标文件，以技术分较高的排前；技术分均相同的投标文件，以报价较低的排前；</w:t>
      </w:r>
      <w:r w:rsidRPr="00422AEA">
        <w:rPr>
          <w:rFonts w:ascii="宋体" w:hAnsi="宋体" w:cs="宋体" w:hint="eastAsia"/>
          <w:szCs w:val="21"/>
          <w:u w:val="single"/>
        </w:rPr>
        <w:t>如仍存在相同情况，则对具有相同情况的投标人，由评标委员会采用以差额选举的记名投票方式决定先后顺序，确定投标人的排序</w:t>
      </w:r>
      <w:r w:rsidRPr="00422AEA">
        <w:rPr>
          <w:rFonts w:ascii="宋体" w:hAnsi="宋体" w:cs="宋体" w:hint="eastAsia"/>
          <w:szCs w:val="21"/>
        </w:rPr>
        <w:t>。</w:t>
      </w:r>
    </w:p>
    <w:p w14:paraId="65807CDA"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条款号：49                                                      修改类型：修改</w:t>
      </w:r>
    </w:p>
    <w:p w14:paraId="0D429ED3"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 xml:space="preserve">原文：49 </w:t>
      </w:r>
      <w:r w:rsidRPr="00422AEA">
        <w:rPr>
          <w:rFonts w:ascii="宋体" w:hAnsi="宋体" w:cs="宋体" w:hint="eastAsia"/>
          <w:bCs/>
          <w:szCs w:val="21"/>
        </w:rPr>
        <w:t>若通过经济标有效性审查的投标人不足三家，应当依法重新招标。（当N个标段同时招标且不允许兼中时，若有效投标人不足N+2家，应当依法重新招标）</w:t>
      </w:r>
    </w:p>
    <w:p w14:paraId="4FD3C025" w14:textId="77777777" w:rsidR="009A353A" w:rsidRPr="00422AEA" w:rsidRDefault="002A540E">
      <w:pPr>
        <w:pBdr>
          <w:bottom w:val="single" w:sz="6" w:space="1" w:color="auto"/>
        </w:pBdr>
        <w:spacing w:line="360" w:lineRule="auto"/>
        <w:ind w:firstLineChars="200" w:firstLine="422"/>
        <w:rPr>
          <w:rFonts w:ascii="宋体" w:hAnsi="宋体" w:cs="宋体"/>
          <w:bCs/>
          <w:szCs w:val="21"/>
          <w:u w:val="single"/>
        </w:rPr>
      </w:pPr>
      <w:r w:rsidRPr="00422AEA">
        <w:rPr>
          <w:rFonts w:ascii="宋体" w:hAnsi="宋体" w:cs="宋体" w:hint="eastAsia"/>
          <w:b/>
          <w:szCs w:val="21"/>
        </w:rPr>
        <w:t xml:space="preserve">现文：49 </w:t>
      </w:r>
      <w:r w:rsidRPr="00422AEA">
        <w:rPr>
          <w:rFonts w:ascii="宋体" w:hAnsi="宋体" w:cs="宋体" w:hint="eastAsia"/>
          <w:bCs/>
          <w:szCs w:val="21"/>
          <w:u w:val="single"/>
        </w:rPr>
        <w:t>若通过经济标有效性审查的投标人不足三家，应当依法重新招标。</w:t>
      </w:r>
    </w:p>
    <w:p w14:paraId="097F2DD3"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条款号：附表一《资格审查表》                                    修改类型：修改</w:t>
      </w:r>
    </w:p>
    <w:p w14:paraId="6F0DBE15"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w:t>
      </w:r>
      <w:r w:rsidRPr="00422AEA">
        <w:rPr>
          <w:rFonts w:ascii="宋体" w:hAnsi="宋体" w:cs="宋体" w:hint="eastAsia"/>
          <w:bCs/>
          <w:szCs w:val="21"/>
        </w:rPr>
        <w:t>详见《广州市建设工程施工公开招标项目招标文件范本GZZB2018-3》</w:t>
      </w:r>
    </w:p>
    <w:p w14:paraId="7D4221F0" w14:textId="77777777"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bCs/>
          <w:szCs w:val="21"/>
        </w:rPr>
        <w:t>详见附表一《资格审查表》</w:t>
      </w:r>
    </w:p>
    <w:p w14:paraId="6D1CED32"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条款号：附表二《技术标有效性审查表》                            修改类型：修改</w:t>
      </w:r>
    </w:p>
    <w:p w14:paraId="09C47E7E"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w:t>
      </w:r>
      <w:r w:rsidRPr="00422AEA">
        <w:rPr>
          <w:rFonts w:ascii="宋体" w:hAnsi="宋体" w:cs="宋体" w:hint="eastAsia"/>
          <w:bCs/>
          <w:szCs w:val="21"/>
        </w:rPr>
        <w:t>详见《广州市建设工程施工公开招标项目招标文件范本GZZB2018-3》</w:t>
      </w:r>
    </w:p>
    <w:p w14:paraId="52356DD5" w14:textId="77777777"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bCs/>
          <w:szCs w:val="21"/>
        </w:rPr>
        <w:t>详见附表二《技术标有效性审查表》</w:t>
      </w:r>
    </w:p>
    <w:p w14:paraId="66C357D9"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条款号：附表三《经济标有效性审查表》                            修改类型：修改</w:t>
      </w:r>
    </w:p>
    <w:p w14:paraId="6F0E0701"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w:t>
      </w:r>
      <w:r w:rsidRPr="00422AEA">
        <w:rPr>
          <w:rFonts w:ascii="宋体" w:hAnsi="宋体" w:cs="宋体" w:hint="eastAsia"/>
          <w:bCs/>
          <w:szCs w:val="21"/>
        </w:rPr>
        <w:t>详见《广州市建设工程施工公开招标项目招标文件范本GZZB2018-3》</w:t>
      </w:r>
    </w:p>
    <w:p w14:paraId="082FB624" w14:textId="77777777"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bCs/>
          <w:szCs w:val="21"/>
        </w:rPr>
        <w:t>详见附表三《经济标有效性审查表》</w:t>
      </w:r>
    </w:p>
    <w:p w14:paraId="296B3176"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条款号：附表四《技术标详细审查评分表》                          修改类型：修改</w:t>
      </w:r>
    </w:p>
    <w:p w14:paraId="1055400E" w14:textId="77777777" w:rsidR="009A353A" w:rsidRPr="00422AEA" w:rsidRDefault="002A540E">
      <w:pPr>
        <w:spacing w:line="360" w:lineRule="auto"/>
        <w:ind w:firstLineChars="200" w:firstLine="422"/>
        <w:rPr>
          <w:rFonts w:ascii="宋体" w:hAnsi="宋体" w:cs="宋体"/>
          <w:bCs/>
          <w:szCs w:val="21"/>
        </w:rPr>
      </w:pPr>
      <w:r w:rsidRPr="00422AEA">
        <w:rPr>
          <w:rFonts w:ascii="宋体" w:hAnsi="宋体" w:cs="宋体" w:hint="eastAsia"/>
          <w:b/>
          <w:szCs w:val="21"/>
        </w:rPr>
        <w:t>原文：</w:t>
      </w:r>
      <w:r w:rsidRPr="00422AEA">
        <w:rPr>
          <w:rFonts w:ascii="宋体" w:hAnsi="宋体" w:cs="宋体" w:hint="eastAsia"/>
          <w:bCs/>
          <w:szCs w:val="21"/>
        </w:rPr>
        <w:t>详见《广州市建设工程施工公开招标项目招标文件范本GZZB2018-3》</w:t>
      </w:r>
    </w:p>
    <w:p w14:paraId="318717CD" w14:textId="77777777" w:rsidR="009A353A" w:rsidRPr="00422AEA" w:rsidRDefault="002A540E">
      <w:pPr>
        <w:pBdr>
          <w:bottom w:val="single" w:sz="6" w:space="1" w:color="auto"/>
        </w:pBdr>
        <w:spacing w:line="360" w:lineRule="auto"/>
        <w:ind w:firstLineChars="200" w:firstLine="422"/>
        <w:rPr>
          <w:rFonts w:ascii="宋体" w:hAnsi="宋体" w:cs="宋体"/>
          <w:szCs w:val="21"/>
        </w:rPr>
      </w:pPr>
      <w:r w:rsidRPr="00422AEA">
        <w:rPr>
          <w:rFonts w:ascii="宋体" w:hAnsi="宋体" w:cs="宋体" w:hint="eastAsia"/>
          <w:b/>
          <w:szCs w:val="21"/>
        </w:rPr>
        <w:t>现文：</w:t>
      </w:r>
      <w:r w:rsidRPr="00422AEA">
        <w:rPr>
          <w:rFonts w:ascii="宋体" w:hAnsi="宋体" w:cs="宋体" w:hint="eastAsia"/>
          <w:bCs/>
          <w:szCs w:val="21"/>
        </w:rPr>
        <w:t>详见附表四《技术标详细审查评分表》</w:t>
      </w:r>
    </w:p>
    <w:p w14:paraId="26A8EE96" w14:textId="77777777" w:rsidR="009A353A" w:rsidRPr="00422AEA" w:rsidRDefault="002A540E">
      <w:pPr>
        <w:spacing w:line="360" w:lineRule="auto"/>
        <w:ind w:firstLineChars="200" w:firstLine="422"/>
        <w:rPr>
          <w:rFonts w:ascii="宋体" w:hAnsi="宋体" w:cs="宋体"/>
          <w:b/>
          <w:szCs w:val="21"/>
        </w:rPr>
      </w:pPr>
      <w:r w:rsidRPr="00422AEA">
        <w:rPr>
          <w:rFonts w:ascii="宋体" w:hAnsi="宋体" w:cs="宋体" w:hint="eastAsia"/>
          <w:b/>
          <w:szCs w:val="21"/>
        </w:rPr>
        <w:t>条款号：附表五（适用于区间抽取法）经济标评分表                  修改类型：删除</w:t>
      </w:r>
    </w:p>
    <w:p w14:paraId="39D5C589" w14:textId="77777777" w:rsidR="009A353A" w:rsidRPr="00422AEA" w:rsidRDefault="002A540E">
      <w:pPr>
        <w:pBdr>
          <w:bottom w:val="single" w:sz="6" w:space="1" w:color="auto"/>
        </w:pBdr>
        <w:spacing w:line="360" w:lineRule="auto"/>
        <w:ind w:firstLineChars="200" w:firstLine="422"/>
        <w:rPr>
          <w:rFonts w:ascii="宋体" w:hAnsi="宋体" w:cs="宋体"/>
          <w:b/>
          <w:szCs w:val="21"/>
        </w:rPr>
      </w:pPr>
      <w:r w:rsidRPr="00422AEA">
        <w:rPr>
          <w:rFonts w:ascii="宋体" w:hAnsi="宋体" w:cs="宋体" w:hint="eastAsia"/>
          <w:b/>
          <w:szCs w:val="21"/>
        </w:rPr>
        <w:t>原文：</w:t>
      </w:r>
      <w:r w:rsidRPr="00422AEA">
        <w:rPr>
          <w:rFonts w:ascii="宋体" w:hAnsi="宋体" w:cs="宋体" w:hint="eastAsia"/>
          <w:bCs/>
          <w:szCs w:val="21"/>
        </w:rPr>
        <w:t>详见《广州市建设工程施工公开招标项目招标文件范本GZZB2018-3》</w:t>
      </w:r>
    </w:p>
    <w:p w14:paraId="5907F8D4" w14:textId="77777777" w:rsidR="009A353A" w:rsidRPr="00422AEA" w:rsidRDefault="002A540E">
      <w:pPr>
        <w:spacing w:line="360" w:lineRule="auto"/>
        <w:ind w:firstLineChars="100" w:firstLine="211"/>
        <w:rPr>
          <w:b/>
          <w:szCs w:val="21"/>
        </w:rPr>
      </w:pPr>
      <w:r w:rsidRPr="00422AEA">
        <w:rPr>
          <w:rFonts w:hint="eastAsia"/>
          <w:b/>
          <w:szCs w:val="21"/>
        </w:rPr>
        <w:t>注：以上修改，仅限于本范本中有可供选择条款的情形。</w:t>
      </w:r>
    </w:p>
    <w:p w14:paraId="21E1B19D" w14:textId="77777777" w:rsidR="009A353A" w:rsidRPr="00422AEA" w:rsidRDefault="002A540E">
      <w:pPr>
        <w:spacing w:line="360" w:lineRule="auto"/>
      </w:pPr>
      <w:r w:rsidRPr="00422AEA">
        <w:rPr>
          <w:rFonts w:hint="eastAsia"/>
          <w:b/>
          <w:szCs w:val="21"/>
        </w:rPr>
        <w:t>（以下无正文）</w:t>
      </w:r>
    </w:p>
    <w:p w14:paraId="6A678A48" w14:textId="77777777" w:rsidR="009A353A" w:rsidRPr="00422AEA" w:rsidRDefault="002A540E">
      <w:pPr>
        <w:pStyle w:val="a0"/>
        <w:spacing w:line="360" w:lineRule="auto"/>
      </w:pPr>
      <w:r w:rsidRPr="00422AEA">
        <w:br w:type="page"/>
      </w:r>
    </w:p>
    <w:p w14:paraId="2130D97B" w14:textId="77777777" w:rsidR="009A353A" w:rsidRPr="00422AEA" w:rsidRDefault="002A540E">
      <w:pPr>
        <w:pStyle w:val="2"/>
        <w:ind w:firstLine="525"/>
        <w:rPr>
          <w:color w:val="auto"/>
        </w:rPr>
      </w:pPr>
      <w:bookmarkStart w:id="22" w:name="_Toc2272556"/>
      <w:bookmarkStart w:id="23" w:name="_Toc12931"/>
      <w:r w:rsidRPr="00422AEA">
        <w:rPr>
          <w:rFonts w:hint="eastAsia"/>
          <w:color w:val="auto"/>
        </w:rPr>
        <w:lastRenderedPageBreak/>
        <w:t>二、开标、评标及定标办法</w:t>
      </w:r>
      <w:r w:rsidRPr="00422AEA">
        <w:rPr>
          <w:rFonts w:hint="eastAsia"/>
          <w:color w:val="auto"/>
          <w:szCs w:val="30"/>
        </w:rPr>
        <w:t>通用条款</w:t>
      </w:r>
      <w:bookmarkEnd w:id="22"/>
      <w:bookmarkEnd w:id="23"/>
    </w:p>
    <w:p w14:paraId="6A13F7AE" w14:textId="77777777" w:rsidR="009A353A" w:rsidRPr="00422AEA" w:rsidRDefault="002A540E">
      <w:pPr>
        <w:pStyle w:val="3"/>
        <w:spacing w:before="156" w:after="156"/>
        <w:ind w:firstLineChars="200" w:firstLine="540"/>
      </w:pPr>
      <w:bookmarkStart w:id="24" w:name="_Toc20390"/>
      <w:bookmarkStart w:id="25" w:name="_Toc2272557"/>
      <w:r w:rsidRPr="00422AEA">
        <w:rPr>
          <w:rFonts w:hint="eastAsia"/>
        </w:rPr>
        <w:t>（一）总则</w:t>
      </w:r>
      <w:bookmarkEnd w:id="24"/>
      <w:bookmarkEnd w:id="25"/>
    </w:p>
    <w:p w14:paraId="1B11D0AA" w14:textId="77777777" w:rsidR="009A353A" w:rsidRPr="00422AEA" w:rsidRDefault="002A540E">
      <w:pPr>
        <w:spacing w:line="360" w:lineRule="auto"/>
        <w:ind w:firstLineChars="200" w:firstLine="480"/>
        <w:rPr>
          <w:rFonts w:ascii="宋体" w:hAnsi="宋体"/>
          <w:b/>
          <w:sz w:val="24"/>
          <w:szCs w:val="24"/>
        </w:rPr>
      </w:pPr>
      <w:r w:rsidRPr="00422AEA">
        <w:rPr>
          <w:rFonts w:ascii="宋体" w:hAnsi="宋体"/>
          <w:sz w:val="24"/>
          <w:szCs w:val="24"/>
        </w:rPr>
        <w:t xml:space="preserve">35 </w:t>
      </w:r>
      <w:r w:rsidRPr="00422AEA">
        <w:rPr>
          <w:rFonts w:ascii="宋体" w:hAnsi="宋体" w:hint="eastAsia"/>
          <w:sz w:val="24"/>
          <w:szCs w:val="24"/>
        </w:rPr>
        <w:t>开标、评标及定标所依据的规则</w:t>
      </w:r>
    </w:p>
    <w:p w14:paraId="157EC64E"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35.1</w:t>
      </w:r>
      <w:r w:rsidRPr="00422AEA">
        <w:rPr>
          <w:rFonts w:ascii="宋体" w:hAnsi="宋体" w:hint="eastAsia"/>
          <w:sz w:val="24"/>
          <w:szCs w:val="24"/>
        </w:rPr>
        <w:t>《中华人民共和国招标投标法》；</w:t>
      </w:r>
    </w:p>
    <w:p w14:paraId="3B8A48D2"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35.2</w:t>
      </w:r>
      <w:r w:rsidRPr="00422AEA">
        <w:rPr>
          <w:rFonts w:ascii="宋体" w:hAnsi="宋体" w:hint="eastAsia"/>
          <w:sz w:val="24"/>
          <w:szCs w:val="24"/>
        </w:rPr>
        <w:t>《中华人民共和国招标投标法实施条例》；</w:t>
      </w:r>
    </w:p>
    <w:p w14:paraId="431879C1"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35.3</w:t>
      </w:r>
      <w:r w:rsidRPr="00422AEA">
        <w:rPr>
          <w:rFonts w:ascii="宋体" w:hAnsi="宋体" w:hint="eastAsia"/>
          <w:sz w:val="24"/>
          <w:szCs w:val="24"/>
        </w:rPr>
        <w:t>《评标委员会和评标方法暂行规定》（七部委第</w:t>
      </w:r>
      <w:r w:rsidRPr="00422AEA">
        <w:rPr>
          <w:rFonts w:ascii="宋体" w:hAnsi="宋体"/>
          <w:sz w:val="24"/>
          <w:szCs w:val="24"/>
        </w:rPr>
        <w:t>12</w:t>
      </w:r>
      <w:r w:rsidRPr="00422AEA">
        <w:rPr>
          <w:rFonts w:ascii="宋体" w:hAnsi="宋体" w:hint="eastAsia"/>
          <w:sz w:val="24"/>
          <w:szCs w:val="24"/>
        </w:rPr>
        <w:t>号令）</w:t>
      </w:r>
    </w:p>
    <w:p w14:paraId="1D03B64F"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35.4</w:t>
      </w:r>
      <w:r w:rsidRPr="00422AEA">
        <w:rPr>
          <w:rFonts w:ascii="宋体" w:hAnsi="宋体" w:hint="eastAsia"/>
          <w:sz w:val="24"/>
          <w:szCs w:val="24"/>
        </w:rPr>
        <w:t>《工程建设项目施工招标投标办法》（七部委</w:t>
      </w:r>
      <w:r w:rsidRPr="00422AEA">
        <w:rPr>
          <w:rFonts w:ascii="宋体" w:hAnsi="宋体"/>
          <w:sz w:val="24"/>
          <w:szCs w:val="24"/>
        </w:rPr>
        <w:t>2003</w:t>
      </w:r>
      <w:r w:rsidRPr="00422AEA">
        <w:rPr>
          <w:rFonts w:ascii="宋体" w:hAnsi="宋体" w:hint="eastAsia"/>
          <w:sz w:val="24"/>
          <w:szCs w:val="24"/>
        </w:rPr>
        <w:t>年第</w:t>
      </w:r>
      <w:r w:rsidRPr="00422AEA">
        <w:rPr>
          <w:rFonts w:ascii="宋体" w:hAnsi="宋体"/>
          <w:sz w:val="24"/>
          <w:szCs w:val="24"/>
        </w:rPr>
        <w:t>30</w:t>
      </w:r>
      <w:r w:rsidRPr="00422AEA">
        <w:rPr>
          <w:rFonts w:ascii="宋体" w:hAnsi="宋体" w:hint="eastAsia"/>
          <w:sz w:val="24"/>
          <w:szCs w:val="24"/>
        </w:rPr>
        <w:t>号令）</w:t>
      </w:r>
    </w:p>
    <w:p w14:paraId="3275BC55"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35.5</w:t>
      </w:r>
      <w:r w:rsidRPr="00422AEA">
        <w:rPr>
          <w:rFonts w:ascii="宋体" w:hAnsi="宋体" w:hint="eastAsia"/>
          <w:sz w:val="24"/>
          <w:szCs w:val="24"/>
        </w:rPr>
        <w:t>《广东省实施〈中华人民共和国招标投标法〉办法》；</w:t>
      </w:r>
    </w:p>
    <w:p w14:paraId="69C6D53B"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35.6</w:t>
      </w:r>
      <w:r w:rsidRPr="00422AEA">
        <w:rPr>
          <w:rFonts w:ascii="宋体" w:hAnsi="宋体" w:hint="eastAsia"/>
          <w:sz w:val="24"/>
          <w:szCs w:val="24"/>
        </w:rPr>
        <w:t>《房屋建筑和市政基础设施工程施工招标投标管理办法》（建设部令第</w:t>
      </w:r>
      <w:r w:rsidRPr="00422AEA">
        <w:rPr>
          <w:rFonts w:ascii="宋体" w:hAnsi="宋体"/>
          <w:sz w:val="24"/>
          <w:szCs w:val="24"/>
        </w:rPr>
        <w:t>89</w:t>
      </w:r>
      <w:r w:rsidRPr="00422AEA">
        <w:rPr>
          <w:rFonts w:ascii="宋体" w:hAnsi="宋体" w:hint="eastAsia"/>
          <w:sz w:val="24"/>
          <w:szCs w:val="24"/>
        </w:rPr>
        <w:t>号）</w:t>
      </w:r>
    </w:p>
    <w:p w14:paraId="0BEF15CC"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35.7</w:t>
      </w:r>
      <w:r w:rsidRPr="00422AEA">
        <w:rPr>
          <w:rFonts w:ascii="宋体" w:hAnsi="宋体" w:hint="eastAsia"/>
          <w:sz w:val="24"/>
          <w:szCs w:val="24"/>
        </w:rPr>
        <w:t>《广东省加强建设工程招标投标监督管理的若干规定》（粤发[2004]4号）；</w:t>
      </w:r>
    </w:p>
    <w:p w14:paraId="6E23F305"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35.</w:t>
      </w:r>
      <w:r w:rsidRPr="00422AEA">
        <w:rPr>
          <w:rFonts w:ascii="宋体" w:hAnsi="宋体" w:hint="eastAsia"/>
          <w:sz w:val="24"/>
          <w:szCs w:val="24"/>
        </w:rPr>
        <w:t>8《广州市工程建设项目招标投标管理办法》（穗府办规〔2017〕5号）。</w:t>
      </w:r>
    </w:p>
    <w:p w14:paraId="742F04B1"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t>35.9本项目招标文件。</w:t>
      </w:r>
    </w:p>
    <w:p w14:paraId="4AD4007F"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36</w:t>
      </w:r>
      <w:r w:rsidRPr="00422AEA">
        <w:rPr>
          <w:rFonts w:ascii="宋体" w:hAnsi="宋体" w:hint="eastAsia"/>
          <w:sz w:val="24"/>
          <w:szCs w:val="24"/>
        </w:rPr>
        <w:t>．开标</w:t>
      </w:r>
    </w:p>
    <w:p w14:paraId="4223EE44"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36.1 </w:t>
      </w:r>
      <w:r w:rsidRPr="00422AEA">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77787048"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36.2</w:t>
      </w:r>
      <w:r w:rsidRPr="00422AEA">
        <w:rPr>
          <w:rFonts w:ascii="宋体" w:hAnsi="宋体" w:hint="eastAsia"/>
          <w:sz w:val="24"/>
          <w:szCs w:val="24"/>
        </w:rPr>
        <w:t xml:space="preserve"> 招标人在招标文件要求提交投标文件的截止时间前收到的投标文件，开标时都当众予以解密、公布。</w:t>
      </w:r>
    </w:p>
    <w:p w14:paraId="6278623B"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3F5D56D0"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t>36.4若递交投标文件的投标人不足3家，则重新组织招标。（当</w:t>
      </w:r>
      <w:r w:rsidRPr="00422AEA">
        <w:rPr>
          <w:rFonts w:ascii="宋体" w:hAnsi="宋体"/>
          <w:sz w:val="24"/>
          <w:szCs w:val="24"/>
        </w:rPr>
        <w:t>N</w:t>
      </w:r>
      <w:r w:rsidRPr="00422AEA">
        <w:rPr>
          <w:rFonts w:ascii="宋体" w:hAnsi="宋体" w:hint="eastAsia"/>
          <w:sz w:val="24"/>
          <w:szCs w:val="24"/>
        </w:rPr>
        <w:t>个标段同时招标且不允许兼中时，若有效投标人不足</w:t>
      </w:r>
      <w:r w:rsidRPr="00422AEA">
        <w:rPr>
          <w:rFonts w:ascii="宋体" w:hAnsi="宋体"/>
          <w:sz w:val="24"/>
          <w:szCs w:val="24"/>
        </w:rPr>
        <w:t>N+</w:t>
      </w:r>
      <w:r w:rsidRPr="00422AEA">
        <w:rPr>
          <w:rFonts w:ascii="宋体" w:hAnsi="宋体" w:hint="eastAsia"/>
          <w:sz w:val="24"/>
          <w:szCs w:val="24"/>
        </w:rPr>
        <w:t>2家，则重新组织招标）</w:t>
      </w:r>
    </w:p>
    <w:p w14:paraId="7AD83A2F"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36.5按下列程序进行开标：</w:t>
      </w:r>
    </w:p>
    <w:p w14:paraId="543D07FF"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36.5.1在投标截止时间后半小时内，投标人通过</w:t>
      </w:r>
      <w:r w:rsidRPr="00422AEA">
        <w:rPr>
          <w:sz w:val="24"/>
          <w:szCs w:val="24"/>
          <w:u w:val="single"/>
        </w:rPr>
        <w:t xml:space="preserve">        </w:t>
      </w:r>
      <w:r w:rsidRPr="00422AEA">
        <w:rPr>
          <w:rFonts w:ascii="宋体" w:hAnsi="宋体" w:hint="eastAsia"/>
          <w:sz w:val="24"/>
          <w:szCs w:val="24"/>
        </w:rPr>
        <w:t>交易平台</w:t>
      </w:r>
      <w:r w:rsidRPr="00422AEA">
        <w:rPr>
          <w:rFonts w:ascii="宋体" w:hAnsi="宋体" w:hint="eastAsia"/>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4468A345"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36.5.2备用光盘的读取按投标须知前附表第36项的规定执行；</w:t>
      </w:r>
    </w:p>
    <w:p w14:paraId="7D4C5B8A"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lastRenderedPageBreak/>
        <w:t>36.5.3投标人代表、招标人代表、监标人、记录人等有关人员在开标记录上签字确认；若有关人员不签字的，不影响开标程序；</w:t>
      </w:r>
    </w:p>
    <w:p w14:paraId="7560B64A"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36.5.4开标结束。</w:t>
      </w:r>
    </w:p>
    <w:p w14:paraId="1A3E2A26"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DE3B19E" w14:textId="77777777" w:rsidR="009A353A" w:rsidRPr="00422AEA" w:rsidRDefault="002A540E">
      <w:pPr>
        <w:spacing w:line="360" w:lineRule="auto"/>
        <w:ind w:firstLineChars="200" w:firstLine="480"/>
        <w:rPr>
          <w:rFonts w:ascii="宋体" w:hAnsi="宋体"/>
          <w:sz w:val="24"/>
        </w:rPr>
      </w:pPr>
      <w:r w:rsidRPr="00422AEA">
        <w:rPr>
          <w:rFonts w:ascii="宋体" w:hAnsi="宋体" w:hint="eastAsia"/>
          <w:sz w:val="24"/>
        </w:rPr>
        <w:t>36.7开标时，两个（含两个）以上的投标人加密打包投标文件电脑机器特征码一致的，不参与下一程序，并由评标委员会否决其投标。</w:t>
      </w:r>
    </w:p>
    <w:p w14:paraId="0321F4FC"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37</w:t>
      </w:r>
      <w:r w:rsidRPr="00422AEA">
        <w:rPr>
          <w:rFonts w:ascii="宋体" w:hAnsi="宋体" w:hint="eastAsia"/>
          <w:sz w:val="24"/>
          <w:szCs w:val="24"/>
        </w:rPr>
        <w:t>．评标</w:t>
      </w:r>
    </w:p>
    <w:p w14:paraId="48C02151"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37.1</w:t>
      </w:r>
      <w:r w:rsidRPr="00422AEA">
        <w:rPr>
          <w:rFonts w:ascii="宋体" w:hAnsi="宋体" w:hint="eastAsia"/>
          <w:sz w:val="24"/>
          <w:szCs w:val="24"/>
        </w:rPr>
        <w:t>评标委员会由招标人依法组建。</w:t>
      </w:r>
    </w:p>
    <w:p w14:paraId="0DCAFBFE"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37.2</w:t>
      </w:r>
      <w:r w:rsidRPr="00422AEA">
        <w:rPr>
          <w:rFonts w:ascii="宋体" w:hAnsi="宋体" w:hint="eastAsia"/>
          <w:sz w:val="24"/>
          <w:szCs w:val="24"/>
        </w:rPr>
        <w:t>评标委员会的职责及守则：</w:t>
      </w:r>
    </w:p>
    <w:p w14:paraId="3F320867"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37.2.1</w:t>
      </w:r>
      <w:r w:rsidRPr="00422AEA">
        <w:rPr>
          <w:rFonts w:ascii="宋体" w:hAnsi="宋体" w:hint="eastAsia"/>
          <w:sz w:val="24"/>
          <w:szCs w:val="24"/>
        </w:rPr>
        <w:t>根据评标细则，对</w:t>
      </w:r>
      <w:r w:rsidRPr="00422AEA">
        <w:rPr>
          <w:rFonts w:ascii="宋体" w:hAnsi="宋体" w:hint="eastAsia"/>
          <w:sz w:val="24"/>
        </w:rPr>
        <w:t>投标文件</w:t>
      </w:r>
      <w:r w:rsidRPr="00422AEA">
        <w:rPr>
          <w:rFonts w:ascii="宋体" w:hAnsi="宋体" w:hint="eastAsia"/>
          <w:sz w:val="24"/>
          <w:szCs w:val="24"/>
        </w:rPr>
        <w:t>进行认真评审，完成评审报告；</w:t>
      </w:r>
    </w:p>
    <w:p w14:paraId="7D793C0B"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37.2.2</w:t>
      </w:r>
      <w:r w:rsidRPr="00422AEA">
        <w:rPr>
          <w:rFonts w:ascii="宋体" w:hAnsi="宋体" w:hint="eastAsia"/>
          <w:sz w:val="24"/>
          <w:szCs w:val="24"/>
        </w:rPr>
        <w:t>向招标人报告评审意见，推荐合格的中标候选人。</w:t>
      </w:r>
    </w:p>
    <w:p w14:paraId="2F017007"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bCs/>
          <w:sz w:val="24"/>
          <w:szCs w:val="24"/>
        </w:rPr>
        <w:t>37.2.3</w:t>
      </w:r>
      <w:r w:rsidRPr="00422AEA">
        <w:rPr>
          <w:rFonts w:ascii="宋体" w:hAnsi="宋体"/>
          <w:b/>
          <w:bCs/>
          <w:sz w:val="24"/>
          <w:szCs w:val="24"/>
        </w:rPr>
        <w:t xml:space="preserve"> </w:t>
      </w:r>
      <w:r w:rsidRPr="00422AEA">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65338419"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37.2.4</w:t>
      </w:r>
      <w:r w:rsidRPr="00422AEA">
        <w:rPr>
          <w:rFonts w:ascii="宋体" w:hAnsi="宋体" w:hint="eastAsia"/>
          <w:sz w:val="24"/>
          <w:szCs w:val="24"/>
        </w:rPr>
        <w:t>全体参与评标人员：</w:t>
      </w:r>
    </w:p>
    <w:p w14:paraId="045F9ED5"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37.2.4.1 </w:t>
      </w:r>
      <w:r w:rsidRPr="00422AEA">
        <w:rPr>
          <w:rFonts w:ascii="宋体" w:hAnsi="宋体" w:hint="eastAsia"/>
          <w:sz w:val="24"/>
          <w:szCs w:val="24"/>
        </w:rPr>
        <w:t>必须遵守评标纪律、不得泄密；</w:t>
      </w:r>
    </w:p>
    <w:p w14:paraId="635D0C7F"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37.2.4.2 </w:t>
      </w:r>
      <w:r w:rsidRPr="00422AEA">
        <w:rPr>
          <w:rFonts w:ascii="宋体" w:hAnsi="宋体" w:hint="eastAsia"/>
          <w:sz w:val="24"/>
          <w:szCs w:val="24"/>
        </w:rPr>
        <w:t>必须公正、不得循私；</w:t>
      </w:r>
    </w:p>
    <w:p w14:paraId="03B54A0B"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37.2.4.3 </w:t>
      </w:r>
      <w:r w:rsidRPr="00422AEA">
        <w:rPr>
          <w:rFonts w:ascii="宋体" w:hAnsi="宋体" w:hint="eastAsia"/>
          <w:sz w:val="24"/>
          <w:szCs w:val="24"/>
        </w:rPr>
        <w:t>必须科学、不得草率；</w:t>
      </w:r>
    </w:p>
    <w:p w14:paraId="5CE63CAB"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37.2.4.4 </w:t>
      </w:r>
      <w:r w:rsidRPr="00422AEA">
        <w:rPr>
          <w:rFonts w:ascii="宋体" w:hAnsi="宋体" w:hint="eastAsia"/>
          <w:sz w:val="24"/>
          <w:szCs w:val="24"/>
        </w:rPr>
        <w:t>必须客观、不得带有成见；</w:t>
      </w:r>
    </w:p>
    <w:p w14:paraId="07B26090"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37.2.4.5 </w:t>
      </w:r>
      <w:r w:rsidRPr="00422AEA">
        <w:rPr>
          <w:rFonts w:ascii="宋体" w:hAnsi="宋体" w:hint="eastAsia"/>
          <w:sz w:val="24"/>
          <w:szCs w:val="24"/>
        </w:rPr>
        <w:t>必须平等、不得强加于人；</w:t>
      </w:r>
    </w:p>
    <w:p w14:paraId="612F3220"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37.2.4.6 </w:t>
      </w:r>
      <w:r w:rsidRPr="00422AEA">
        <w:rPr>
          <w:rFonts w:ascii="宋体" w:hAnsi="宋体" w:hint="eastAsia"/>
          <w:sz w:val="24"/>
          <w:szCs w:val="24"/>
        </w:rPr>
        <w:t>必须严谨、不得随意马虎。</w:t>
      </w:r>
    </w:p>
    <w:p w14:paraId="6AA2F035"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37.3 </w:t>
      </w:r>
      <w:r w:rsidRPr="00422AEA">
        <w:rPr>
          <w:rFonts w:ascii="宋体" w:hAnsi="宋体" w:hint="eastAsia"/>
          <w:sz w:val="24"/>
          <w:szCs w:val="24"/>
        </w:rPr>
        <w:t>评标结束后，评标委员会递交评标报告并依法推荐中标候选人。</w:t>
      </w:r>
      <w:r w:rsidRPr="00422AEA">
        <w:rPr>
          <w:rFonts w:ascii="宋体" w:hAnsi="宋体"/>
          <w:sz w:val="24"/>
          <w:szCs w:val="24"/>
        </w:rPr>
        <w:t xml:space="preserve"> </w:t>
      </w:r>
    </w:p>
    <w:p w14:paraId="07E60164"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38</w:t>
      </w:r>
      <w:r w:rsidRPr="00422AEA">
        <w:rPr>
          <w:rFonts w:ascii="宋体" w:hAnsi="宋体" w:hint="eastAsia"/>
          <w:sz w:val="24"/>
          <w:szCs w:val="24"/>
        </w:rPr>
        <w:t>．投标文件的澄清</w:t>
      </w:r>
    </w:p>
    <w:p w14:paraId="1DD00E88"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38.1</w:t>
      </w:r>
      <w:r w:rsidRPr="00422AEA">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1CA2988"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38.2 </w:t>
      </w:r>
      <w:r w:rsidRPr="00422AEA">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w:t>
      </w:r>
      <w:r w:rsidRPr="00422AEA">
        <w:rPr>
          <w:rFonts w:ascii="宋体" w:hAnsi="宋体" w:hint="eastAsia"/>
          <w:sz w:val="24"/>
          <w:szCs w:val="24"/>
        </w:rPr>
        <w:lastRenderedPageBreak/>
        <w:t>内容，超出部分不作为评标委员会评审的依据。</w:t>
      </w:r>
    </w:p>
    <w:p w14:paraId="53A8341A"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38.3 </w:t>
      </w:r>
      <w:r w:rsidRPr="00422AEA">
        <w:rPr>
          <w:rFonts w:ascii="宋体" w:hAnsi="宋体" w:hint="eastAsia"/>
          <w:sz w:val="24"/>
          <w:szCs w:val="24"/>
        </w:rPr>
        <w:t>评标委员会或评标委员会专业评审组成员均应当阅读投标人的澄清，但应独立参考澄清对投标文件进行评审。</w:t>
      </w:r>
    </w:p>
    <w:p w14:paraId="76E3A049"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38.4</w:t>
      </w:r>
      <w:r w:rsidRPr="00422AEA">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1588FE5E"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43931AB7"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39</w:t>
      </w:r>
      <w:r w:rsidRPr="00422AEA">
        <w:rPr>
          <w:rFonts w:ascii="宋体" w:hAnsi="宋体" w:hint="eastAsia"/>
          <w:sz w:val="24"/>
          <w:szCs w:val="24"/>
        </w:rPr>
        <w:t>．定标</w:t>
      </w:r>
    </w:p>
    <w:p w14:paraId="7D74ABA7"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39.1 </w:t>
      </w:r>
      <w:r w:rsidRPr="00422AEA">
        <w:rPr>
          <w:rFonts w:ascii="宋体" w:hAnsi="宋体" w:hint="eastAsia"/>
          <w:sz w:val="24"/>
          <w:szCs w:val="24"/>
        </w:rPr>
        <w:t>招标人根据评标委员会递交的评标报告，最终审定中标人。</w:t>
      </w:r>
    </w:p>
    <w:p w14:paraId="7FEA2950"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 xml:space="preserve">39.2 </w:t>
      </w:r>
      <w:r w:rsidRPr="00422AEA">
        <w:rPr>
          <w:rFonts w:ascii="宋体" w:hAnsi="宋体" w:hint="eastAsia"/>
          <w:sz w:val="24"/>
          <w:szCs w:val="24"/>
        </w:rPr>
        <w:t>依法必须进行公开招标的项目，招标人应当确定排名第一的中标候选人为中标人。</w:t>
      </w:r>
    </w:p>
    <w:p w14:paraId="553FE7CF"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39.3</w:t>
      </w:r>
      <w:r w:rsidRPr="00422AEA">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0FACD2E2"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39.4</w:t>
      </w:r>
      <w:r w:rsidRPr="00422AEA">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7422E40B"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14:paraId="79935FD2" w14:textId="77777777" w:rsidR="009A353A" w:rsidRPr="00422AEA" w:rsidRDefault="002A540E">
      <w:pPr>
        <w:pStyle w:val="3"/>
        <w:spacing w:before="156" w:after="156"/>
        <w:ind w:firstLineChars="200" w:firstLine="540"/>
      </w:pPr>
      <w:bookmarkStart w:id="26" w:name="_Toc2272558"/>
      <w:bookmarkStart w:id="27" w:name="_Toc15544"/>
      <w:r w:rsidRPr="00422AEA">
        <w:rPr>
          <w:rFonts w:hint="eastAsia"/>
        </w:rPr>
        <w:t>（二）开标评标办法程序和细则</w:t>
      </w:r>
      <w:bookmarkEnd w:id="26"/>
      <w:bookmarkEnd w:id="27"/>
    </w:p>
    <w:p w14:paraId="25CFF5CC"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t>注：以下七种评标办法所述企业综合诚信评价分数即投标截止当日广州市工程招标代理行业协会网站上公布的企业综合诚信评价</w:t>
      </w:r>
      <w:r w:rsidRPr="00422AEA">
        <w:rPr>
          <w:rFonts w:ascii="宋体" w:hAnsi="宋体"/>
          <w:sz w:val="24"/>
          <w:szCs w:val="24"/>
        </w:rPr>
        <w:t>60</w:t>
      </w:r>
      <w:r w:rsidRPr="00422AEA">
        <w:rPr>
          <w:rFonts w:ascii="宋体" w:hAnsi="宋体" w:hint="eastAsia"/>
          <w:sz w:val="24"/>
          <w:szCs w:val="24"/>
        </w:rPr>
        <w:t>日诚信分。</w:t>
      </w:r>
    </w:p>
    <w:p w14:paraId="36156C5A" w14:textId="77777777" w:rsidR="009A353A" w:rsidRPr="00422AEA" w:rsidRDefault="009A353A">
      <w:pPr>
        <w:spacing w:line="360" w:lineRule="auto"/>
        <w:ind w:firstLineChars="200" w:firstLine="480"/>
        <w:rPr>
          <w:rFonts w:ascii="宋体" w:hAnsi="宋体"/>
          <w:sz w:val="24"/>
          <w:szCs w:val="24"/>
        </w:rPr>
      </w:pPr>
    </w:p>
    <w:p w14:paraId="6EEA78FB" w14:textId="77777777" w:rsidR="009A353A" w:rsidRPr="00422AEA" w:rsidRDefault="002A540E">
      <w:pPr>
        <w:pStyle w:val="3"/>
        <w:spacing w:before="156" w:after="156"/>
        <w:ind w:firstLineChars="200" w:firstLine="540"/>
        <w:rPr>
          <w:strike/>
        </w:rPr>
      </w:pPr>
      <w:bookmarkStart w:id="28" w:name="_Toc18819"/>
      <w:bookmarkStart w:id="29" w:name="_Toc2272559"/>
      <w:r w:rsidRPr="00422AEA">
        <w:rPr>
          <w:rFonts w:hint="eastAsia"/>
          <w:strike/>
        </w:rPr>
        <w:t>可选办法一（适合综合评分法一，技术标与经济标先后分别开启）</w:t>
      </w:r>
      <w:bookmarkEnd w:id="28"/>
      <w:bookmarkEnd w:id="29"/>
    </w:p>
    <w:p w14:paraId="34302F8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lastRenderedPageBreak/>
        <w:t>40</w:t>
      </w:r>
      <w:r w:rsidRPr="00422AEA">
        <w:rPr>
          <w:rFonts w:ascii="宋体" w:hAnsi="宋体" w:hint="eastAsia"/>
          <w:strike/>
          <w:sz w:val="24"/>
          <w:szCs w:val="24"/>
        </w:rPr>
        <w:t>．开标和评标程序：</w:t>
      </w:r>
    </w:p>
    <w:p w14:paraId="379CB2C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40.1</w:t>
      </w:r>
      <w:r w:rsidRPr="00422AEA">
        <w:rPr>
          <w:rFonts w:ascii="宋体" w:hAnsi="宋体" w:hint="eastAsia"/>
          <w:strike/>
          <w:sz w:val="24"/>
          <w:szCs w:val="24"/>
        </w:rPr>
        <w:t>投标人递交技术标、经济标投标文件；</w:t>
      </w:r>
    </w:p>
    <w:p w14:paraId="11842B0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40.2</w:t>
      </w:r>
      <w:r w:rsidRPr="00422AEA">
        <w:rPr>
          <w:rFonts w:ascii="宋体" w:hAnsi="宋体" w:hint="eastAsia"/>
          <w:strike/>
          <w:sz w:val="24"/>
          <w:szCs w:val="24"/>
        </w:rPr>
        <w:t>技术标投标文件公开开标；</w:t>
      </w:r>
    </w:p>
    <w:p w14:paraId="1672989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40.3由评标委员会对所有已公开开标的投标人进行资格审查；</w:t>
      </w:r>
    </w:p>
    <w:p w14:paraId="45556AF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40.4</w:t>
      </w:r>
      <w:r w:rsidRPr="00422AEA">
        <w:rPr>
          <w:rFonts w:ascii="宋体" w:hAnsi="宋体" w:hint="eastAsia"/>
          <w:strike/>
          <w:sz w:val="24"/>
          <w:szCs w:val="24"/>
        </w:rPr>
        <w:t>技术标投标文件有效性审查；</w:t>
      </w:r>
    </w:p>
    <w:p w14:paraId="78F48A5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40.5</w:t>
      </w:r>
      <w:r w:rsidRPr="00422AEA">
        <w:rPr>
          <w:rFonts w:ascii="宋体" w:hAnsi="宋体" w:hint="eastAsia"/>
          <w:strike/>
          <w:sz w:val="24"/>
          <w:szCs w:val="24"/>
        </w:rPr>
        <w:t>技术标详细审查评分；</w:t>
      </w:r>
    </w:p>
    <w:p w14:paraId="586B65C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40.6</w:t>
      </w:r>
      <w:r w:rsidRPr="00422AEA">
        <w:rPr>
          <w:rFonts w:ascii="宋体" w:hAnsi="宋体" w:hint="eastAsia"/>
          <w:strike/>
          <w:sz w:val="24"/>
          <w:szCs w:val="24"/>
        </w:rPr>
        <w:t>计算第一阶段得分，并按照总分从高到低排列先后次序，编写第一阶段评审报告；</w:t>
      </w:r>
      <w:r w:rsidRPr="00422AEA">
        <w:rPr>
          <w:rFonts w:ascii="宋体" w:hAnsi="宋体"/>
          <w:strike/>
          <w:sz w:val="24"/>
          <w:szCs w:val="24"/>
        </w:rPr>
        <w:t xml:space="preserve"> </w:t>
      </w:r>
    </w:p>
    <w:p w14:paraId="2B2C2BA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7对通过技术标有效性审查的经济标投标文件公开开标；</w:t>
      </w:r>
    </w:p>
    <w:p w14:paraId="5894886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8按投标须知前附表第25项规定，确定进入第二阶段评审的投标人；</w:t>
      </w:r>
    </w:p>
    <w:p w14:paraId="5540C6B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9将进入第二阶段评审的投标人进行排序；</w:t>
      </w:r>
    </w:p>
    <w:p w14:paraId="3114D77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10按排序对经济标投标文件进行有效性审查（含投标报价算术校核），直至评出所有中标候选人；</w:t>
      </w:r>
    </w:p>
    <w:p w14:paraId="0799C5E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11评标委员会编写评标报告，向招标人推荐中标候选人名单。</w:t>
      </w:r>
    </w:p>
    <w:p w14:paraId="314AA73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 xml:space="preserve">41. </w:t>
      </w:r>
      <w:r w:rsidRPr="00422AEA">
        <w:rPr>
          <w:rFonts w:ascii="宋体" w:hAnsi="宋体" w:hint="eastAsia"/>
          <w:strike/>
          <w:sz w:val="24"/>
          <w:szCs w:val="24"/>
        </w:rPr>
        <w:t>开标细则</w:t>
      </w:r>
    </w:p>
    <w:p w14:paraId="17FE5AA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41.1</w:t>
      </w:r>
      <w:r w:rsidRPr="00422AEA">
        <w:rPr>
          <w:rFonts w:ascii="宋体" w:hAnsi="宋体" w:hint="eastAsia"/>
          <w:strike/>
          <w:sz w:val="24"/>
          <w:szCs w:val="24"/>
        </w:rPr>
        <w:t>开标由招标人主持；</w:t>
      </w:r>
    </w:p>
    <w:p w14:paraId="13E77DF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2细则</w:t>
      </w:r>
    </w:p>
    <w:p w14:paraId="32D7943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w:t>
      </w:r>
      <w:r w:rsidRPr="00422AEA">
        <w:rPr>
          <w:rFonts w:ascii="宋体" w:hAnsi="宋体"/>
          <w:strike/>
          <w:sz w:val="24"/>
          <w:szCs w:val="24"/>
        </w:rPr>
        <w:t>.1</w:t>
      </w:r>
      <w:r w:rsidRPr="00422AEA">
        <w:rPr>
          <w:rFonts w:ascii="宋体" w:hAnsi="宋体" w:hint="eastAsia"/>
          <w:strike/>
          <w:sz w:val="24"/>
          <w:szCs w:val="24"/>
        </w:rPr>
        <w:t>投标截止期前，各投标人递交投标文件（包括技术标投标文件、经济标投标文件）至</w:t>
      </w:r>
      <w:r w:rsidRPr="00422AEA">
        <w:rPr>
          <w:strike/>
          <w:sz w:val="24"/>
          <w:szCs w:val="24"/>
          <w:u w:val="single"/>
        </w:rPr>
        <w:t xml:space="preserve">        </w:t>
      </w:r>
      <w:r w:rsidRPr="00422AEA">
        <w:rPr>
          <w:rFonts w:ascii="宋体" w:hAnsi="宋体" w:hint="eastAsia"/>
          <w:strike/>
          <w:sz w:val="24"/>
          <w:szCs w:val="24"/>
        </w:rPr>
        <w:t>交易平台。有关投标文件提交的事项详见第一章投标须知。</w:t>
      </w:r>
      <w:r w:rsidRPr="00422AEA">
        <w:rPr>
          <w:rFonts w:ascii="宋体" w:hAnsi="宋体"/>
          <w:strike/>
          <w:sz w:val="24"/>
          <w:szCs w:val="24"/>
        </w:rPr>
        <w:t xml:space="preserve"> </w:t>
      </w:r>
    </w:p>
    <w:p w14:paraId="135ED48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w:t>
      </w:r>
      <w:r w:rsidRPr="00422AEA">
        <w:rPr>
          <w:rFonts w:ascii="宋体" w:hAnsi="宋体"/>
          <w:strike/>
          <w:sz w:val="24"/>
          <w:szCs w:val="24"/>
        </w:rPr>
        <w:t>.2</w:t>
      </w:r>
      <w:r w:rsidRPr="00422AEA">
        <w:rPr>
          <w:rFonts w:ascii="宋体" w:hAnsi="宋体" w:hint="eastAsia"/>
          <w:strike/>
          <w:sz w:val="24"/>
          <w:szCs w:val="24"/>
        </w:rPr>
        <w:t>先开技术标；</w:t>
      </w:r>
    </w:p>
    <w:p w14:paraId="380B4BB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w:t>
      </w:r>
      <w:r w:rsidRPr="00422AEA">
        <w:rPr>
          <w:rFonts w:ascii="宋体" w:hAnsi="宋体"/>
          <w:strike/>
          <w:sz w:val="24"/>
          <w:szCs w:val="24"/>
        </w:rPr>
        <w:t>.3</w:t>
      </w:r>
      <w:r w:rsidRPr="00422AEA">
        <w:rPr>
          <w:rFonts w:ascii="宋体" w:hAnsi="宋体" w:hint="eastAsia"/>
          <w:strike/>
          <w:sz w:val="24"/>
          <w:szCs w:val="24"/>
        </w:rPr>
        <w:t>对通过技术标有效性审查的投标人开启其经济标投标文件；</w:t>
      </w:r>
    </w:p>
    <w:p w14:paraId="246509D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41.2.4 开标时，投标人代表有权出席开标会，也可以自主决定不参加开标会，若投标人代表对开标过程提出异议，该投标人代表须同时出示本人身份证原件。</w:t>
      </w:r>
    </w:p>
    <w:p w14:paraId="533867A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41.3按36.5.1的规定完成解密后，公布下列内容，并予以记录，记录提交评标委员会评审：</w:t>
      </w:r>
      <w:r w:rsidRPr="00422AEA">
        <w:rPr>
          <w:rFonts w:ascii="宋体" w:hAnsi="宋体"/>
          <w:strike/>
          <w:sz w:val="24"/>
          <w:szCs w:val="24"/>
        </w:rPr>
        <w:t xml:space="preserve"> </w:t>
      </w:r>
    </w:p>
    <w:p w14:paraId="35EE7CD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3</w:t>
      </w:r>
      <w:r w:rsidRPr="00422AEA">
        <w:rPr>
          <w:rFonts w:ascii="宋体" w:hAnsi="宋体"/>
          <w:strike/>
          <w:sz w:val="24"/>
          <w:szCs w:val="24"/>
        </w:rPr>
        <w:t xml:space="preserve">.1 </w:t>
      </w:r>
      <w:r w:rsidRPr="00422AEA">
        <w:rPr>
          <w:rFonts w:ascii="宋体" w:hAnsi="宋体" w:hint="eastAsia"/>
          <w:strike/>
          <w:sz w:val="24"/>
          <w:szCs w:val="24"/>
        </w:rPr>
        <w:t>技术标开标时，公布：</w:t>
      </w:r>
      <w:r w:rsidRPr="00422AEA">
        <w:rPr>
          <w:rFonts w:ascii="宋体" w:hAnsi="宋体"/>
          <w:strike/>
          <w:sz w:val="24"/>
          <w:szCs w:val="24"/>
        </w:rPr>
        <w:t>a</w:t>
      </w:r>
      <w:r w:rsidRPr="00422AEA">
        <w:rPr>
          <w:rFonts w:ascii="宋体" w:hAnsi="宋体" w:hint="eastAsia"/>
          <w:strike/>
          <w:sz w:val="24"/>
          <w:szCs w:val="24"/>
        </w:rPr>
        <w:t>、投标人名称；</w:t>
      </w:r>
      <w:r w:rsidRPr="00422AEA">
        <w:rPr>
          <w:rFonts w:ascii="宋体" w:hAnsi="宋体"/>
          <w:strike/>
          <w:sz w:val="24"/>
          <w:szCs w:val="24"/>
        </w:rPr>
        <w:t>b</w:t>
      </w:r>
      <w:r w:rsidRPr="00422AEA">
        <w:rPr>
          <w:rFonts w:ascii="宋体" w:hAnsi="宋体" w:hint="eastAsia"/>
          <w:strike/>
          <w:sz w:val="24"/>
          <w:szCs w:val="24"/>
        </w:rPr>
        <w:t>、</w:t>
      </w:r>
      <w:r w:rsidRPr="00422AEA">
        <w:rPr>
          <w:rFonts w:ascii="宋体" w:hAnsi="宋体" w:hint="eastAsia"/>
          <w:strike/>
          <w:sz w:val="24"/>
        </w:rPr>
        <w:t>投标文件</w:t>
      </w:r>
      <w:r w:rsidRPr="00422AEA">
        <w:rPr>
          <w:rFonts w:ascii="宋体" w:hAnsi="宋体" w:hint="eastAsia"/>
          <w:strike/>
          <w:sz w:val="24"/>
          <w:szCs w:val="24"/>
        </w:rPr>
        <w:t>密封情况；</w:t>
      </w:r>
      <w:r w:rsidRPr="00422AEA">
        <w:rPr>
          <w:rFonts w:ascii="宋体" w:hAnsi="宋体"/>
          <w:strike/>
          <w:sz w:val="24"/>
          <w:szCs w:val="24"/>
        </w:rPr>
        <w:t>c</w:t>
      </w:r>
      <w:r w:rsidRPr="00422AEA">
        <w:rPr>
          <w:rFonts w:ascii="宋体" w:hAnsi="宋体" w:hint="eastAsia"/>
          <w:strike/>
          <w:sz w:val="24"/>
          <w:szCs w:val="24"/>
        </w:rPr>
        <w:t>、法定代表人证明及授权委托；</w:t>
      </w:r>
      <w:r w:rsidRPr="00422AEA">
        <w:rPr>
          <w:rFonts w:ascii="宋体" w:hAnsi="宋体"/>
          <w:strike/>
          <w:sz w:val="24"/>
          <w:szCs w:val="24"/>
        </w:rPr>
        <w:t>d</w:t>
      </w:r>
      <w:r w:rsidRPr="00422AEA">
        <w:rPr>
          <w:rFonts w:ascii="宋体" w:hAnsi="宋体" w:hint="eastAsia"/>
          <w:strike/>
          <w:sz w:val="24"/>
          <w:szCs w:val="24"/>
        </w:rPr>
        <w:t>、投标保证金；</w:t>
      </w:r>
      <w:r w:rsidRPr="00422AEA">
        <w:rPr>
          <w:rFonts w:ascii="宋体" w:hAnsi="宋体"/>
          <w:strike/>
          <w:sz w:val="24"/>
          <w:szCs w:val="24"/>
        </w:rPr>
        <w:t>e</w:t>
      </w:r>
      <w:r w:rsidRPr="00422AEA">
        <w:rPr>
          <w:rFonts w:ascii="宋体" w:hAnsi="宋体" w:hint="eastAsia"/>
          <w:strike/>
          <w:sz w:val="24"/>
          <w:szCs w:val="24"/>
        </w:rPr>
        <w:t>、项目经理（负责人）名称等主要内容以及开标记录表中的其他必要内容；</w:t>
      </w:r>
    </w:p>
    <w:p w14:paraId="19381CE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3</w:t>
      </w:r>
      <w:r w:rsidRPr="00422AEA">
        <w:rPr>
          <w:rFonts w:ascii="宋体" w:hAnsi="宋体"/>
          <w:strike/>
          <w:sz w:val="24"/>
          <w:szCs w:val="24"/>
        </w:rPr>
        <w:t xml:space="preserve">.2 </w:t>
      </w:r>
      <w:r w:rsidRPr="00422AEA">
        <w:rPr>
          <w:rFonts w:ascii="宋体" w:hAnsi="宋体" w:hint="eastAsia"/>
          <w:strike/>
          <w:sz w:val="24"/>
          <w:szCs w:val="24"/>
        </w:rPr>
        <w:t>经济标开标前，首先公布技术标通过有效性审查的投标人</w:t>
      </w:r>
      <w:r w:rsidRPr="00422AEA">
        <w:rPr>
          <w:rFonts w:ascii="宋体" w:hAnsi="宋体"/>
          <w:strike/>
          <w:sz w:val="24"/>
          <w:szCs w:val="24"/>
        </w:rPr>
        <w:t>,</w:t>
      </w:r>
      <w:r w:rsidRPr="00422AEA">
        <w:rPr>
          <w:rFonts w:ascii="宋体" w:hAnsi="宋体" w:hint="eastAsia"/>
          <w:strike/>
          <w:sz w:val="24"/>
          <w:szCs w:val="24"/>
        </w:rPr>
        <w:t>招标人依次开启通过技术标有效性审查的投标人的经济标。开标时，公布：</w:t>
      </w:r>
      <w:r w:rsidRPr="00422AEA">
        <w:rPr>
          <w:rFonts w:ascii="宋体" w:hAnsi="宋体"/>
          <w:strike/>
          <w:sz w:val="24"/>
          <w:szCs w:val="24"/>
        </w:rPr>
        <w:t>a</w:t>
      </w:r>
      <w:r w:rsidRPr="00422AEA">
        <w:rPr>
          <w:rFonts w:ascii="宋体" w:hAnsi="宋体" w:hint="eastAsia"/>
          <w:strike/>
          <w:sz w:val="24"/>
          <w:szCs w:val="24"/>
        </w:rPr>
        <w:t>、投标人名称；</w:t>
      </w:r>
      <w:r w:rsidRPr="00422AEA">
        <w:rPr>
          <w:rFonts w:ascii="宋体" w:hAnsi="宋体"/>
          <w:strike/>
          <w:sz w:val="24"/>
          <w:szCs w:val="24"/>
        </w:rPr>
        <w:t>b</w:t>
      </w:r>
      <w:r w:rsidRPr="00422AEA">
        <w:rPr>
          <w:rFonts w:ascii="宋体" w:hAnsi="宋体" w:hint="eastAsia"/>
          <w:strike/>
          <w:sz w:val="24"/>
          <w:szCs w:val="24"/>
        </w:rPr>
        <w:t>、</w:t>
      </w:r>
      <w:r w:rsidRPr="00422AEA">
        <w:rPr>
          <w:rFonts w:ascii="宋体" w:hAnsi="宋体" w:hint="eastAsia"/>
          <w:strike/>
          <w:sz w:val="24"/>
        </w:rPr>
        <w:t>投标文件</w:t>
      </w:r>
      <w:r w:rsidRPr="00422AEA">
        <w:rPr>
          <w:rFonts w:ascii="宋体" w:hAnsi="宋体" w:hint="eastAsia"/>
          <w:strike/>
          <w:sz w:val="24"/>
          <w:szCs w:val="24"/>
        </w:rPr>
        <w:t>密封情况；</w:t>
      </w:r>
      <w:r w:rsidRPr="00422AEA">
        <w:rPr>
          <w:rFonts w:ascii="宋体" w:hAnsi="宋体"/>
          <w:strike/>
          <w:sz w:val="24"/>
          <w:szCs w:val="24"/>
        </w:rPr>
        <w:t>c</w:t>
      </w:r>
      <w:r w:rsidRPr="00422AEA">
        <w:rPr>
          <w:rFonts w:ascii="宋体" w:hAnsi="宋体" w:hint="eastAsia"/>
          <w:strike/>
          <w:sz w:val="24"/>
          <w:szCs w:val="24"/>
        </w:rPr>
        <w:t>、投标报价等主要内容以及开标记录表中的其他必要内容。投标报价以</w:t>
      </w:r>
      <w:r w:rsidRPr="00422AEA">
        <w:rPr>
          <w:rFonts w:ascii="宋体" w:hAnsi="宋体" w:hint="eastAsia"/>
          <w:strike/>
          <w:sz w:val="24"/>
          <w:szCs w:val="24"/>
        </w:rPr>
        <w:lastRenderedPageBreak/>
        <w:t>数字和文字两种方式表述的，应公布文字表述的投标报价。</w:t>
      </w:r>
    </w:p>
    <w:p w14:paraId="18B9606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4招标人对开标过程进行记录，并存档备查，投标人在开标记录上签字。</w:t>
      </w:r>
    </w:p>
    <w:p w14:paraId="1AB3EF6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5</w:t>
      </w:r>
      <w:r w:rsidRPr="00422AEA">
        <w:rPr>
          <w:rFonts w:ascii="宋体" w:hAnsi="宋体"/>
          <w:strike/>
          <w:sz w:val="24"/>
          <w:szCs w:val="24"/>
        </w:rPr>
        <w:t xml:space="preserve"> </w:t>
      </w:r>
      <w:r w:rsidRPr="00422AEA">
        <w:rPr>
          <w:rFonts w:ascii="宋体" w:hAnsi="宋体" w:hint="eastAsia"/>
          <w:strike/>
          <w:sz w:val="24"/>
          <w:szCs w:val="24"/>
        </w:rPr>
        <w:t>招标人将上述符合要求的投标文件，送至评标委员会进行评审。</w:t>
      </w:r>
    </w:p>
    <w:p w14:paraId="03F47E7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 xml:space="preserve">42. </w:t>
      </w:r>
      <w:r w:rsidRPr="00422AEA">
        <w:rPr>
          <w:rFonts w:ascii="宋体" w:hAnsi="宋体" w:hint="eastAsia"/>
          <w:strike/>
          <w:sz w:val="24"/>
          <w:szCs w:val="24"/>
        </w:rPr>
        <w:t>评标细则</w:t>
      </w:r>
    </w:p>
    <w:p w14:paraId="55A5581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42.1</w:t>
      </w:r>
      <w:r w:rsidRPr="00422AEA">
        <w:rPr>
          <w:rFonts w:ascii="宋体" w:hAnsi="宋体" w:hint="eastAsia"/>
          <w:strike/>
          <w:sz w:val="24"/>
          <w:szCs w:val="24"/>
        </w:rPr>
        <w:t>评标委员会的组成：方式</w:t>
      </w:r>
      <w:r w:rsidRPr="00422AEA">
        <w:rPr>
          <w:rFonts w:ascii="宋体" w:hAnsi="宋体" w:hint="eastAsia"/>
          <w:strike/>
          <w:sz w:val="24"/>
          <w:szCs w:val="24"/>
          <w:u w:val="single"/>
        </w:rPr>
        <w:t xml:space="preserve">      </w:t>
      </w:r>
      <w:r w:rsidRPr="00422AEA">
        <w:rPr>
          <w:rFonts w:ascii="宋体" w:hAnsi="宋体" w:hint="eastAsia"/>
          <w:strike/>
          <w:sz w:val="24"/>
          <w:szCs w:val="24"/>
        </w:rPr>
        <w:t>。</w:t>
      </w:r>
    </w:p>
    <w:p w14:paraId="4331BD5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方式一：评标委员会为综合评标委员会，负责评标工作。</w:t>
      </w:r>
    </w:p>
    <w:p w14:paraId="663A12B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方式二：评标委员会由技术评审组和经济评审组组成。其中：资格审查、技术评审由技术评标组负责，经济评审由经济评审组负责。</w:t>
      </w:r>
    </w:p>
    <w:p w14:paraId="5CECDB55"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42.2投标人资格审查</w:t>
      </w:r>
    </w:p>
    <w:p w14:paraId="05A73874"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7B2D752E"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42.2.2汇总资格审查情况，编写资格审查报告。</w:t>
      </w:r>
    </w:p>
    <w:p w14:paraId="19F56B03"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42.2.3资格审查不合格的投标文件不参加下一阶段的评标，不参与评标参考价的计算。</w:t>
      </w:r>
    </w:p>
    <w:p w14:paraId="77170AF5"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A0C5409"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42.2.5资审合格后，投标人的资格发生变化而不满足投标人合格条件，在发出中标通知书前，资格问题仍未解决的，招标人将取消其中标资格。</w:t>
      </w:r>
    </w:p>
    <w:p w14:paraId="5600C100" w14:textId="77777777" w:rsidR="009A353A" w:rsidRPr="00422AEA" w:rsidRDefault="002A540E">
      <w:pPr>
        <w:spacing w:line="360" w:lineRule="auto"/>
        <w:ind w:firstLineChars="200" w:firstLine="480"/>
        <w:rPr>
          <w:rFonts w:ascii="宋体" w:hAnsi="宋体"/>
          <w:strike/>
          <w:sz w:val="24"/>
          <w:szCs w:val="24"/>
        </w:rPr>
      </w:pPr>
      <w:r w:rsidRPr="00422AEA">
        <w:rPr>
          <w:rFonts w:ascii="宋体" w:hint="eastAsia"/>
          <w:strike/>
          <w:sz w:val="24"/>
          <w:szCs w:val="24"/>
        </w:rPr>
        <w:t>42.2.6资格审查合格的投标人少于3名的（当N个标段同时招标且不允许兼中时，资格审查合格的投标人少于N+2名），则本项目招标失败。</w:t>
      </w:r>
    </w:p>
    <w:p w14:paraId="75F8EDC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 第一阶段评审</w:t>
      </w:r>
    </w:p>
    <w:p w14:paraId="69C6976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42.3</w:t>
      </w:r>
      <w:r w:rsidRPr="00422AEA">
        <w:rPr>
          <w:rFonts w:ascii="宋体" w:hAnsi="宋体" w:hint="eastAsia"/>
          <w:strike/>
          <w:sz w:val="24"/>
          <w:szCs w:val="24"/>
        </w:rPr>
        <w:t>.1技术标的有效性审查：投标文件中没有任一种列于本办法附表二《技术标有效性审查表》中情形的，为有效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w:t>
      </w:r>
      <w:r w:rsidRPr="00422AEA">
        <w:rPr>
          <w:rFonts w:ascii="宋体" w:hAnsi="宋体"/>
          <w:strike/>
          <w:sz w:val="24"/>
          <w:szCs w:val="24"/>
        </w:rPr>
        <w:t>N</w:t>
      </w:r>
      <w:r w:rsidRPr="00422AEA">
        <w:rPr>
          <w:rFonts w:ascii="宋体" w:hAnsi="宋体" w:hint="eastAsia"/>
          <w:strike/>
          <w:sz w:val="24"/>
          <w:szCs w:val="24"/>
        </w:rPr>
        <w:t>个标段同时招标且不允许兼中时，若通过技术标有效性审查投标人不足</w:t>
      </w:r>
      <w:r w:rsidRPr="00422AEA">
        <w:rPr>
          <w:rFonts w:ascii="宋体" w:hAnsi="宋体"/>
          <w:strike/>
          <w:sz w:val="24"/>
          <w:szCs w:val="24"/>
        </w:rPr>
        <w:t>N+</w:t>
      </w:r>
      <w:r w:rsidRPr="00422AEA">
        <w:rPr>
          <w:rFonts w:ascii="宋体" w:hAnsi="宋体" w:hint="eastAsia"/>
          <w:strike/>
          <w:sz w:val="24"/>
          <w:szCs w:val="24"/>
        </w:rPr>
        <w:t>2家，则重新招标）</w:t>
      </w:r>
    </w:p>
    <w:p w14:paraId="02AC09F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1D07FD2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lastRenderedPageBreak/>
        <w:t>42.3</w:t>
      </w:r>
      <w:r w:rsidRPr="00422AEA">
        <w:rPr>
          <w:rFonts w:ascii="宋体" w:hAnsi="宋体" w:hint="eastAsia"/>
          <w:strike/>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5686F37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12372594" w14:textId="77777777" w:rsidR="009A353A" w:rsidRPr="00422AEA" w:rsidRDefault="002A540E">
      <w:pPr>
        <w:widowControl/>
        <w:spacing w:line="360" w:lineRule="auto"/>
        <w:ind w:firstLineChars="200" w:firstLine="480"/>
        <w:jc w:val="left"/>
        <w:rPr>
          <w:rFonts w:ascii="宋体" w:hAnsi="宋体"/>
          <w:strike/>
          <w:sz w:val="24"/>
          <w:szCs w:val="24"/>
        </w:rPr>
      </w:pPr>
      <w:r w:rsidRPr="00422AEA">
        <w:rPr>
          <w:rFonts w:ascii="宋体" w:hAnsi="宋体" w:hint="eastAsia"/>
          <w:strike/>
          <w:sz w:val="24"/>
          <w:szCs w:val="24"/>
        </w:rPr>
        <w:t>42.3.5招标人应在《投标须知前附表》中明确选择使用施工企业总排名或相应的施工专业承包排名计分。</w:t>
      </w:r>
    </w:p>
    <w:p w14:paraId="68A9503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w:t>
      </w:r>
      <w:r w:rsidRPr="00422AEA">
        <w:rPr>
          <w:rFonts w:ascii="宋体" w:hAnsi="宋体" w:hint="eastAsia"/>
          <w:strike/>
          <w:sz w:val="24"/>
          <w:szCs w:val="24"/>
        </w:rPr>
        <w:t xml:space="preserve"> 第二阶段评审</w:t>
      </w:r>
    </w:p>
    <w:p w14:paraId="427749B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42.4.1</w:t>
      </w:r>
      <w:r w:rsidRPr="00422AEA">
        <w:rPr>
          <w:rFonts w:ascii="宋体" w:hAnsi="宋体" w:hint="eastAsia"/>
          <w:strike/>
          <w:sz w:val="24"/>
          <w:szCs w:val="24"/>
        </w:rPr>
        <w:t>开启经济标后，按照投标须知前附表第25项规定，确定进入第二阶段评审的投标人，若在进入第二阶段的最后名次发生并列的，则所有并列的投标人均进入第二阶段。</w:t>
      </w:r>
    </w:p>
    <w:p w14:paraId="7552BA8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42.4.2若进入第二阶段投标人中所有投标报价均大于等于最高投标限价*D%（D的取值范围为[94,100],由招标人自主确定）的（具体金额为：</w:t>
      </w:r>
      <w:r w:rsidRPr="00422AEA">
        <w:rPr>
          <w:rFonts w:ascii="宋体" w:hAnsi="宋体" w:hint="eastAsia"/>
          <w:strike/>
          <w:sz w:val="24"/>
          <w:szCs w:val="24"/>
          <w:u w:val="single"/>
        </w:rPr>
        <w:t xml:space="preserve">  </w:t>
      </w:r>
      <w:r w:rsidRPr="00422AEA">
        <w:rPr>
          <w:rFonts w:ascii="宋体" w:hAnsi="宋体" w:hint="eastAsia"/>
          <w:strike/>
          <w:sz w:val="24"/>
          <w:szCs w:val="24"/>
        </w:rPr>
        <w:t xml:space="preserve">    元），则本项目招标失败，由招标人依法重新招标。</w:t>
      </w:r>
    </w:p>
    <w:p w14:paraId="01C9D15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42.4.3将第二阶段投标人按投标须知前附表第30项规定的方法进行排序。</w:t>
      </w:r>
    </w:p>
    <w:p w14:paraId="3670AE6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42.4.4经济标的有效性审查：按照投标人第二阶段排序，依次对进入第二阶段评审的投标文件进行有效性审查，投标文件中没有任一种列于本办法附表三《经济标有效性审查表》中情形的，为有效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w:t>
      </w:r>
    </w:p>
    <w:p w14:paraId="1BE071C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4.5经济标的算术校核。评标委员会对进行经济标有效性审查的投标文件投标报价按照就低不就高的原则进行算术校核，具体标准如下：</w:t>
      </w:r>
    </w:p>
    <w:p w14:paraId="0C7AAD0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4.5.1如果数字表示的金额和用文字表示的金额不一致时，应以文字表示的金额为准；</w:t>
      </w:r>
    </w:p>
    <w:p w14:paraId="594C9A1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4.5.2经算术复核的投标人报价与其投标报价不一致时，按就低不就高原则确定其最终报价；</w:t>
      </w:r>
    </w:p>
    <w:p w14:paraId="6ABF64A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4.5.3当单价与数量均符合招标文件要求时，若单价与数量的乘积与合价不一致</w:t>
      </w:r>
      <w:r w:rsidRPr="00422AEA">
        <w:rPr>
          <w:rFonts w:ascii="宋体" w:hAnsi="宋体" w:hint="eastAsia"/>
          <w:strike/>
          <w:sz w:val="24"/>
          <w:szCs w:val="24"/>
        </w:rPr>
        <w:lastRenderedPageBreak/>
        <w:t>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B862D4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4</w:t>
      </w:r>
      <w:r w:rsidRPr="00422AEA">
        <w:rPr>
          <w:rFonts w:ascii="宋体" w:hAnsi="宋体" w:hint="eastAsia"/>
          <w:strike/>
          <w:sz w:val="24"/>
          <w:szCs w:val="24"/>
        </w:rPr>
        <w:t>当合价、金额累加错误时，按就低不就高原则，如果累加修正值小于原累加值，则按累加修正值；如果累加修正值大于原累加值，则按原累加值；</w:t>
      </w:r>
    </w:p>
    <w:p w14:paraId="7583838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5</w:t>
      </w:r>
      <w:r w:rsidRPr="00422AEA">
        <w:rPr>
          <w:rFonts w:ascii="宋体" w:hAnsi="宋体" w:hint="eastAsia"/>
          <w:strike/>
          <w:sz w:val="24"/>
          <w:szCs w:val="24"/>
        </w:rPr>
        <w:t>如果投标人的有关规费、暂列金额、暂估价、绿色施工安全防护措施费等未按招标文件规定的金额填写的，由评标委员会按照招标文件规定的金额进行修正；</w:t>
      </w:r>
    </w:p>
    <w:p w14:paraId="515A05F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6</w:t>
      </w:r>
      <w:r w:rsidRPr="00422AEA">
        <w:rPr>
          <w:rFonts w:ascii="宋体" w:hAnsi="宋体" w:hint="eastAsia"/>
          <w:strike/>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5A2F36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7</w:t>
      </w:r>
      <w:r w:rsidRPr="00422AEA">
        <w:rPr>
          <w:rFonts w:ascii="宋体" w:hAnsi="宋体" w:hint="eastAsia"/>
          <w:strike/>
          <w:sz w:val="24"/>
          <w:szCs w:val="24"/>
        </w:rPr>
        <w:t>按就低不就高原则，当修正后报价小于原报价，总价按修正后报价；当修正后报价大于原报价，总价按原报价，并在签订合同时载明在结算价中扣除修正报价与原报价的差额；</w:t>
      </w:r>
    </w:p>
    <w:p w14:paraId="57606BC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8</w:t>
      </w:r>
      <w:r w:rsidRPr="00422AEA">
        <w:rPr>
          <w:rFonts w:ascii="宋体" w:hAnsi="宋体" w:hint="eastAsia"/>
          <w:strike/>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291324A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14:paraId="5E7119F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6评标委员会应在通过投标文件经济标有效性审查的投标人中，按步骤42.4确定的投标人第二阶段排序，推荐前</w:t>
      </w:r>
      <w:r w:rsidRPr="00422AEA">
        <w:rPr>
          <w:rFonts w:ascii="宋体" w:hAnsi="宋体"/>
          <w:strike/>
          <w:sz w:val="24"/>
          <w:szCs w:val="24"/>
        </w:rPr>
        <w:t>3</w:t>
      </w:r>
      <w:r w:rsidRPr="00422AEA">
        <w:rPr>
          <w:rFonts w:ascii="宋体" w:hAnsi="宋体" w:hint="eastAsia"/>
          <w:strike/>
          <w:sz w:val="24"/>
          <w:szCs w:val="24"/>
        </w:rPr>
        <w:t>名依次为第一中标候选人至第三中标候选人</w:t>
      </w:r>
      <w:r w:rsidRPr="00422AEA">
        <w:rPr>
          <w:rFonts w:ascii="宋体" w:hAnsi="宋体"/>
          <w:strike/>
          <w:sz w:val="24"/>
          <w:szCs w:val="24"/>
        </w:rPr>
        <w:t>,</w:t>
      </w:r>
      <w:r w:rsidRPr="00422AEA">
        <w:rPr>
          <w:rFonts w:ascii="宋体" w:hAnsi="宋体" w:hint="eastAsia"/>
          <w:strike/>
          <w:sz w:val="24"/>
          <w:szCs w:val="24"/>
        </w:rPr>
        <w:t>并编制评标报告。</w:t>
      </w:r>
    </w:p>
    <w:p w14:paraId="33FD0A2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7若通过经济标有效性审查的投标人不足三家，应当依法重新招标。（当</w:t>
      </w:r>
      <w:r w:rsidRPr="00422AEA">
        <w:rPr>
          <w:rFonts w:ascii="宋体" w:hAnsi="宋体"/>
          <w:strike/>
          <w:sz w:val="24"/>
          <w:szCs w:val="24"/>
        </w:rPr>
        <w:t>N</w:t>
      </w:r>
      <w:r w:rsidRPr="00422AEA">
        <w:rPr>
          <w:rFonts w:ascii="宋体" w:hAnsi="宋体" w:hint="eastAsia"/>
          <w:strike/>
          <w:sz w:val="24"/>
          <w:szCs w:val="24"/>
        </w:rPr>
        <w:t>个标</w:t>
      </w:r>
      <w:r w:rsidRPr="00422AEA">
        <w:rPr>
          <w:rFonts w:ascii="宋体" w:hAnsi="宋体" w:hint="eastAsia"/>
          <w:strike/>
          <w:sz w:val="24"/>
          <w:szCs w:val="24"/>
        </w:rPr>
        <w:lastRenderedPageBreak/>
        <w:t>段同时招标且不允许兼中时，若有效投标人不足</w:t>
      </w:r>
      <w:r w:rsidRPr="00422AEA">
        <w:rPr>
          <w:rFonts w:ascii="宋体" w:hAnsi="宋体"/>
          <w:strike/>
          <w:sz w:val="24"/>
          <w:szCs w:val="24"/>
        </w:rPr>
        <w:t>N+2</w:t>
      </w:r>
      <w:r w:rsidRPr="00422AEA">
        <w:rPr>
          <w:rFonts w:ascii="宋体" w:hAnsi="宋体" w:hint="eastAsia"/>
          <w:strike/>
          <w:sz w:val="24"/>
          <w:szCs w:val="24"/>
        </w:rPr>
        <w:t>家，应当依法重新招标）。</w:t>
      </w:r>
    </w:p>
    <w:p w14:paraId="0D7AEDE2" w14:textId="77777777" w:rsidR="009A353A" w:rsidRPr="00422AEA" w:rsidRDefault="009A353A">
      <w:pPr>
        <w:pStyle w:val="a2"/>
        <w:spacing w:line="360" w:lineRule="auto"/>
        <w:ind w:firstLineChars="200" w:firstLine="480"/>
        <w:rPr>
          <w:rFonts w:ascii="宋体" w:hAnsi="宋体"/>
          <w:strike/>
          <w:sz w:val="24"/>
          <w:szCs w:val="24"/>
        </w:rPr>
      </w:pPr>
    </w:p>
    <w:p w14:paraId="4004B2AB" w14:textId="77777777" w:rsidR="009A353A" w:rsidRPr="00422AEA" w:rsidRDefault="002A540E">
      <w:pPr>
        <w:pStyle w:val="3"/>
        <w:spacing w:before="156" w:after="156"/>
        <w:ind w:firstLineChars="200" w:firstLine="540"/>
        <w:rPr>
          <w:strike/>
        </w:rPr>
      </w:pPr>
      <w:bookmarkStart w:id="30" w:name="_Toc2272560"/>
      <w:bookmarkStart w:id="31" w:name="_Toc714"/>
      <w:r w:rsidRPr="00422AEA">
        <w:rPr>
          <w:rFonts w:hint="eastAsia"/>
          <w:strike/>
        </w:rPr>
        <w:t>可选办法二（适合综合评分法一，技术标与经济标同时开启）</w:t>
      </w:r>
      <w:bookmarkEnd w:id="30"/>
      <w:bookmarkEnd w:id="31"/>
    </w:p>
    <w:p w14:paraId="0F473379" w14:textId="77777777" w:rsidR="009A353A" w:rsidRPr="00422AEA" w:rsidRDefault="002A540E">
      <w:pPr>
        <w:pStyle w:val="a2"/>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．开标和评标程序：</w:t>
      </w:r>
    </w:p>
    <w:p w14:paraId="398E6B4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40.1</w:t>
      </w:r>
      <w:r w:rsidRPr="00422AEA">
        <w:rPr>
          <w:rFonts w:ascii="宋体" w:hAnsi="宋体" w:hint="eastAsia"/>
          <w:strike/>
          <w:sz w:val="24"/>
          <w:szCs w:val="24"/>
        </w:rPr>
        <w:t>投标人递交技术标、经济标投标文件；</w:t>
      </w:r>
    </w:p>
    <w:p w14:paraId="27B6066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40.2</w:t>
      </w:r>
      <w:r w:rsidRPr="00422AEA">
        <w:rPr>
          <w:rFonts w:ascii="宋体" w:hAnsi="宋体" w:hint="eastAsia"/>
          <w:strike/>
          <w:sz w:val="24"/>
          <w:szCs w:val="24"/>
        </w:rPr>
        <w:t>技术标与经济标投标文件同时公开开标；</w:t>
      </w:r>
    </w:p>
    <w:p w14:paraId="0D1FF96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40.3由评标委员会对所有已公开开标的投标人进行资格审查；</w:t>
      </w:r>
    </w:p>
    <w:p w14:paraId="1EAEC9E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40.4</w:t>
      </w:r>
      <w:r w:rsidRPr="00422AEA">
        <w:rPr>
          <w:rFonts w:ascii="宋体" w:hAnsi="宋体" w:hint="eastAsia"/>
          <w:strike/>
          <w:sz w:val="24"/>
          <w:szCs w:val="24"/>
        </w:rPr>
        <w:t>技术标投标文件有效性审查；</w:t>
      </w:r>
    </w:p>
    <w:p w14:paraId="3285016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40.5</w:t>
      </w:r>
      <w:r w:rsidRPr="00422AEA">
        <w:rPr>
          <w:rFonts w:ascii="宋体" w:hAnsi="宋体" w:hint="eastAsia"/>
          <w:strike/>
          <w:sz w:val="24"/>
          <w:szCs w:val="24"/>
        </w:rPr>
        <w:t>技术标详细审查评分；</w:t>
      </w:r>
    </w:p>
    <w:p w14:paraId="3392CB3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40.6</w:t>
      </w:r>
      <w:r w:rsidRPr="00422AEA">
        <w:rPr>
          <w:rFonts w:ascii="宋体" w:hAnsi="宋体" w:hint="eastAsia"/>
          <w:strike/>
          <w:sz w:val="24"/>
          <w:szCs w:val="24"/>
        </w:rPr>
        <w:t>计算第一阶段得分，并按照总分从高到低排列先后次序，编写第一阶段评审报告；</w:t>
      </w:r>
      <w:r w:rsidRPr="00422AEA">
        <w:rPr>
          <w:rFonts w:ascii="宋体" w:hAnsi="宋体"/>
          <w:strike/>
          <w:sz w:val="24"/>
          <w:szCs w:val="24"/>
        </w:rPr>
        <w:t xml:space="preserve"> </w:t>
      </w:r>
    </w:p>
    <w:p w14:paraId="218BDDA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7按投标须知前附表第25项规定，确定进入第二阶段评审的投标人；</w:t>
      </w:r>
    </w:p>
    <w:p w14:paraId="0DC3C24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8将进入第二阶段评审的投标人进行排序；</w:t>
      </w:r>
    </w:p>
    <w:p w14:paraId="2A014A3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9按排序对经济标投标文件进行有效性审查（含投标报价算术校核），直至评出所有中标候选人；</w:t>
      </w:r>
    </w:p>
    <w:p w14:paraId="0E88850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10评标委员会编写评标报告，向招标人推荐中标候选人名单。</w:t>
      </w:r>
    </w:p>
    <w:p w14:paraId="2663689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 xml:space="preserve">41. </w:t>
      </w:r>
      <w:r w:rsidRPr="00422AEA">
        <w:rPr>
          <w:rFonts w:ascii="宋体" w:hAnsi="宋体" w:hint="eastAsia"/>
          <w:strike/>
          <w:sz w:val="24"/>
          <w:szCs w:val="24"/>
        </w:rPr>
        <w:t>开标细则</w:t>
      </w:r>
    </w:p>
    <w:p w14:paraId="4EAFE13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41.1</w:t>
      </w:r>
      <w:r w:rsidRPr="00422AEA">
        <w:rPr>
          <w:rFonts w:ascii="宋体" w:hAnsi="宋体" w:hint="eastAsia"/>
          <w:strike/>
          <w:sz w:val="24"/>
          <w:szCs w:val="24"/>
        </w:rPr>
        <w:t>开标由招标人主持；</w:t>
      </w:r>
    </w:p>
    <w:p w14:paraId="4C5FC09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2细则</w:t>
      </w:r>
    </w:p>
    <w:p w14:paraId="106C30E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w:t>
      </w:r>
      <w:r w:rsidRPr="00422AEA">
        <w:rPr>
          <w:rFonts w:ascii="宋体" w:hAnsi="宋体"/>
          <w:strike/>
          <w:sz w:val="24"/>
          <w:szCs w:val="24"/>
        </w:rPr>
        <w:t>.1</w:t>
      </w:r>
      <w:r w:rsidRPr="00422AEA">
        <w:rPr>
          <w:rFonts w:ascii="宋体" w:hAnsi="宋体" w:hint="eastAsia"/>
          <w:strike/>
          <w:sz w:val="24"/>
          <w:szCs w:val="24"/>
        </w:rPr>
        <w:t>投标截止期前，各投标人递交投标文件（包括技术标投标文件、经济标投标文件）至</w:t>
      </w:r>
      <w:r w:rsidRPr="00422AEA">
        <w:rPr>
          <w:strike/>
          <w:sz w:val="24"/>
          <w:szCs w:val="24"/>
          <w:u w:val="single"/>
        </w:rPr>
        <w:t xml:space="preserve">        </w:t>
      </w:r>
      <w:r w:rsidRPr="00422AEA">
        <w:rPr>
          <w:rFonts w:ascii="宋体" w:hAnsi="宋体" w:hint="eastAsia"/>
          <w:strike/>
          <w:sz w:val="24"/>
          <w:szCs w:val="24"/>
        </w:rPr>
        <w:t>交易平台。有关投标文件提交的事项详见第一章投标须知。</w:t>
      </w:r>
      <w:r w:rsidRPr="00422AEA">
        <w:rPr>
          <w:rFonts w:ascii="宋体" w:hAnsi="宋体"/>
          <w:strike/>
          <w:sz w:val="24"/>
          <w:szCs w:val="24"/>
        </w:rPr>
        <w:t xml:space="preserve"> </w:t>
      </w:r>
    </w:p>
    <w:p w14:paraId="219C014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w:t>
      </w:r>
      <w:r w:rsidRPr="00422AEA">
        <w:rPr>
          <w:rFonts w:ascii="宋体" w:hAnsi="宋体"/>
          <w:strike/>
          <w:sz w:val="24"/>
          <w:szCs w:val="24"/>
        </w:rPr>
        <w:t>.2</w:t>
      </w:r>
      <w:r w:rsidRPr="00422AEA">
        <w:rPr>
          <w:rFonts w:ascii="宋体" w:hAnsi="宋体" w:hint="eastAsia"/>
          <w:strike/>
          <w:sz w:val="24"/>
          <w:szCs w:val="24"/>
        </w:rPr>
        <w:t>开标时，投标人代表有权出席开标会，也可以自主决定不参加开标会，若投标人代表对开标过程提出异议，该投标人代表须同时出示本人身份证原件。</w:t>
      </w:r>
    </w:p>
    <w:p w14:paraId="78E9DCF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41.3按36.5.1的规定完成解密后，公布下列内容，并予以记录，记录提交评标委员会评审：</w:t>
      </w:r>
      <w:r w:rsidRPr="00422AEA">
        <w:rPr>
          <w:rFonts w:ascii="宋体" w:hAnsi="宋体"/>
          <w:strike/>
          <w:sz w:val="24"/>
          <w:szCs w:val="24"/>
        </w:rPr>
        <w:t xml:space="preserve"> </w:t>
      </w:r>
    </w:p>
    <w:p w14:paraId="3ECE668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3</w:t>
      </w:r>
      <w:r w:rsidRPr="00422AEA">
        <w:rPr>
          <w:rFonts w:ascii="宋体" w:hAnsi="宋体"/>
          <w:strike/>
          <w:sz w:val="24"/>
          <w:szCs w:val="24"/>
        </w:rPr>
        <w:t>.1</w:t>
      </w:r>
      <w:r w:rsidRPr="00422AEA">
        <w:rPr>
          <w:rFonts w:ascii="宋体" w:hAnsi="宋体" w:hint="eastAsia"/>
          <w:strike/>
          <w:sz w:val="24"/>
          <w:szCs w:val="24"/>
        </w:rPr>
        <w:t>开标时，公布：</w:t>
      </w:r>
      <w:r w:rsidRPr="00422AEA">
        <w:rPr>
          <w:rFonts w:ascii="宋体" w:hAnsi="宋体"/>
          <w:strike/>
          <w:sz w:val="24"/>
          <w:szCs w:val="24"/>
        </w:rPr>
        <w:t>a</w:t>
      </w:r>
      <w:r w:rsidRPr="00422AEA">
        <w:rPr>
          <w:rFonts w:ascii="宋体" w:hAnsi="宋体" w:hint="eastAsia"/>
          <w:strike/>
          <w:sz w:val="24"/>
          <w:szCs w:val="24"/>
        </w:rPr>
        <w:t>、投标人名称；</w:t>
      </w:r>
      <w:r w:rsidRPr="00422AEA">
        <w:rPr>
          <w:rFonts w:ascii="宋体" w:hAnsi="宋体"/>
          <w:strike/>
          <w:sz w:val="24"/>
          <w:szCs w:val="24"/>
        </w:rPr>
        <w:t>b</w:t>
      </w:r>
      <w:r w:rsidRPr="00422AEA">
        <w:rPr>
          <w:rFonts w:ascii="宋体" w:hAnsi="宋体" w:hint="eastAsia"/>
          <w:strike/>
          <w:sz w:val="24"/>
          <w:szCs w:val="24"/>
        </w:rPr>
        <w:t>、</w:t>
      </w:r>
      <w:r w:rsidRPr="00422AEA">
        <w:rPr>
          <w:rFonts w:ascii="宋体" w:hAnsi="宋体" w:hint="eastAsia"/>
          <w:strike/>
          <w:sz w:val="24"/>
        </w:rPr>
        <w:t>投标文件</w:t>
      </w:r>
      <w:r w:rsidRPr="00422AEA">
        <w:rPr>
          <w:rFonts w:ascii="宋体" w:hAnsi="宋体" w:hint="eastAsia"/>
          <w:strike/>
          <w:sz w:val="24"/>
          <w:szCs w:val="24"/>
        </w:rPr>
        <w:t>密封情况；</w:t>
      </w:r>
      <w:r w:rsidRPr="00422AEA">
        <w:rPr>
          <w:rFonts w:ascii="宋体" w:hAnsi="宋体"/>
          <w:strike/>
          <w:sz w:val="24"/>
          <w:szCs w:val="24"/>
        </w:rPr>
        <w:t>c</w:t>
      </w:r>
      <w:r w:rsidRPr="00422AEA">
        <w:rPr>
          <w:rFonts w:ascii="宋体" w:hAnsi="宋体" w:hint="eastAsia"/>
          <w:strike/>
          <w:sz w:val="24"/>
          <w:szCs w:val="24"/>
        </w:rPr>
        <w:t>、投标报价；</w:t>
      </w:r>
      <w:r w:rsidRPr="00422AEA">
        <w:rPr>
          <w:rFonts w:ascii="宋体" w:hAnsi="宋体"/>
          <w:strike/>
          <w:sz w:val="24"/>
          <w:szCs w:val="24"/>
        </w:rPr>
        <w:t>d</w:t>
      </w:r>
      <w:r w:rsidRPr="00422AEA">
        <w:rPr>
          <w:rFonts w:ascii="宋体" w:hAnsi="宋体" w:hint="eastAsia"/>
          <w:strike/>
          <w:sz w:val="24"/>
          <w:szCs w:val="24"/>
        </w:rPr>
        <w:t>、投标保证金；</w:t>
      </w:r>
      <w:r w:rsidRPr="00422AEA">
        <w:rPr>
          <w:rFonts w:ascii="宋体" w:hAnsi="宋体"/>
          <w:strike/>
          <w:sz w:val="24"/>
          <w:szCs w:val="24"/>
        </w:rPr>
        <w:t>e</w:t>
      </w:r>
      <w:r w:rsidRPr="00422AEA">
        <w:rPr>
          <w:rFonts w:ascii="宋体" w:hAnsi="宋体" w:hint="eastAsia"/>
          <w:strike/>
          <w:sz w:val="24"/>
          <w:szCs w:val="24"/>
        </w:rPr>
        <w:t>、项目经理（负责人）名称；</w:t>
      </w:r>
      <w:r w:rsidRPr="00422AEA">
        <w:rPr>
          <w:rFonts w:ascii="宋体" w:hAnsi="宋体"/>
          <w:strike/>
          <w:sz w:val="24"/>
          <w:szCs w:val="24"/>
        </w:rPr>
        <w:t>f</w:t>
      </w:r>
      <w:r w:rsidRPr="00422AEA">
        <w:rPr>
          <w:rFonts w:ascii="宋体" w:hAnsi="宋体" w:hint="eastAsia"/>
          <w:strike/>
          <w:sz w:val="24"/>
          <w:szCs w:val="24"/>
        </w:rPr>
        <w:t>、法定代表人证明及授权委托等主要内容及开标记录表中的其他必要内容。投标报价以数字和文字两种方式表述的，应公布文字表述的投标报价。</w:t>
      </w:r>
    </w:p>
    <w:p w14:paraId="0F3FA2C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lastRenderedPageBreak/>
        <w:t>41.</w:t>
      </w:r>
      <w:r w:rsidRPr="00422AEA">
        <w:rPr>
          <w:rFonts w:ascii="宋体" w:hAnsi="宋体" w:hint="eastAsia"/>
          <w:strike/>
          <w:sz w:val="24"/>
          <w:szCs w:val="24"/>
        </w:rPr>
        <w:t>4招标人对开标过程进行记录，并存档备查，投标人在开标记录上签字。</w:t>
      </w:r>
    </w:p>
    <w:p w14:paraId="1753A6E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5</w:t>
      </w:r>
      <w:r w:rsidRPr="00422AEA">
        <w:rPr>
          <w:rFonts w:ascii="宋体" w:hAnsi="宋体"/>
          <w:strike/>
          <w:sz w:val="24"/>
          <w:szCs w:val="24"/>
        </w:rPr>
        <w:t xml:space="preserve"> </w:t>
      </w:r>
      <w:r w:rsidRPr="00422AEA">
        <w:rPr>
          <w:rFonts w:ascii="宋体" w:hAnsi="宋体" w:hint="eastAsia"/>
          <w:strike/>
          <w:sz w:val="24"/>
          <w:szCs w:val="24"/>
        </w:rPr>
        <w:t>招标人将上述符合要求的投标文件，送至评标委员会进行评审。</w:t>
      </w:r>
    </w:p>
    <w:p w14:paraId="7F37794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 xml:space="preserve">42. </w:t>
      </w:r>
      <w:r w:rsidRPr="00422AEA">
        <w:rPr>
          <w:rFonts w:ascii="宋体" w:hAnsi="宋体" w:hint="eastAsia"/>
          <w:strike/>
          <w:sz w:val="24"/>
          <w:szCs w:val="24"/>
        </w:rPr>
        <w:t>评标细则</w:t>
      </w:r>
    </w:p>
    <w:p w14:paraId="0E34BF4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42.1评标委员会的组成：方式</w:t>
      </w:r>
      <w:r w:rsidRPr="00422AEA">
        <w:rPr>
          <w:rFonts w:ascii="宋体" w:hAnsi="宋体" w:hint="eastAsia"/>
          <w:strike/>
          <w:sz w:val="24"/>
          <w:szCs w:val="24"/>
          <w:u w:val="single"/>
        </w:rPr>
        <w:t xml:space="preserve">      </w:t>
      </w:r>
      <w:r w:rsidRPr="00422AEA">
        <w:rPr>
          <w:rFonts w:ascii="宋体" w:hAnsi="宋体" w:hint="eastAsia"/>
          <w:strike/>
          <w:sz w:val="24"/>
          <w:szCs w:val="24"/>
        </w:rPr>
        <w:t>。</w:t>
      </w:r>
    </w:p>
    <w:p w14:paraId="189B1E6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方式一：评标委员会为综合评标委员会，负责评标工作。</w:t>
      </w:r>
    </w:p>
    <w:p w14:paraId="11E90DF6" w14:textId="77777777" w:rsidR="009A353A" w:rsidRPr="00422AEA" w:rsidRDefault="002A540E">
      <w:pPr>
        <w:widowControl/>
        <w:spacing w:line="360" w:lineRule="auto"/>
        <w:ind w:firstLineChars="200" w:firstLine="480"/>
        <w:jc w:val="left"/>
        <w:rPr>
          <w:rFonts w:ascii="宋体" w:hAnsi="宋体" w:cs="宋体"/>
          <w:strike/>
          <w:kern w:val="0"/>
          <w:sz w:val="24"/>
          <w:szCs w:val="24"/>
        </w:rPr>
      </w:pPr>
      <w:r w:rsidRPr="00422AEA">
        <w:rPr>
          <w:rFonts w:ascii="宋体" w:hAnsi="宋体" w:hint="eastAsia"/>
          <w:strike/>
          <w:sz w:val="24"/>
          <w:szCs w:val="24"/>
        </w:rPr>
        <w:t>方式二：评标委员会由技术评审组和经济评审组组成。其中：资格审查、技术评审由技术评标组负责，经济评审由经济评审组负责。</w:t>
      </w:r>
      <w:r w:rsidRPr="00422AEA">
        <w:rPr>
          <w:rFonts w:ascii="宋体" w:hAnsi="宋体" w:cs="宋体" w:hint="eastAsia"/>
          <w:strike/>
          <w:kern w:val="0"/>
          <w:sz w:val="24"/>
          <w:szCs w:val="24"/>
        </w:rPr>
        <w:t xml:space="preserve"> </w:t>
      </w:r>
    </w:p>
    <w:p w14:paraId="34C95BFA"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42.2投标人资格审查</w:t>
      </w:r>
    </w:p>
    <w:p w14:paraId="2BDA55D8"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721C1901"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42.2.2汇总资格审查情况，编写资格审查报告。</w:t>
      </w:r>
    </w:p>
    <w:p w14:paraId="3AF83DE4"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42.2.3资格审查不合格的投标文件不参加下一阶段的评标，不参与评标参考价的计算。</w:t>
      </w:r>
    </w:p>
    <w:p w14:paraId="606B177D"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0770F114"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42.2.5资审合格后，投标人的资格发生变化而不满足投标人合格条件，在发出中标通知书前，资格问题仍未解决的，招标人将取消其中标资格。</w:t>
      </w:r>
    </w:p>
    <w:p w14:paraId="12DD3781" w14:textId="77777777" w:rsidR="009A353A" w:rsidRPr="00422AEA" w:rsidRDefault="002A540E">
      <w:pPr>
        <w:widowControl/>
        <w:spacing w:line="360" w:lineRule="auto"/>
        <w:ind w:firstLineChars="200" w:firstLine="480"/>
        <w:jc w:val="left"/>
        <w:rPr>
          <w:rFonts w:ascii="宋体" w:hAnsi="宋体" w:cs="宋体"/>
          <w:strike/>
          <w:kern w:val="0"/>
          <w:sz w:val="24"/>
          <w:szCs w:val="24"/>
        </w:rPr>
      </w:pPr>
      <w:r w:rsidRPr="00422AEA">
        <w:rPr>
          <w:rFonts w:ascii="宋体" w:hint="eastAsia"/>
          <w:strike/>
          <w:sz w:val="24"/>
          <w:szCs w:val="24"/>
        </w:rPr>
        <w:t>42.2.6资格审查合格的投标人少于3名的（当N个标段同时招标且不允许兼中时，资格审查合格的投标人少于N+2名），则本项目招标失败。</w:t>
      </w:r>
    </w:p>
    <w:p w14:paraId="4BA6FBE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 第一阶段评审</w:t>
      </w:r>
    </w:p>
    <w:p w14:paraId="601B5F1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42.3</w:t>
      </w:r>
      <w:r w:rsidRPr="00422AEA">
        <w:rPr>
          <w:rFonts w:ascii="宋体" w:hAnsi="宋体" w:hint="eastAsia"/>
          <w:strike/>
          <w:sz w:val="24"/>
          <w:szCs w:val="24"/>
        </w:rPr>
        <w:t>.1技术标的有效性审查：投标文件中没有任一种列于本办法附表二《技术标有效性审查表》中情形的，为有效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14:paraId="151B740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593E403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3.3技术标详细审查评分：评标委员会按照本办法附表四《技术标详细审查评分</w:t>
      </w:r>
      <w:r w:rsidRPr="00422AEA">
        <w:rPr>
          <w:rFonts w:ascii="宋体" w:hAnsi="宋体" w:hint="eastAsia"/>
          <w:strike/>
          <w:sz w:val="24"/>
          <w:szCs w:val="24"/>
        </w:rPr>
        <w:lastRenderedPageBreak/>
        <w:t>表》对通过技术标有效性审查的投标文件技术标进行详细审查，评出技术分。（适用于通过技术标有效性审查的投标人家数大于前附表第25项的规定进入第二阶段评审家数的）</w:t>
      </w:r>
    </w:p>
    <w:p w14:paraId="4432C03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6A0410CF" w14:textId="77777777" w:rsidR="009A353A" w:rsidRPr="00422AEA" w:rsidRDefault="002A540E">
      <w:pPr>
        <w:widowControl/>
        <w:spacing w:line="360" w:lineRule="auto"/>
        <w:ind w:firstLineChars="200" w:firstLine="480"/>
        <w:jc w:val="left"/>
        <w:rPr>
          <w:rFonts w:ascii="宋体" w:hAnsi="宋体"/>
          <w:strike/>
          <w:sz w:val="24"/>
          <w:szCs w:val="24"/>
        </w:rPr>
      </w:pPr>
      <w:r w:rsidRPr="00422AEA">
        <w:rPr>
          <w:rFonts w:ascii="宋体" w:hAnsi="宋体" w:hint="eastAsia"/>
          <w:strike/>
          <w:sz w:val="24"/>
          <w:szCs w:val="24"/>
        </w:rPr>
        <w:t>42.3.5招标人应在《投标须知前附表》中明确选择使用施工企业总排名或相应的施工专业承包排名计分。</w:t>
      </w:r>
    </w:p>
    <w:p w14:paraId="3905BC7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w:t>
      </w:r>
      <w:r w:rsidRPr="00422AEA">
        <w:rPr>
          <w:rFonts w:ascii="宋体" w:hAnsi="宋体" w:hint="eastAsia"/>
          <w:strike/>
          <w:sz w:val="24"/>
          <w:szCs w:val="24"/>
        </w:rPr>
        <w:t xml:space="preserve"> 第二阶段评审</w:t>
      </w:r>
    </w:p>
    <w:p w14:paraId="2C1B6D2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42.4.1</w:t>
      </w:r>
      <w:r w:rsidRPr="00422AEA">
        <w:rPr>
          <w:rFonts w:ascii="宋体" w:hAnsi="宋体" w:hint="eastAsia"/>
          <w:strike/>
          <w:sz w:val="24"/>
          <w:szCs w:val="24"/>
        </w:rPr>
        <w:t>按照投标须知前附表第25项规定，确定进入第二阶段评审的投标人，若在进入第二阶段的最后名次发生并列的，则所有并列的投标人均进入第二阶段。</w:t>
      </w:r>
    </w:p>
    <w:p w14:paraId="3337682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42.4.2若进入第二阶段投标人中所有投标报价均大于等于最高投标限价*D%（D的取值范围为[94,100],由招标人自主确定）的（具体金额为：      元），则本项目招标失败，由招标人依法重新招标。</w:t>
      </w:r>
    </w:p>
    <w:p w14:paraId="6FA38B1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42.4.3并将第二阶段投标人按投标须知前附表第</w:t>
      </w:r>
      <w:r w:rsidRPr="00422AEA">
        <w:rPr>
          <w:rFonts w:ascii="宋体" w:hAnsi="宋体"/>
          <w:strike/>
          <w:sz w:val="24"/>
          <w:szCs w:val="24"/>
        </w:rPr>
        <w:t>3</w:t>
      </w:r>
      <w:r w:rsidRPr="00422AEA">
        <w:rPr>
          <w:rFonts w:ascii="宋体" w:hAnsi="宋体" w:hint="eastAsia"/>
          <w:strike/>
          <w:sz w:val="24"/>
          <w:szCs w:val="24"/>
        </w:rPr>
        <w:t>0项规定的方法进行排序。</w:t>
      </w:r>
    </w:p>
    <w:p w14:paraId="701BD2E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42.4.4经济标的有效性审查：按照投标人第二阶段排序，依次对进入第二阶段评审的投标文件进行有效性审查，投标文件中没有任一种列于本办法附表三《经济标有效性审查表》中情形的，为有效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w:t>
      </w:r>
    </w:p>
    <w:p w14:paraId="767721A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4.5经济标的算术校核。评标委员会对进行经济标有效性审查的投标文件投标报价按照就低不就高的原则进行算术校核，具体标准如下：</w:t>
      </w:r>
    </w:p>
    <w:p w14:paraId="53535BA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4.5.1如果数字表示的金额和用文字表示的金额不一致时，应以文字表示的金额为准；</w:t>
      </w:r>
    </w:p>
    <w:p w14:paraId="3FF13C3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4.5.2经算术复核的投标人报价与其投标报价不一致时，按就低不就高原则确定其最终报价；</w:t>
      </w:r>
    </w:p>
    <w:p w14:paraId="249EE1B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w:t>
      </w:r>
      <w:r w:rsidRPr="00422AEA">
        <w:rPr>
          <w:rFonts w:ascii="宋体" w:hAnsi="宋体" w:hint="eastAsia"/>
          <w:strike/>
          <w:sz w:val="24"/>
          <w:szCs w:val="24"/>
        </w:rPr>
        <w:lastRenderedPageBreak/>
        <w:t>为准，并修改单价；当单价与数量的乘积大于合价，以合价为准，修改单价；</w:t>
      </w:r>
    </w:p>
    <w:p w14:paraId="7E451E7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4</w:t>
      </w:r>
      <w:r w:rsidRPr="00422AEA">
        <w:rPr>
          <w:rFonts w:ascii="宋体" w:hAnsi="宋体" w:hint="eastAsia"/>
          <w:strike/>
          <w:sz w:val="24"/>
          <w:szCs w:val="24"/>
        </w:rPr>
        <w:t>当合价、金额累加错误时，按就低不就高原则，如果累加修正值小于原累加值，则按累加修正值；如果累加修正值大于原累加值，则按原累加值；</w:t>
      </w:r>
    </w:p>
    <w:p w14:paraId="3CAF7D6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5</w:t>
      </w:r>
      <w:r w:rsidRPr="00422AEA">
        <w:rPr>
          <w:rFonts w:ascii="宋体" w:hAnsi="宋体" w:hint="eastAsia"/>
          <w:strike/>
          <w:sz w:val="24"/>
          <w:szCs w:val="24"/>
        </w:rPr>
        <w:t>如果投标人的有关规费、暂列金额、暂估价、绿色施工安全防护措施费等未按招标文件规定的金额填写的，由评标委员会按照招标文件规定的金额进行修正；</w:t>
      </w:r>
    </w:p>
    <w:p w14:paraId="336B742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6</w:t>
      </w:r>
      <w:r w:rsidRPr="00422AEA">
        <w:rPr>
          <w:rFonts w:ascii="宋体" w:hAnsi="宋体" w:hint="eastAsia"/>
          <w:strike/>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C5490F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7</w:t>
      </w:r>
      <w:r w:rsidRPr="00422AEA">
        <w:rPr>
          <w:rFonts w:ascii="宋体" w:hAnsi="宋体" w:hint="eastAsia"/>
          <w:strike/>
          <w:sz w:val="24"/>
          <w:szCs w:val="24"/>
        </w:rPr>
        <w:t>按就低不就高原则，当修正后报价小于原报价，总价按修正后报价；当修正后报价大于原报价，总价按原报价，并在签订合同时载明在结算价中扣除修正报价与原报价的差额。</w:t>
      </w:r>
    </w:p>
    <w:p w14:paraId="1349B9B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8</w:t>
      </w:r>
      <w:r w:rsidRPr="00422AEA">
        <w:rPr>
          <w:rFonts w:ascii="宋体" w:hAnsi="宋体" w:hint="eastAsia"/>
          <w:strike/>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0E6713A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369A38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6评标委员会应在通过投标文件经济标有效性审查的投标人中，按步骤42.4确定的投标人第二阶段排序，推荐前</w:t>
      </w:r>
      <w:r w:rsidRPr="00422AEA">
        <w:rPr>
          <w:rFonts w:ascii="宋体" w:hAnsi="宋体"/>
          <w:strike/>
          <w:sz w:val="24"/>
          <w:szCs w:val="24"/>
        </w:rPr>
        <w:t>3</w:t>
      </w:r>
      <w:r w:rsidRPr="00422AEA">
        <w:rPr>
          <w:rFonts w:ascii="宋体" w:hAnsi="宋体" w:hint="eastAsia"/>
          <w:strike/>
          <w:sz w:val="24"/>
          <w:szCs w:val="24"/>
        </w:rPr>
        <w:t>名依次为第一中标候选人至第三中标候选人</w:t>
      </w:r>
      <w:r w:rsidRPr="00422AEA">
        <w:rPr>
          <w:rFonts w:ascii="宋体" w:hAnsi="宋体"/>
          <w:strike/>
          <w:sz w:val="24"/>
          <w:szCs w:val="24"/>
        </w:rPr>
        <w:t>,</w:t>
      </w:r>
      <w:r w:rsidRPr="00422AEA">
        <w:rPr>
          <w:rFonts w:ascii="宋体" w:hAnsi="宋体" w:hint="eastAsia"/>
          <w:strike/>
          <w:sz w:val="24"/>
          <w:szCs w:val="24"/>
        </w:rPr>
        <w:t>并编制评标报告。</w:t>
      </w:r>
    </w:p>
    <w:p w14:paraId="26B3D5FA" w14:textId="77777777" w:rsidR="009A353A" w:rsidRPr="00422AEA" w:rsidRDefault="002A540E">
      <w:pPr>
        <w:pStyle w:val="a2"/>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7若通过经济标有效性审查的投标人不足三家，应当依法重新招标。（当</w:t>
      </w:r>
      <w:r w:rsidRPr="00422AEA">
        <w:rPr>
          <w:rFonts w:ascii="宋体" w:hAnsi="宋体"/>
          <w:strike/>
          <w:sz w:val="24"/>
          <w:szCs w:val="24"/>
        </w:rPr>
        <w:t>N</w:t>
      </w:r>
      <w:r w:rsidRPr="00422AEA">
        <w:rPr>
          <w:rFonts w:ascii="宋体" w:hAnsi="宋体" w:hint="eastAsia"/>
          <w:strike/>
          <w:sz w:val="24"/>
          <w:szCs w:val="24"/>
        </w:rPr>
        <w:t>个标段同时招标且不允许兼中时，若有效投标人不足</w:t>
      </w:r>
      <w:r w:rsidRPr="00422AEA">
        <w:rPr>
          <w:rFonts w:ascii="宋体" w:hAnsi="宋体"/>
          <w:strike/>
          <w:sz w:val="24"/>
          <w:szCs w:val="24"/>
        </w:rPr>
        <w:t>N+2</w:t>
      </w:r>
      <w:r w:rsidRPr="00422AEA">
        <w:rPr>
          <w:rFonts w:ascii="宋体" w:hAnsi="宋体" w:hint="eastAsia"/>
          <w:strike/>
          <w:sz w:val="24"/>
          <w:szCs w:val="24"/>
        </w:rPr>
        <w:t>家，应当依法重新招标）</w:t>
      </w:r>
    </w:p>
    <w:p w14:paraId="5C24A06D" w14:textId="77777777" w:rsidR="009A353A" w:rsidRPr="00422AEA" w:rsidRDefault="002A540E">
      <w:pPr>
        <w:pStyle w:val="3"/>
        <w:ind w:firstLineChars="200" w:firstLine="540"/>
        <w:rPr>
          <w:strike/>
        </w:rPr>
      </w:pPr>
      <w:bookmarkStart w:id="32" w:name="_Toc25841"/>
      <w:r w:rsidRPr="00422AEA">
        <w:rPr>
          <w:rFonts w:hint="eastAsia"/>
          <w:strike/>
        </w:rPr>
        <w:lastRenderedPageBreak/>
        <w:t>可选办法三（适合综合评分法二，技术标与经济标先后分别开启）</w:t>
      </w:r>
      <w:bookmarkEnd w:id="32"/>
    </w:p>
    <w:p w14:paraId="042B4FD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．开标和评标程序：</w:t>
      </w:r>
    </w:p>
    <w:p w14:paraId="0CA1ACB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40.1</w:t>
      </w:r>
      <w:r w:rsidRPr="00422AEA">
        <w:rPr>
          <w:rFonts w:ascii="宋体" w:hAnsi="宋体" w:hint="eastAsia"/>
          <w:strike/>
          <w:sz w:val="24"/>
          <w:szCs w:val="24"/>
        </w:rPr>
        <w:t>投标人递交技术标、经济标投标文件；</w:t>
      </w:r>
    </w:p>
    <w:p w14:paraId="316BAD4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40.2</w:t>
      </w:r>
      <w:r w:rsidRPr="00422AEA">
        <w:rPr>
          <w:rFonts w:ascii="宋体" w:hAnsi="宋体" w:hint="eastAsia"/>
          <w:strike/>
          <w:sz w:val="24"/>
          <w:szCs w:val="24"/>
        </w:rPr>
        <w:t>技术标投标文件公开开标；</w:t>
      </w:r>
    </w:p>
    <w:p w14:paraId="0AE2D9C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40.3由评标委员会对所有已公开开标的投标人进行资格审查；</w:t>
      </w:r>
    </w:p>
    <w:p w14:paraId="3BCA6DF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40.4</w:t>
      </w:r>
      <w:r w:rsidRPr="00422AEA">
        <w:rPr>
          <w:rFonts w:ascii="宋体" w:hAnsi="宋体" w:hint="eastAsia"/>
          <w:strike/>
          <w:sz w:val="24"/>
          <w:szCs w:val="24"/>
        </w:rPr>
        <w:t>技术标投标文件有效性审查；</w:t>
      </w:r>
    </w:p>
    <w:p w14:paraId="5FEA0E3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40.5</w:t>
      </w:r>
      <w:r w:rsidRPr="00422AEA">
        <w:rPr>
          <w:rFonts w:ascii="宋体" w:hAnsi="宋体" w:hint="eastAsia"/>
          <w:strike/>
          <w:sz w:val="24"/>
          <w:szCs w:val="24"/>
        </w:rPr>
        <w:t>技术标详细审查评分；</w:t>
      </w:r>
    </w:p>
    <w:p w14:paraId="31308AF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40.6</w:t>
      </w:r>
      <w:r w:rsidRPr="00422AEA">
        <w:rPr>
          <w:rFonts w:ascii="宋体" w:hAnsi="宋体" w:hint="eastAsia"/>
          <w:strike/>
          <w:sz w:val="24"/>
          <w:szCs w:val="24"/>
        </w:rPr>
        <w:t>计算第一阶段得分，并按照总分从高到低排列先后次序，编写第一阶段评审报告；</w:t>
      </w:r>
      <w:r w:rsidRPr="00422AEA">
        <w:rPr>
          <w:rFonts w:ascii="宋体" w:hAnsi="宋体"/>
          <w:strike/>
          <w:sz w:val="24"/>
          <w:szCs w:val="24"/>
        </w:rPr>
        <w:t xml:space="preserve"> </w:t>
      </w:r>
    </w:p>
    <w:p w14:paraId="2E4FA23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7对通过技术标有效性审查的经济标投标文件公开开标；</w:t>
      </w:r>
    </w:p>
    <w:p w14:paraId="400EB6D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8按投标须知前附表第25项规定，确定进入第二阶段评审的投标人；</w:t>
      </w:r>
    </w:p>
    <w:p w14:paraId="0F899CB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9将进入第二阶段评审的投标人进行排序；</w:t>
      </w:r>
    </w:p>
    <w:p w14:paraId="2D4EECC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10按排序对经济标投标文件进行有效性审查（含投标报价算术校核），直至评出所有中标候选人；</w:t>
      </w:r>
    </w:p>
    <w:p w14:paraId="47DF752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11评标委员会编写评标报告，向招标人推荐中标候选人名单。</w:t>
      </w:r>
    </w:p>
    <w:p w14:paraId="629D21B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 xml:space="preserve">41. </w:t>
      </w:r>
      <w:r w:rsidRPr="00422AEA">
        <w:rPr>
          <w:rFonts w:ascii="宋体" w:hAnsi="宋体" w:hint="eastAsia"/>
          <w:strike/>
          <w:sz w:val="24"/>
          <w:szCs w:val="24"/>
        </w:rPr>
        <w:t>开标细则</w:t>
      </w:r>
    </w:p>
    <w:p w14:paraId="41245D0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41.1</w:t>
      </w:r>
      <w:r w:rsidRPr="00422AEA">
        <w:rPr>
          <w:rFonts w:ascii="宋体" w:hAnsi="宋体" w:hint="eastAsia"/>
          <w:strike/>
          <w:sz w:val="24"/>
          <w:szCs w:val="24"/>
        </w:rPr>
        <w:t>开标由招标人主持；</w:t>
      </w:r>
    </w:p>
    <w:p w14:paraId="2B128C3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2细则</w:t>
      </w:r>
    </w:p>
    <w:p w14:paraId="0199372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w:t>
      </w:r>
      <w:r w:rsidRPr="00422AEA">
        <w:rPr>
          <w:rFonts w:ascii="宋体" w:hAnsi="宋体"/>
          <w:strike/>
          <w:sz w:val="24"/>
          <w:szCs w:val="24"/>
        </w:rPr>
        <w:t>.1</w:t>
      </w:r>
      <w:r w:rsidRPr="00422AEA">
        <w:rPr>
          <w:rFonts w:ascii="宋体" w:hAnsi="宋体" w:hint="eastAsia"/>
          <w:strike/>
          <w:sz w:val="24"/>
          <w:szCs w:val="24"/>
        </w:rPr>
        <w:t>投标截止期前，各投标人递交投标文件（包括技术标投标文件、经济标投标文件）至</w:t>
      </w:r>
      <w:r w:rsidRPr="00422AEA">
        <w:rPr>
          <w:strike/>
          <w:sz w:val="24"/>
          <w:szCs w:val="24"/>
          <w:u w:val="single"/>
        </w:rPr>
        <w:t xml:space="preserve">        </w:t>
      </w:r>
      <w:r w:rsidRPr="00422AEA">
        <w:rPr>
          <w:rFonts w:ascii="宋体" w:hAnsi="宋体" w:hint="eastAsia"/>
          <w:strike/>
          <w:sz w:val="24"/>
          <w:szCs w:val="24"/>
        </w:rPr>
        <w:t>交易平台。有关投标文件提交的事项详见第一章投标须知。</w:t>
      </w:r>
      <w:r w:rsidRPr="00422AEA">
        <w:rPr>
          <w:rFonts w:ascii="宋体" w:hAnsi="宋体"/>
          <w:strike/>
          <w:sz w:val="24"/>
          <w:szCs w:val="24"/>
        </w:rPr>
        <w:t xml:space="preserve"> </w:t>
      </w:r>
    </w:p>
    <w:p w14:paraId="6DE5969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w:t>
      </w:r>
      <w:r w:rsidRPr="00422AEA">
        <w:rPr>
          <w:rFonts w:ascii="宋体" w:hAnsi="宋体"/>
          <w:strike/>
          <w:sz w:val="24"/>
          <w:szCs w:val="24"/>
        </w:rPr>
        <w:t>.2</w:t>
      </w:r>
      <w:r w:rsidRPr="00422AEA">
        <w:rPr>
          <w:rFonts w:ascii="宋体" w:hAnsi="宋体" w:hint="eastAsia"/>
          <w:strike/>
          <w:sz w:val="24"/>
          <w:szCs w:val="24"/>
        </w:rPr>
        <w:t>先开技术标；</w:t>
      </w:r>
    </w:p>
    <w:p w14:paraId="1BCF7E1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w:t>
      </w:r>
      <w:r w:rsidRPr="00422AEA">
        <w:rPr>
          <w:rFonts w:ascii="宋体" w:hAnsi="宋体"/>
          <w:strike/>
          <w:sz w:val="24"/>
          <w:szCs w:val="24"/>
        </w:rPr>
        <w:t>.3</w:t>
      </w:r>
      <w:r w:rsidRPr="00422AEA">
        <w:rPr>
          <w:rFonts w:ascii="宋体" w:hAnsi="宋体" w:hint="eastAsia"/>
          <w:strike/>
          <w:sz w:val="24"/>
          <w:szCs w:val="24"/>
        </w:rPr>
        <w:t>对通过技术标有效性审查的投标人开启其经济标投标文件；</w:t>
      </w:r>
    </w:p>
    <w:p w14:paraId="02243BC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41.2.4 开标时，投标人代表有权出席开标会，也可以自主决定不参加开标会，若投标人代表对开标过程提出异议，该投标人代表须同时出示本人身份证原件。</w:t>
      </w:r>
    </w:p>
    <w:p w14:paraId="43150BF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41.3按36.5.1的规定完成解密后，公布下列内容，并予以记录，记录提交评标委员会评审：</w:t>
      </w:r>
      <w:r w:rsidRPr="00422AEA">
        <w:rPr>
          <w:rFonts w:ascii="宋体" w:hAnsi="宋体"/>
          <w:strike/>
          <w:sz w:val="24"/>
          <w:szCs w:val="24"/>
        </w:rPr>
        <w:t xml:space="preserve"> </w:t>
      </w:r>
    </w:p>
    <w:p w14:paraId="1978ED0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3</w:t>
      </w:r>
      <w:r w:rsidRPr="00422AEA">
        <w:rPr>
          <w:rFonts w:ascii="宋体" w:hAnsi="宋体"/>
          <w:strike/>
          <w:sz w:val="24"/>
          <w:szCs w:val="24"/>
        </w:rPr>
        <w:t xml:space="preserve">.1 </w:t>
      </w:r>
      <w:r w:rsidRPr="00422AEA">
        <w:rPr>
          <w:rFonts w:ascii="宋体" w:hAnsi="宋体" w:hint="eastAsia"/>
          <w:strike/>
          <w:sz w:val="24"/>
          <w:szCs w:val="24"/>
        </w:rPr>
        <w:t>技术标开标时，公布：</w:t>
      </w:r>
      <w:r w:rsidRPr="00422AEA">
        <w:rPr>
          <w:rFonts w:ascii="宋体" w:hAnsi="宋体"/>
          <w:strike/>
          <w:sz w:val="24"/>
          <w:szCs w:val="24"/>
        </w:rPr>
        <w:t>a</w:t>
      </w:r>
      <w:r w:rsidRPr="00422AEA">
        <w:rPr>
          <w:rFonts w:ascii="宋体" w:hAnsi="宋体" w:hint="eastAsia"/>
          <w:strike/>
          <w:sz w:val="24"/>
          <w:szCs w:val="24"/>
        </w:rPr>
        <w:t>、投标人名称；</w:t>
      </w:r>
      <w:r w:rsidRPr="00422AEA">
        <w:rPr>
          <w:rFonts w:ascii="宋体" w:hAnsi="宋体"/>
          <w:strike/>
          <w:sz w:val="24"/>
          <w:szCs w:val="24"/>
        </w:rPr>
        <w:t>b</w:t>
      </w:r>
      <w:r w:rsidRPr="00422AEA">
        <w:rPr>
          <w:rFonts w:ascii="宋体" w:hAnsi="宋体" w:hint="eastAsia"/>
          <w:strike/>
          <w:sz w:val="24"/>
          <w:szCs w:val="24"/>
        </w:rPr>
        <w:t>、</w:t>
      </w:r>
      <w:r w:rsidRPr="00422AEA">
        <w:rPr>
          <w:rFonts w:ascii="宋体" w:hAnsi="宋体" w:hint="eastAsia"/>
          <w:strike/>
          <w:sz w:val="24"/>
        </w:rPr>
        <w:t>投标文件</w:t>
      </w:r>
      <w:r w:rsidRPr="00422AEA">
        <w:rPr>
          <w:rFonts w:ascii="宋体" w:hAnsi="宋体" w:hint="eastAsia"/>
          <w:strike/>
          <w:sz w:val="24"/>
          <w:szCs w:val="24"/>
        </w:rPr>
        <w:t>密封情况；</w:t>
      </w:r>
      <w:r w:rsidRPr="00422AEA">
        <w:rPr>
          <w:rFonts w:ascii="宋体" w:hAnsi="宋体"/>
          <w:strike/>
          <w:sz w:val="24"/>
          <w:szCs w:val="24"/>
        </w:rPr>
        <w:t>c</w:t>
      </w:r>
      <w:r w:rsidRPr="00422AEA">
        <w:rPr>
          <w:rFonts w:ascii="宋体" w:hAnsi="宋体" w:hint="eastAsia"/>
          <w:strike/>
          <w:sz w:val="24"/>
          <w:szCs w:val="24"/>
        </w:rPr>
        <w:t>、法定代表人证明及授权委托；</w:t>
      </w:r>
      <w:r w:rsidRPr="00422AEA">
        <w:rPr>
          <w:rFonts w:ascii="宋体" w:hAnsi="宋体"/>
          <w:strike/>
          <w:sz w:val="24"/>
          <w:szCs w:val="24"/>
        </w:rPr>
        <w:t>d</w:t>
      </w:r>
      <w:r w:rsidRPr="00422AEA">
        <w:rPr>
          <w:rFonts w:ascii="宋体" w:hAnsi="宋体" w:hint="eastAsia"/>
          <w:strike/>
          <w:sz w:val="24"/>
          <w:szCs w:val="24"/>
        </w:rPr>
        <w:t>、投标保证金；</w:t>
      </w:r>
      <w:r w:rsidRPr="00422AEA">
        <w:rPr>
          <w:rFonts w:ascii="宋体" w:hAnsi="宋体"/>
          <w:strike/>
          <w:sz w:val="24"/>
          <w:szCs w:val="24"/>
        </w:rPr>
        <w:t>e</w:t>
      </w:r>
      <w:r w:rsidRPr="00422AEA">
        <w:rPr>
          <w:rFonts w:ascii="宋体" w:hAnsi="宋体" w:hint="eastAsia"/>
          <w:strike/>
          <w:sz w:val="24"/>
          <w:szCs w:val="24"/>
        </w:rPr>
        <w:t>、项目经理（负责人）名称等主要内容以及开标记录表中的其他必要内容。</w:t>
      </w:r>
    </w:p>
    <w:p w14:paraId="4F2B194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3</w:t>
      </w:r>
      <w:r w:rsidRPr="00422AEA">
        <w:rPr>
          <w:rFonts w:ascii="宋体" w:hAnsi="宋体"/>
          <w:strike/>
          <w:sz w:val="24"/>
          <w:szCs w:val="24"/>
        </w:rPr>
        <w:t xml:space="preserve">.2 </w:t>
      </w:r>
      <w:r w:rsidRPr="00422AEA">
        <w:rPr>
          <w:rFonts w:ascii="宋体" w:hAnsi="宋体" w:hint="eastAsia"/>
          <w:strike/>
          <w:sz w:val="24"/>
          <w:szCs w:val="24"/>
        </w:rPr>
        <w:t>经济标开标前，首先公布技术标通过有效性审查的投标人</w:t>
      </w:r>
      <w:r w:rsidRPr="00422AEA">
        <w:rPr>
          <w:rFonts w:ascii="宋体" w:hAnsi="宋体"/>
          <w:strike/>
          <w:sz w:val="24"/>
          <w:szCs w:val="24"/>
        </w:rPr>
        <w:t>,</w:t>
      </w:r>
      <w:r w:rsidRPr="00422AEA">
        <w:rPr>
          <w:rFonts w:ascii="宋体" w:hAnsi="宋体" w:hint="eastAsia"/>
          <w:strike/>
          <w:sz w:val="24"/>
          <w:szCs w:val="24"/>
        </w:rPr>
        <w:t>招标人依次开启</w:t>
      </w:r>
      <w:r w:rsidRPr="00422AEA">
        <w:rPr>
          <w:rFonts w:ascii="宋体" w:hAnsi="宋体" w:hint="eastAsia"/>
          <w:strike/>
          <w:sz w:val="24"/>
          <w:szCs w:val="24"/>
        </w:rPr>
        <w:lastRenderedPageBreak/>
        <w:t>通过技术标有效性审查的投标人的经济标。开标时，公布：</w:t>
      </w:r>
      <w:r w:rsidRPr="00422AEA">
        <w:rPr>
          <w:rFonts w:ascii="宋体" w:hAnsi="宋体"/>
          <w:strike/>
          <w:sz w:val="24"/>
          <w:szCs w:val="24"/>
        </w:rPr>
        <w:t>a</w:t>
      </w:r>
      <w:r w:rsidRPr="00422AEA">
        <w:rPr>
          <w:rFonts w:ascii="宋体" w:hAnsi="宋体" w:hint="eastAsia"/>
          <w:strike/>
          <w:sz w:val="24"/>
          <w:szCs w:val="24"/>
        </w:rPr>
        <w:t>、投标人名称；</w:t>
      </w:r>
      <w:r w:rsidRPr="00422AEA">
        <w:rPr>
          <w:rFonts w:ascii="宋体" w:hAnsi="宋体"/>
          <w:strike/>
          <w:sz w:val="24"/>
          <w:szCs w:val="24"/>
        </w:rPr>
        <w:t>b</w:t>
      </w:r>
      <w:r w:rsidRPr="00422AEA">
        <w:rPr>
          <w:rFonts w:ascii="宋体" w:hAnsi="宋体" w:hint="eastAsia"/>
          <w:strike/>
          <w:sz w:val="24"/>
          <w:szCs w:val="24"/>
        </w:rPr>
        <w:t>、</w:t>
      </w:r>
      <w:r w:rsidRPr="00422AEA">
        <w:rPr>
          <w:rFonts w:ascii="宋体" w:hAnsi="宋体" w:hint="eastAsia"/>
          <w:strike/>
          <w:sz w:val="24"/>
        </w:rPr>
        <w:t>投标文件</w:t>
      </w:r>
      <w:r w:rsidRPr="00422AEA">
        <w:rPr>
          <w:rFonts w:ascii="宋体" w:hAnsi="宋体" w:hint="eastAsia"/>
          <w:strike/>
          <w:sz w:val="24"/>
          <w:szCs w:val="24"/>
        </w:rPr>
        <w:t>密封情况；</w:t>
      </w:r>
      <w:r w:rsidRPr="00422AEA">
        <w:rPr>
          <w:rFonts w:ascii="宋体" w:hAnsi="宋体"/>
          <w:strike/>
          <w:sz w:val="24"/>
          <w:szCs w:val="24"/>
        </w:rPr>
        <w:t>c</w:t>
      </w:r>
      <w:r w:rsidRPr="00422AEA">
        <w:rPr>
          <w:rFonts w:ascii="宋体" w:hAnsi="宋体" w:hint="eastAsia"/>
          <w:strike/>
          <w:sz w:val="24"/>
          <w:szCs w:val="24"/>
        </w:rPr>
        <w:t>、投标报价等主要内容以及开标记录表中的其他必要内容。投标报价以数字和文字两种方式表述的，应公布文字表述的投标报价。</w:t>
      </w:r>
    </w:p>
    <w:p w14:paraId="4374FDC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4招标人对开标过程进行记录，并存档备查，投标人在开标记录上签字。</w:t>
      </w:r>
    </w:p>
    <w:p w14:paraId="7A37837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5</w:t>
      </w:r>
      <w:r w:rsidRPr="00422AEA">
        <w:rPr>
          <w:rFonts w:ascii="宋体" w:hAnsi="宋体"/>
          <w:strike/>
          <w:sz w:val="24"/>
          <w:szCs w:val="24"/>
        </w:rPr>
        <w:t xml:space="preserve"> </w:t>
      </w:r>
      <w:r w:rsidRPr="00422AEA">
        <w:rPr>
          <w:rFonts w:ascii="宋体" w:hAnsi="宋体" w:hint="eastAsia"/>
          <w:strike/>
          <w:sz w:val="24"/>
          <w:szCs w:val="24"/>
        </w:rPr>
        <w:t>招标人将上述符合要求的投标文件，送至评标委员会进行评审。</w:t>
      </w:r>
    </w:p>
    <w:p w14:paraId="3EBC635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 xml:space="preserve">42. </w:t>
      </w:r>
      <w:r w:rsidRPr="00422AEA">
        <w:rPr>
          <w:rFonts w:ascii="宋体" w:hAnsi="宋体" w:hint="eastAsia"/>
          <w:strike/>
          <w:sz w:val="24"/>
          <w:szCs w:val="24"/>
        </w:rPr>
        <w:t>评标细则</w:t>
      </w:r>
    </w:p>
    <w:p w14:paraId="5C3B260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42.1评标委员会的组成：方式</w:t>
      </w:r>
      <w:r w:rsidRPr="00422AEA">
        <w:rPr>
          <w:rFonts w:ascii="宋体" w:hAnsi="宋体" w:hint="eastAsia"/>
          <w:strike/>
          <w:sz w:val="24"/>
          <w:szCs w:val="24"/>
          <w:u w:val="single"/>
        </w:rPr>
        <w:t xml:space="preserve">      </w:t>
      </w:r>
      <w:r w:rsidRPr="00422AEA">
        <w:rPr>
          <w:rFonts w:ascii="宋体" w:hAnsi="宋体" w:hint="eastAsia"/>
          <w:strike/>
          <w:sz w:val="24"/>
          <w:szCs w:val="24"/>
        </w:rPr>
        <w:t>。</w:t>
      </w:r>
    </w:p>
    <w:p w14:paraId="642E508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方式一：评标委员会为综合评标委员会，负责评标工作。</w:t>
      </w:r>
    </w:p>
    <w:p w14:paraId="5FD331AA" w14:textId="77777777" w:rsidR="009A353A" w:rsidRPr="00422AEA" w:rsidRDefault="002A540E">
      <w:pPr>
        <w:widowControl/>
        <w:spacing w:line="360" w:lineRule="auto"/>
        <w:ind w:firstLineChars="200" w:firstLine="480"/>
        <w:jc w:val="left"/>
        <w:rPr>
          <w:rFonts w:ascii="宋体" w:hAnsi="宋体" w:cs="宋体"/>
          <w:strike/>
          <w:kern w:val="0"/>
          <w:sz w:val="24"/>
          <w:szCs w:val="24"/>
        </w:rPr>
      </w:pPr>
      <w:r w:rsidRPr="00422AEA">
        <w:rPr>
          <w:rFonts w:ascii="宋体" w:hAnsi="宋体" w:hint="eastAsia"/>
          <w:strike/>
          <w:sz w:val="24"/>
          <w:szCs w:val="24"/>
        </w:rPr>
        <w:t>方式二：评标委员会由技术评审组和经济评审组组成。其中：资格审查、技术评审由技术评标组负责，经济评审由经济评审组负责。</w:t>
      </w:r>
      <w:r w:rsidRPr="00422AEA">
        <w:rPr>
          <w:rFonts w:ascii="宋体" w:hAnsi="宋体" w:cs="宋体" w:hint="eastAsia"/>
          <w:strike/>
          <w:kern w:val="0"/>
          <w:sz w:val="24"/>
          <w:szCs w:val="24"/>
        </w:rPr>
        <w:t xml:space="preserve"> </w:t>
      </w:r>
    </w:p>
    <w:p w14:paraId="44252791"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42.2投标人资格审查</w:t>
      </w:r>
    </w:p>
    <w:p w14:paraId="606BB33A"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1EC791D6"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42.2.2汇总资格审查情况，编写资格审查报告。</w:t>
      </w:r>
    </w:p>
    <w:p w14:paraId="69328972"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42.2.3资格审查不合格的投标文件不参加下一阶段的评标，不参与评标参考价的计算。</w:t>
      </w:r>
    </w:p>
    <w:p w14:paraId="52CFB7EC"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05CFCCF4"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42.2.5资审合格后，投标人的资格发生变化而不满足投标人合格条件，在发出中标通知书前，资格问题仍未解决的，招标人将取消其中标资格。</w:t>
      </w:r>
    </w:p>
    <w:p w14:paraId="0FF6558E" w14:textId="77777777" w:rsidR="009A353A" w:rsidRPr="00422AEA" w:rsidRDefault="002A540E">
      <w:pPr>
        <w:widowControl/>
        <w:spacing w:line="360" w:lineRule="auto"/>
        <w:ind w:firstLineChars="200" w:firstLine="480"/>
        <w:jc w:val="left"/>
        <w:rPr>
          <w:rFonts w:ascii="宋体" w:hAnsi="宋体" w:cs="宋体"/>
          <w:strike/>
          <w:kern w:val="0"/>
          <w:sz w:val="24"/>
          <w:szCs w:val="24"/>
        </w:rPr>
      </w:pPr>
      <w:r w:rsidRPr="00422AEA">
        <w:rPr>
          <w:rFonts w:ascii="宋体" w:hint="eastAsia"/>
          <w:strike/>
          <w:sz w:val="24"/>
          <w:szCs w:val="24"/>
        </w:rPr>
        <w:t>42.2.6资格审查合格的投标人少于3名的（当N个标段同时招标且不允许兼中时，资格审查合格的投标人少于N+2名），则本项目招标失败。</w:t>
      </w:r>
    </w:p>
    <w:p w14:paraId="783CE2C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 第一阶段评审</w:t>
      </w:r>
    </w:p>
    <w:p w14:paraId="52D5D7D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42.3</w:t>
      </w:r>
      <w:r w:rsidRPr="00422AEA">
        <w:rPr>
          <w:rFonts w:ascii="宋体" w:hAnsi="宋体" w:hint="eastAsia"/>
          <w:strike/>
          <w:sz w:val="24"/>
          <w:szCs w:val="24"/>
        </w:rPr>
        <w:t>.1技术标的有效性审查：投标文件中没有任一种列于本办法附表二《技术标有效性审查表》中情形的，为有效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14:paraId="70C65F9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42.3.2通过技术标有效性审查的投标人均进入第二阶段，评标委员会编写第一阶段</w:t>
      </w:r>
      <w:r w:rsidRPr="00422AEA">
        <w:rPr>
          <w:rFonts w:ascii="宋体" w:hAnsi="宋体" w:hint="eastAsia"/>
          <w:strike/>
          <w:sz w:val="24"/>
          <w:szCs w:val="24"/>
        </w:rPr>
        <w:lastRenderedPageBreak/>
        <w:t>评审报告。（适用于通过技术标有效性审查的投标人家数小于等于前附表第25项的规定进入第二阶段评审家数的）</w:t>
      </w:r>
    </w:p>
    <w:p w14:paraId="054E3A2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251A1F1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628B523" w14:textId="77777777" w:rsidR="009A353A" w:rsidRPr="00422AEA" w:rsidRDefault="002A540E">
      <w:pPr>
        <w:widowControl/>
        <w:spacing w:line="360" w:lineRule="auto"/>
        <w:ind w:firstLineChars="200" w:firstLine="480"/>
        <w:jc w:val="left"/>
        <w:rPr>
          <w:rFonts w:ascii="宋体" w:hAnsi="宋体"/>
          <w:strike/>
          <w:sz w:val="24"/>
          <w:szCs w:val="24"/>
        </w:rPr>
      </w:pPr>
      <w:r w:rsidRPr="00422AEA">
        <w:rPr>
          <w:rFonts w:ascii="宋体" w:hAnsi="宋体" w:hint="eastAsia"/>
          <w:strike/>
          <w:sz w:val="24"/>
          <w:szCs w:val="24"/>
        </w:rPr>
        <w:t>42.3.5招标人应在《投标须知前附表》中明确选择使用施工企业总排名或相应的施工专业承包排名计分。</w:t>
      </w:r>
    </w:p>
    <w:p w14:paraId="12B9E77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w:t>
      </w:r>
      <w:r w:rsidRPr="00422AEA">
        <w:rPr>
          <w:rFonts w:ascii="宋体" w:hAnsi="宋体" w:hint="eastAsia"/>
          <w:strike/>
          <w:sz w:val="24"/>
          <w:szCs w:val="24"/>
        </w:rPr>
        <w:t xml:space="preserve"> 第二阶段评审</w:t>
      </w:r>
    </w:p>
    <w:p w14:paraId="00F2964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42.4.1</w:t>
      </w:r>
      <w:r w:rsidRPr="00422AEA">
        <w:rPr>
          <w:rFonts w:ascii="宋体" w:hAnsi="宋体" w:hint="eastAsia"/>
          <w:strike/>
          <w:sz w:val="24"/>
          <w:szCs w:val="24"/>
        </w:rPr>
        <w:t>开启经济标后，按照投标须知前附表第25项规定，确定进入第二阶段评审的投标人。若在进入第二阶段的最后名次发生并列的，则所有并列的投标人均进入第二阶段。</w:t>
      </w:r>
    </w:p>
    <w:p w14:paraId="757C02E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42.4.2若进入第二阶段投标人中所有投标报价均大于等于最高投标限价*D%（D的取值范围为[94,100],由招标人自主确定）的（具体金额为：      元），则本项目招标失败，由招标人依法重新招标。</w:t>
      </w:r>
    </w:p>
    <w:p w14:paraId="31881AF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42.4.3投标文件经济标的评分</w:t>
      </w:r>
    </w:p>
    <w:p w14:paraId="4D7FE41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42.4.3.1按方法</w:t>
      </w:r>
      <w:r w:rsidRPr="00422AEA">
        <w:rPr>
          <w:rFonts w:ascii="宋体" w:hAnsi="宋体" w:hint="eastAsia"/>
          <w:strike/>
          <w:sz w:val="24"/>
          <w:szCs w:val="24"/>
          <w:u w:val="single"/>
        </w:rPr>
        <w:t xml:space="preserve">    </w:t>
      </w:r>
      <w:r w:rsidRPr="00422AEA">
        <w:rPr>
          <w:rFonts w:ascii="宋体" w:hAnsi="宋体" w:hint="eastAsia"/>
          <w:strike/>
          <w:sz w:val="24"/>
          <w:szCs w:val="24"/>
        </w:rPr>
        <w:t>计算评标参考价：</w:t>
      </w:r>
    </w:p>
    <w:p w14:paraId="3E5DA563" w14:textId="77777777" w:rsidR="009A353A" w:rsidRPr="00422AEA" w:rsidRDefault="002A540E">
      <w:pPr>
        <w:widowControl/>
        <w:spacing w:line="360" w:lineRule="auto"/>
        <w:ind w:firstLineChars="200" w:firstLine="482"/>
        <w:rPr>
          <w:rFonts w:ascii="宋体" w:hAnsi="宋体"/>
          <w:b/>
          <w:bCs/>
          <w:strike/>
          <w:kern w:val="0"/>
          <w:sz w:val="24"/>
          <w:szCs w:val="24"/>
        </w:rPr>
      </w:pPr>
      <w:r w:rsidRPr="00422AEA">
        <w:rPr>
          <w:rFonts w:ascii="宋体" w:hAnsi="宋体" w:cs="仿宋" w:hint="eastAsia"/>
          <w:b/>
          <w:bCs/>
          <w:strike/>
          <w:kern w:val="0"/>
          <w:sz w:val="24"/>
          <w:szCs w:val="24"/>
        </w:rPr>
        <w:t>方法一：加权平均法</w:t>
      </w:r>
    </w:p>
    <w:p w14:paraId="299EA3CD"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技术标或技术标加诚信得分或第一阶段入围得分（具体由招标人自定）前</w:t>
      </w:r>
      <w:r w:rsidRPr="00422AEA">
        <w:rPr>
          <w:rFonts w:ascii="宋体" w:hAnsi="宋体" w:cs="仿宋"/>
          <w:strike/>
          <w:sz w:val="24"/>
          <w:szCs w:val="24"/>
        </w:rPr>
        <w:t>N</w:t>
      </w:r>
      <w:r w:rsidRPr="00422AEA">
        <w:rPr>
          <w:rFonts w:ascii="宋体" w:hAnsi="宋体" w:cs="仿宋" w:hint="eastAsia"/>
          <w:strike/>
          <w:sz w:val="24"/>
          <w:szCs w:val="24"/>
        </w:rPr>
        <w:t>名（N≥5，具体由招标人自定）的经济报价加权平均，计算评标参考价。公式如下：</w:t>
      </w:r>
    </w:p>
    <w:p w14:paraId="45FECB56"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评标参考价</w:t>
      </w:r>
      <w:r w:rsidRPr="00422AEA">
        <w:rPr>
          <w:rFonts w:ascii="宋体" w:hAnsi="宋体" w:cs="仿宋"/>
          <w:strike/>
          <w:sz w:val="24"/>
          <w:szCs w:val="24"/>
        </w:rPr>
        <w:t>=</w:t>
      </w:r>
      <w:r w:rsidRPr="00422AEA">
        <w:rPr>
          <w:rFonts w:ascii="宋体" w:hAnsi="宋体" w:cs="仿宋" w:hint="eastAsia"/>
          <w:strike/>
          <w:sz w:val="24"/>
          <w:szCs w:val="24"/>
        </w:rPr>
        <w:t>Σ（投标人的投标报价</w:t>
      </w:r>
      <w:r w:rsidRPr="00422AEA">
        <w:rPr>
          <w:rFonts w:ascii="宋体" w:hAnsi="宋体" w:cs="仿宋"/>
          <w:strike/>
          <w:sz w:val="24"/>
          <w:szCs w:val="24"/>
        </w:rPr>
        <w:t>*</w:t>
      </w:r>
      <w:r w:rsidRPr="00422AEA">
        <w:rPr>
          <w:rFonts w:ascii="宋体" w:hAnsi="宋体" w:cs="仿宋" w:hint="eastAsia"/>
          <w:strike/>
          <w:sz w:val="24"/>
          <w:szCs w:val="24"/>
        </w:rPr>
        <w:t>报价权重）。</w:t>
      </w:r>
    </w:p>
    <w:p w14:paraId="5ACB703E"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其中：报价权重的计算方法为：将</w:t>
      </w:r>
      <w:r w:rsidRPr="00422AEA">
        <w:rPr>
          <w:rFonts w:ascii="宋体" w:hAnsi="宋体" w:cs="仿宋"/>
          <w:strike/>
          <w:sz w:val="24"/>
          <w:szCs w:val="24"/>
        </w:rPr>
        <w:t>N</w:t>
      </w:r>
      <w:r w:rsidRPr="00422AEA">
        <w:rPr>
          <w:rFonts w:ascii="宋体" w:hAnsi="宋体" w:cs="仿宋" w:hint="eastAsia"/>
          <w:strike/>
          <w:sz w:val="24"/>
          <w:szCs w:val="24"/>
        </w:rPr>
        <w:t>名投标人按技术分由高至低进行排序，第一名投标人的权重为（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sz w:val="24"/>
          <w:szCs w:val="24"/>
        </w:rPr>
        <w:drawing>
          <wp:inline distT="0" distB="0" distL="0" distR="0" wp14:anchorId="53A60E8C" wp14:editId="2488E0BC">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sz w:val="24"/>
          <w:szCs w:val="24"/>
        </w:rPr>
        <w:drawing>
          <wp:inline distT="0" distB="0" distL="0" distR="0" wp14:anchorId="322257E7" wp14:editId="6A92F6F5">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），第二名投标人的权重为（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position w:val="-23"/>
          <w:sz w:val="24"/>
          <w:szCs w:val="24"/>
        </w:rPr>
        <w:drawing>
          <wp:inline distT="0" distB="0" distL="0" distR="0" wp14:anchorId="2318FE21" wp14:editId="10DA0BC3">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position w:val="-23"/>
          <w:sz w:val="24"/>
          <w:szCs w:val="24"/>
        </w:rPr>
        <w:drawing>
          <wp:inline distT="0" distB="0" distL="0" distR="0" wp14:anchorId="1801EE2A" wp14:editId="1D1A8F3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），以此类推，最后一名投标人的权重为（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position w:val="-23"/>
          <w:sz w:val="24"/>
          <w:szCs w:val="24"/>
        </w:rPr>
        <w:drawing>
          <wp:inline distT="0" distB="0" distL="0" distR="0" wp14:anchorId="1EF3D452" wp14:editId="0B2503E4">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position w:val="-23"/>
          <w:sz w:val="24"/>
          <w:szCs w:val="24"/>
        </w:rPr>
        <w:drawing>
          <wp:inline distT="0" distB="0" distL="0" distR="0" wp14:anchorId="2612FADA" wp14:editId="412E397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w:t>
      </w:r>
    </w:p>
    <w:p w14:paraId="499DD7BC" w14:textId="77777777" w:rsidR="009A353A" w:rsidRPr="00422AEA" w:rsidRDefault="002A540E">
      <w:pPr>
        <w:widowControl/>
        <w:spacing w:line="360" w:lineRule="auto"/>
        <w:ind w:firstLineChars="200" w:firstLine="482"/>
        <w:rPr>
          <w:rFonts w:ascii="宋体" w:hAnsi="宋体"/>
          <w:b/>
          <w:bCs/>
          <w:strike/>
          <w:kern w:val="0"/>
          <w:sz w:val="24"/>
          <w:szCs w:val="24"/>
        </w:rPr>
      </w:pPr>
      <w:r w:rsidRPr="00422AEA">
        <w:rPr>
          <w:rFonts w:ascii="宋体" w:hAnsi="宋体" w:cs="仿宋" w:hint="eastAsia"/>
          <w:b/>
          <w:bCs/>
          <w:strike/>
          <w:kern w:val="0"/>
          <w:sz w:val="24"/>
          <w:szCs w:val="24"/>
        </w:rPr>
        <w:lastRenderedPageBreak/>
        <w:t>方法二：区间抽取法</w:t>
      </w:r>
    </w:p>
    <w:p w14:paraId="476A1FA3" w14:textId="77777777" w:rsidR="009A353A" w:rsidRPr="00422AEA" w:rsidRDefault="002A540E">
      <w:pPr>
        <w:widowControl/>
        <w:snapToGrid w:val="0"/>
        <w:spacing w:line="360" w:lineRule="auto"/>
        <w:ind w:firstLineChars="200" w:firstLine="480"/>
        <w:rPr>
          <w:rFonts w:ascii="宋体" w:hAnsi="宋体"/>
          <w:strike/>
          <w:kern w:val="0"/>
          <w:sz w:val="24"/>
          <w:szCs w:val="24"/>
        </w:rPr>
      </w:pPr>
      <w:r w:rsidRPr="00422AEA">
        <w:rPr>
          <w:rFonts w:ascii="宋体" w:hAnsi="宋体" w:cs="仿宋" w:hint="eastAsia"/>
          <w:strike/>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D4C8FF9" w14:textId="77777777" w:rsidR="009A353A" w:rsidRPr="00422AEA" w:rsidRDefault="002A540E">
      <w:pPr>
        <w:widowControl/>
        <w:snapToGrid w:val="0"/>
        <w:spacing w:line="360" w:lineRule="auto"/>
        <w:ind w:firstLineChars="200" w:firstLine="480"/>
        <w:rPr>
          <w:rFonts w:ascii="宋体" w:hAnsi="宋体"/>
          <w:strike/>
          <w:kern w:val="0"/>
          <w:sz w:val="24"/>
          <w:szCs w:val="24"/>
          <w:vertAlign w:val="subscript"/>
        </w:rPr>
      </w:pPr>
      <w:r w:rsidRPr="00422AEA">
        <w:rPr>
          <w:rFonts w:ascii="宋体" w:hAnsi="宋体" w:cs="仿宋" w:hint="eastAsia"/>
          <w:strike/>
          <w:kern w:val="0"/>
          <w:sz w:val="24"/>
          <w:szCs w:val="24"/>
        </w:rPr>
        <w:t>评标参考价</w:t>
      </w:r>
      <w:r w:rsidRPr="00422AEA">
        <w:rPr>
          <w:rFonts w:ascii="宋体" w:hAnsi="宋体" w:cs="仿宋"/>
          <w:strike/>
          <w:kern w:val="0"/>
          <w:sz w:val="24"/>
          <w:szCs w:val="24"/>
        </w:rPr>
        <w:t>=</w:t>
      </w:r>
      <w:r w:rsidRPr="00422AEA">
        <w:rPr>
          <w:rFonts w:ascii="宋体" w:hAnsi="宋体" w:cs="仿宋" w:hint="eastAsia"/>
          <w:strike/>
          <w:kern w:val="0"/>
          <w:sz w:val="24"/>
          <w:szCs w:val="24"/>
        </w:rPr>
        <w:t>（</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高</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低</w:t>
      </w:r>
      <w:r w:rsidRPr="00422AEA">
        <w:rPr>
          <w:rFonts w:ascii="宋体" w:hAnsi="宋体" w:cs="仿宋" w:hint="eastAsia"/>
          <w:strike/>
          <w:kern w:val="0"/>
          <w:sz w:val="24"/>
          <w:szCs w:val="24"/>
        </w:rPr>
        <w:t>）</w:t>
      </w:r>
      <w:r w:rsidRPr="00422AEA">
        <w:rPr>
          <w:rFonts w:ascii="宋体" w:hAnsi="宋体" w:cs="仿宋"/>
          <w:strike/>
          <w:kern w:val="0"/>
          <w:sz w:val="24"/>
          <w:szCs w:val="24"/>
        </w:rPr>
        <w:t>/100*</w:t>
      </w:r>
      <w:r w:rsidRPr="00422AEA">
        <w:rPr>
          <w:rFonts w:ascii="宋体" w:hAnsi="宋体" w:cs="仿宋" w:hint="eastAsia"/>
          <w:strike/>
          <w:kern w:val="0"/>
          <w:sz w:val="24"/>
          <w:szCs w:val="24"/>
        </w:rPr>
        <w:t>Ｘ</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低</w:t>
      </w:r>
    </w:p>
    <w:p w14:paraId="0D3C228B" w14:textId="77777777" w:rsidR="009A353A" w:rsidRPr="00422AEA" w:rsidRDefault="002A540E">
      <w:pPr>
        <w:widowControl/>
        <w:snapToGrid w:val="0"/>
        <w:spacing w:line="360" w:lineRule="auto"/>
        <w:ind w:firstLineChars="200" w:firstLine="480"/>
        <w:rPr>
          <w:rFonts w:ascii="宋体" w:hAnsi="宋体"/>
          <w:strike/>
          <w:sz w:val="24"/>
          <w:szCs w:val="24"/>
        </w:rPr>
      </w:pPr>
      <w:r w:rsidRPr="00422AEA">
        <w:rPr>
          <w:rFonts w:ascii="宋体" w:hAnsi="宋体" w:cs="仿宋"/>
          <w:strike/>
          <w:sz w:val="24"/>
          <w:szCs w:val="24"/>
        </w:rPr>
        <w:t>Q</w:t>
      </w:r>
      <w:r w:rsidRPr="00422AEA">
        <w:rPr>
          <w:rFonts w:ascii="宋体" w:hAnsi="宋体" w:cs="仿宋" w:hint="eastAsia"/>
          <w:strike/>
          <w:sz w:val="24"/>
          <w:szCs w:val="24"/>
          <w:vertAlign w:val="subscript"/>
        </w:rPr>
        <w:t>低</w:t>
      </w:r>
      <w:r w:rsidRPr="00422AEA">
        <w:rPr>
          <w:rFonts w:ascii="宋体" w:hAnsi="宋体" w:cs="仿宋" w:hint="eastAsia"/>
          <w:strike/>
          <w:sz w:val="24"/>
          <w:szCs w:val="24"/>
        </w:rPr>
        <w:t>：为达到或超过技术标及格分数线的投标人最低报价与工程成本警示价两者中的较高值；</w:t>
      </w:r>
    </w:p>
    <w:p w14:paraId="5705F53A"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高</w:t>
      </w:r>
      <w:r w:rsidRPr="00422AEA">
        <w:rPr>
          <w:rFonts w:ascii="宋体" w:hAnsi="宋体" w:cs="仿宋" w:hint="eastAsia"/>
          <w:strike/>
          <w:sz w:val="24"/>
          <w:szCs w:val="24"/>
        </w:rPr>
        <w:t>：为（最高投标限价</w:t>
      </w:r>
      <w:r w:rsidRPr="00422AEA">
        <w:rPr>
          <w:rFonts w:ascii="宋体" w:hAnsi="宋体" w:cs="仿宋"/>
          <w:strike/>
          <w:sz w:val="24"/>
          <w:szCs w:val="24"/>
        </w:rPr>
        <w:t>*D%</w:t>
      </w:r>
      <w:r w:rsidRPr="00422AEA">
        <w:rPr>
          <w:rFonts w:ascii="宋体" w:hAnsi="宋体" w:cs="仿宋" w:hint="eastAsia"/>
          <w:strike/>
          <w:sz w:val="24"/>
          <w:szCs w:val="24"/>
        </w:rPr>
        <w:t>）（</w:t>
      </w:r>
      <w:r w:rsidRPr="00422AEA">
        <w:rPr>
          <w:rFonts w:ascii="宋体" w:hAnsi="宋体" w:cs="仿宋"/>
          <w:strike/>
          <w:sz w:val="24"/>
          <w:szCs w:val="24"/>
        </w:rPr>
        <w:t>D</w:t>
      </w:r>
      <w:r w:rsidRPr="00422AEA">
        <w:rPr>
          <w:rFonts w:ascii="宋体" w:hAnsi="宋体" w:cs="仿宋" w:hint="eastAsia"/>
          <w:strike/>
          <w:sz w:val="24"/>
          <w:szCs w:val="24"/>
        </w:rPr>
        <w:t>的取值范围为</w:t>
      </w:r>
      <w:r w:rsidRPr="00422AEA">
        <w:rPr>
          <w:rFonts w:ascii="宋体" w:hAnsi="宋体" w:cs="仿宋"/>
          <w:strike/>
          <w:sz w:val="24"/>
          <w:szCs w:val="24"/>
        </w:rPr>
        <w:t>[94,100],</w:t>
      </w:r>
      <w:r w:rsidRPr="00422AEA">
        <w:rPr>
          <w:rFonts w:ascii="宋体" w:hAnsi="宋体" w:cs="仿宋" w:hint="eastAsia"/>
          <w:strike/>
          <w:sz w:val="24"/>
          <w:szCs w:val="24"/>
        </w:rPr>
        <w:t>由招标人自定）</w:t>
      </w:r>
    </w:p>
    <w:p w14:paraId="1A9D9DE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cs="仿宋" w:hint="eastAsia"/>
          <w:strike/>
          <w:sz w:val="24"/>
          <w:szCs w:val="24"/>
        </w:rPr>
        <w:t xml:space="preserve">    </w:t>
      </w:r>
      <w:r w:rsidRPr="00422AEA">
        <w:rPr>
          <w:rFonts w:ascii="宋体" w:hAnsi="宋体" w:cs="仿宋"/>
          <w:strike/>
          <w:sz w:val="24"/>
          <w:szCs w:val="24"/>
        </w:rPr>
        <w:t>X:</w:t>
      </w:r>
      <w:r w:rsidRPr="00422AEA">
        <w:rPr>
          <w:rFonts w:ascii="宋体" w:hAnsi="宋体" w:cs="仿宋" w:hint="eastAsia"/>
          <w:strike/>
          <w:sz w:val="24"/>
          <w:szCs w:val="24"/>
        </w:rPr>
        <w:t>为等分点值，在开标前从</w:t>
      </w:r>
      <w:r w:rsidRPr="00422AEA">
        <w:rPr>
          <w:rFonts w:ascii="宋体" w:hAnsi="宋体" w:cs="仿宋"/>
          <w:strike/>
          <w:sz w:val="24"/>
          <w:szCs w:val="24"/>
        </w:rPr>
        <w:t>[0,100]</w:t>
      </w:r>
      <w:r w:rsidRPr="00422AEA">
        <w:rPr>
          <w:rFonts w:ascii="宋体" w:hAnsi="宋体" w:cs="仿宋" w:hint="eastAsia"/>
          <w:strike/>
          <w:sz w:val="24"/>
          <w:szCs w:val="24"/>
        </w:rPr>
        <w:t>整数中随机抽取</w:t>
      </w:r>
    </w:p>
    <w:p w14:paraId="2BBF1C4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cs="宋体" w:hint="eastAsia"/>
          <w:strike/>
          <w:kern w:val="0"/>
          <w:sz w:val="24"/>
          <w:szCs w:val="24"/>
        </w:rPr>
        <w:t>42.4.3.2</w:t>
      </w:r>
      <w:r w:rsidRPr="00422AEA">
        <w:rPr>
          <w:rFonts w:ascii="宋体" w:hAnsi="宋体" w:hint="eastAsia"/>
          <w:strike/>
          <w:sz w:val="24"/>
          <w:szCs w:val="24"/>
        </w:rPr>
        <w:t>当标价等于评标参考价时得</w:t>
      </w:r>
      <w:r w:rsidRPr="00422AEA">
        <w:rPr>
          <w:rFonts w:ascii="宋体" w:hAnsi="宋体"/>
          <w:strike/>
          <w:sz w:val="24"/>
          <w:szCs w:val="24"/>
        </w:rPr>
        <w:t>100</w:t>
      </w:r>
      <w:r w:rsidRPr="00422AEA">
        <w:rPr>
          <w:rFonts w:ascii="宋体" w:hAnsi="宋体" w:hint="eastAsia"/>
          <w:strike/>
          <w:sz w:val="24"/>
          <w:szCs w:val="24"/>
        </w:rPr>
        <w:t>分，标价每高于评标参考价</w:t>
      </w:r>
      <w:r w:rsidRPr="00422AEA">
        <w:rPr>
          <w:rFonts w:ascii="宋体" w:hAnsi="宋体"/>
          <w:strike/>
          <w:sz w:val="24"/>
          <w:szCs w:val="24"/>
        </w:rPr>
        <w:t>1%</w:t>
      </w:r>
      <w:r w:rsidRPr="00422AEA">
        <w:rPr>
          <w:rFonts w:ascii="宋体" w:hAnsi="宋体" w:hint="eastAsia"/>
          <w:strike/>
          <w:sz w:val="24"/>
          <w:szCs w:val="24"/>
        </w:rPr>
        <w:t>，扣</w:t>
      </w:r>
      <w:r w:rsidRPr="00422AEA">
        <w:rPr>
          <w:rFonts w:ascii="宋体" w:hAnsi="宋体"/>
          <w:strike/>
          <w:sz w:val="24"/>
          <w:szCs w:val="24"/>
        </w:rPr>
        <w:t>1.5</w:t>
      </w:r>
      <w:r w:rsidRPr="00422AEA">
        <w:rPr>
          <w:rFonts w:ascii="宋体" w:hAnsi="宋体" w:hint="eastAsia"/>
          <w:strike/>
          <w:sz w:val="24"/>
          <w:szCs w:val="24"/>
        </w:rPr>
        <w:t>分，每低于评标参考价</w:t>
      </w:r>
      <w:r w:rsidRPr="00422AEA">
        <w:rPr>
          <w:rFonts w:ascii="宋体" w:hAnsi="宋体"/>
          <w:strike/>
          <w:sz w:val="24"/>
          <w:szCs w:val="24"/>
        </w:rPr>
        <w:t>1%</w:t>
      </w:r>
      <w:r w:rsidRPr="00422AEA">
        <w:rPr>
          <w:rFonts w:ascii="宋体" w:hAnsi="宋体" w:hint="eastAsia"/>
          <w:strike/>
          <w:sz w:val="24"/>
          <w:szCs w:val="24"/>
        </w:rPr>
        <w:t>，扣</w:t>
      </w:r>
      <w:r w:rsidRPr="00422AEA">
        <w:rPr>
          <w:rFonts w:ascii="宋体" w:hAnsi="宋体"/>
          <w:strike/>
          <w:sz w:val="24"/>
          <w:szCs w:val="24"/>
        </w:rPr>
        <w:t>1</w:t>
      </w:r>
      <w:r w:rsidRPr="00422AEA">
        <w:rPr>
          <w:rFonts w:ascii="宋体" w:hAnsi="宋体" w:hint="eastAsia"/>
          <w:strike/>
          <w:sz w:val="24"/>
          <w:szCs w:val="24"/>
        </w:rPr>
        <w:t>分，扣至</w:t>
      </w:r>
      <w:r w:rsidRPr="00422AEA">
        <w:rPr>
          <w:rFonts w:ascii="宋体" w:hAnsi="宋体"/>
          <w:strike/>
          <w:sz w:val="24"/>
          <w:szCs w:val="24"/>
        </w:rPr>
        <w:t>0</w:t>
      </w:r>
      <w:r w:rsidRPr="00422AEA">
        <w:rPr>
          <w:rFonts w:ascii="宋体" w:hAnsi="宋体" w:hint="eastAsia"/>
          <w:strike/>
          <w:sz w:val="24"/>
          <w:szCs w:val="24"/>
        </w:rPr>
        <w:t>分为止，得出经济分，精确到小数点后两位。</w:t>
      </w:r>
    </w:p>
    <w:p w14:paraId="5DACB19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42.4.3.3评标委员会按照各投标人的经济分从高到低排列先后次序。经济分相同的投标文件，按投标须知前附表第31项的规定确定排序。</w:t>
      </w:r>
    </w:p>
    <w:p w14:paraId="45252FD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42.4.4经济标的有效性审查：按照投标人第二阶段排序，依次对进入第二阶段评审的投标文件进行有效性审查，投标文件中没有任一种列于本办法附表三《经济标有效性审查表》中情形的，为有效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w:t>
      </w:r>
    </w:p>
    <w:p w14:paraId="3EA82F7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4.5经济标的算术校核。评标委员会对进行经济标有效性审查的投标文件投标报价按照就低不就高的原则进行算术校核，具体标准如下：</w:t>
      </w:r>
    </w:p>
    <w:p w14:paraId="5532514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4.5.1如果数字表示的金额和用文字表示的金额不一致时，应以文字表示的金额为准；</w:t>
      </w:r>
    </w:p>
    <w:p w14:paraId="0664271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4.5.2经算术复核的投标人报价与其投标报价不一致时，按就低不就高原则确定其最终报价；</w:t>
      </w:r>
    </w:p>
    <w:p w14:paraId="4B3BAC1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B44C97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4</w:t>
      </w:r>
      <w:r w:rsidRPr="00422AEA">
        <w:rPr>
          <w:rFonts w:ascii="宋体" w:hAnsi="宋体" w:hint="eastAsia"/>
          <w:strike/>
          <w:sz w:val="24"/>
          <w:szCs w:val="24"/>
        </w:rPr>
        <w:t>当合价、金额累加错误时，按就低不就高原则，如果累加修正值小于原累加值，则按累加修正值；如果累加修正值大于原累加值，则按原累加值；</w:t>
      </w:r>
    </w:p>
    <w:p w14:paraId="28F0AF8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lastRenderedPageBreak/>
        <w:t>42.</w:t>
      </w:r>
      <w:r w:rsidRPr="00422AEA">
        <w:rPr>
          <w:rFonts w:ascii="宋体" w:hAnsi="宋体" w:hint="eastAsia"/>
          <w:strike/>
          <w:sz w:val="24"/>
          <w:szCs w:val="24"/>
        </w:rPr>
        <w:t>4.5.</w:t>
      </w:r>
      <w:r w:rsidRPr="00422AEA">
        <w:rPr>
          <w:rFonts w:ascii="宋体" w:hAnsi="宋体"/>
          <w:strike/>
          <w:sz w:val="24"/>
          <w:szCs w:val="24"/>
        </w:rPr>
        <w:t>5</w:t>
      </w:r>
      <w:r w:rsidRPr="00422AEA">
        <w:rPr>
          <w:rFonts w:ascii="宋体" w:hAnsi="宋体" w:hint="eastAsia"/>
          <w:strike/>
          <w:sz w:val="24"/>
          <w:szCs w:val="24"/>
        </w:rPr>
        <w:t>如果投标人的有关规费、暂列金额、暂估价、绿色施工安全防护措施费等未按招标文件规定的金额填写的，由评标委员会按照招标文件规定的金额进行修正；</w:t>
      </w:r>
    </w:p>
    <w:p w14:paraId="348B49E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6</w:t>
      </w:r>
      <w:r w:rsidRPr="00422AEA">
        <w:rPr>
          <w:rFonts w:ascii="宋体" w:hAnsi="宋体" w:hint="eastAsia"/>
          <w:strike/>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E9E032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7</w:t>
      </w:r>
      <w:r w:rsidRPr="00422AEA">
        <w:rPr>
          <w:rFonts w:ascii="宋体" w:hAnsi="宋体" w:hint="eastAsia"/>
          <w:strike/>
          <w:sz w:val="24"/>
          <w:szCs w:val="24"/>
        </w:rPr>
        <w:t>按就低不就高原则，当修正后报价小于原报价，总价按修正后报价；当修正后报价大于原报价，总价按原报价，并在签订合同时载明在结算价中扣除修正报价与原报价的差额。</w:t>
      </w:r>
    </w:p>
    <w:p w14:paraId="6EEC7EE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8</w:t>
      </w:r>
      <w:r w:rsidRPr="00422AEA">
        <w:rPr>
          <w:rFonts w:ascii="宋体" w:hAnsi="宋体" w:hint="eastAsia"/>
          <w:strike/>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01CE696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6AE281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6评标委员会应在通过投标文件经济标有效性审查的投标人中，按步骤42.4确定的投标人第二阶段排序，推荐前</w:t>
      </w:r>
      <w:r w:rsidRPr="00422AEA">
        <w:rPr>
          <w:rFonts w:ascii="宋体" w:hAnsi="宋体"/>
          <w:strike/>
          <w:sz w:val="24"/>
          <w:szCs w:val="24"/>
        </w:rPr>
        <w:t>3</w:t>
      </w:r>
      <w:r w:rsidRPr="00422AEA">
        <w:rPr>
          <w:rFonts w:ascii="宋体" w:hAnsi="宋体" w:hint="eastAsia"/>
          <w:strike/>
          <w:sz w:val="24"/>
          <w:szCs w:val="24"/>
        </w:rPr>
        <w:t>名依次为第一中标候选人至第三中标候选人</w:t>
      </w:r>
      <w:r w:rsidRPr="00422AEA">
        <w:rPr>
          <w:rFonts w:ascii="宋体" w:hAnsi="宋体"/>
          <w:strike/>
          <w:sz w:val="24"/>
          <w:szCs w:val="24"/>
        </w:rPr>
        <w:t>,</w:t>
      </w:r>
      <w:r w:rsidRPr="00422AEA">
        <w:rPr>
          <w:rFonts w:ascii="宋体" w:hAnsi="宋体" w:hint="eastAsia"/>
          <w:strike/>
          <w:sz w:val="24"/>
          <w:szCs w:val="24"/>
        </w:rPr>
        <w:t>并编制评标报告。</w:t>
      </w:r>
    </w:p>
    <w:p w14:paraId="424624B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7若通过经济标有效性审查的投标人不足三家，应当依法重新招标。（当</w:t>
      </w:r>
      <w:r w:rsidRPr="00422AEA">
        <w:rPr>
          <w:rFonts w:ascii="宋体" w:hAnsi="宋体"/>
          <w:strike/>
          <w:sz w:val="24"/>
          <w:szCs w:val="24"/>
        </w:rPr>
        <w:t>N</w:t>
      </w:r>
      <w:r w:rsidRPr="00422AEA">
        <w:rPr>
          <w:rFonts w:ascii="宋体" w:hAnsi="宋体" w:hint="eastAsia"/>
          <w:strike/>
          <w:sz w:val="24"/>
          <w:szCs w:val="24"/>
        </w:rPr>
        <w:t>个标段同时招标且不允许兼中时，若有效投标人不足</w:t>
      </w:r>
      <w:r w:rsidRPr="00422AEA">
        <w:rPr>
          <w:rFonts w:ascii="宋体" w:hAnsi="宋体"/>
          <w:strike/>
          <w:sz w:val="24"/>
          <w:szCs w:val="24"/>
        </w:rPr>
        <w:t>N+2</w:t>
      </w:r>
      <w:r w:rsidRPr="00422AEA">
        <w:rPr>
          <w:rFonts w:ascii="宋体" w:hAnsi="宋体" w:hint="eastAsia"/>
          <w:strike/>
          <w:sz w:val="24"/>
          <w:szCs w:val="24"/>
        </w:rPr>
        <w:t>家，应当依法重新招标）</w:t>
      </w:r>
    </w:p>
    <w:p w14:paraId="17FAC60A" w14:textId="77777777" w:rsidR="009A353A" w:rsidRPr="00422AEA" w:rsidRDefault="009A353A">
      <w:pPr>
        <w:pStyle w:val="a0"/>
        <w:spacing w:line="360" w:lineRule="auto"/>
        <w:ind w:firstLineChars="200" w:firstLine="480"/>
        <w:rPr>
          <w:rFonts w:ascii="宋体" w:hAnsi="宋体"/>
          <w:strike/>
          <w:sz w:val="24"/>
          <w:szCs w:val="24"/>
        </w:rPr>
      </w:pPr>
    </w:p>
    <w:p w14:paraId="0A8C2D66" w14:textId="77777777" w:rsidR="009A353A" w:rsidRPr="00422AEA" w:rsidRDefault="002A540E">
      <w:pPr>
        <w:pStyle w:val="3"/>
        <w:spacing w:before="156" w:after="156"/>
        <w:ind w:firstLineChars="200" w:firstLine="540"/>
        <w:rPr>
          <w:strike/>
        </w:rPr>
      </w:pPr>
      <w:bookmarkStart w:id="33" w:name="_Toc19896"/>
      <w:bookmarkStart w:id="34" w:name="_Toc2272561"/>
      <w:r w:rsidRPr="00422AEA">
        <w:rPr>
          <w:rFonts w:hint="eastAsia"/>
          <w:strike/>
        </w:rPr>
        <w:t>可选办法四（适合综合评分法二，技术标与经济标同时开启）</w:t>
      </w:r>
      <w:bookmarkEnd w:id="33"/>
      <w:bookmarkEnd w:id="34"/>
    </w:p>
    <w:p w14:paraId="3EB66BA2" w14:textId="77777777" w:rsidR="009A353A" w:rsidRPr="00422AEA" w:rsidRDefault="002A540E">
      <w:pPr>
        <w:pStyle w:val="a2"/>
        <w:spacing w:line="360" w:lineRule="auto"/>
        <w:ind w:firstLineChars="200" w:firstLine="480"/>
        <w:rPr>
          <w:rFonts w:ascii="宋体" w:hAnsi="宋体"/>
          <w:strike/>
          <w:sz w:val="24"/>
          <w:szCs w:val="24"/>
        </w:rPr>
      </w:pPr>
      <w:r w:rsidRPr="00422AEA">
        <w:rPr>
          <w:rFonts w:ascii="宋体" w:hAnsi="宋体" w:hint="eastAsia"/>
          <w:strike/>
          <w:sz w:val="24"/>
          <w:szCs w:val="24"/>
        </w:rPr>
        <w:t>40．开标和评标程序：</w:t>
      </w:r>
    </w:p>
    <w:p w14:paraId="774C0DE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lastRenderedPageBreak/>
        <w:t>40.1投标人递交技术标、经济标投标文件；</w:t>
      </w:r>
    </w:p>
    <w:p w14:paraId="3BBF226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40.2技术标与经济标投标文件同时公开开标；</w:t>
      </w:r>
    </w:p>
    <w:p w14:paraId="2E97931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40.3由评标委员会对所有已公开开标的投标人进行资格审查；</w:t>
      </w:r>
    </w:p>
    <w:p w14:paraId="07F2089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40.4技术标投标文件有效性审查；</w:t>
      </w:r>
    </w:p>
    <w:p w14:paraId="6B401D4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40.5技术标详细审查评分；</w:t>
      </w:r>
    </w:p>
    <w:p w14:paraId="15B1501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 xml:space="preserve">40.6计算第一阶段得分，并按照总分从高到低排列先后次序，编写第一阶段评审报告； </w:t>
      </w:r>
    </w:p>
    <w:p w14:paraId="4E5A6DE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40.7按投标须知前附表第25项规定，确定进入第二阶段评审的投标人；</w:t>
      </w:r>
    </w:p>
    <w:p w14:paraId="7E361D5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40.8将进入第二阶段评审的投标人进行排序；</w:t>
      </w:r>
    </w:p>
    <w:p w14:paraId="7D0F785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40.9按排序对经济标投标文件进行有效性审查（含投标报价算术校核），直至评出所有中标候选人；</w:t>
      </w:r>
    </w:p>
    <w:p w14:paraId="5588088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40.10评标委员会编写评标报告，向招标人推荐中标候选人名单。</w:t>
      </w:r>
    </w:p>
    <w:p w14:paraId="5EBB1C8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 开标细则</w:t>
      </w:r>
    </w:p>
    <w:p w14:paraId="4B42FEF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41.1开标由招标人主持；</w:t>
      </w:r>
    </w:p>
    <w:p w14:paraId="643C87A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41.2细则</w:t>
      </w:r>
    </w:p>
    <w:p w14:paraId="012DBCF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41.2.1投标截止期前，各投标人递交投标文件（包括技术标投标文件、经济标投标文件）至</w:t>
      </w:r>
      <w:r w:rsidRPr="00422AEA">
        <w:rPr>
          <w:strike/>
          <w:sz w:val="24"/>
          <w:szCs w:val="24"/>
          <w:u w:val="single"/>
        </w:rPr>
        <w:t xml:space="preserve">        </w:t>
      </w:r>
      <w:r w:rsidRPr="00422AEA">
        <w:rPr>
          <w:rFonts w:ascii="宋体" w:hAnsi="宋体" w:hint="eastAsia"/>
          <w:strike/>
          <w:sz w:val="24"/>
          <w:szCs w:val="24"/>
        </w:rPr>
        <w:t xml:space="preserve">交易平台。有关投标文件提交的事项详见第一章投标须知。 </w:t>
      </w:r>
    </w:p>
    <w:p w14:paraId="52B5E26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41.2.2开标时，投标人代表有权出席开标会，也可以自主决定不参加开标会，若投标人代表对开标过程提出异议，该投标人代表须同时出示本人身份证原件。</w:t>
      </w:r>
    </w:p>
    <w:p w14:paraId="26BC8C5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 xml:space="preserve">41.3按36.5.1的规定完成解密后，公布下列内容，并予以记录，记录提交评标委员会评审： </w:t>
      </w:r>
    </w:p>
    <w:p w14:paraId="2A61175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41.3.1开标时，公布：a、投标人名称；b、</w:t>
      </w:r>
      <w:r w:rsidRPr="00422AEA">
        <w:rPr>
          <w:rFonts w:ascii="宋体" w:hAnsi="宋体" w:hint="eastAsia"/>
          <w:strike/>
          <w:sz w:val="24"/>
        </w:rPr>
        <w:t>投标文件</w:t>
      </w:r>
      <w:r w:rsidRPr="00422AEA">
        <w:rPr>
          <w:rFonts w:ascii="宋体" w:hAnsi="宋体" w:hint="eastAsia"/>
          <w:strike/>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69C9126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41.4招标人对开标过程进行记录，并存档备查，投标人在开标记录上签字。</w:t>
      </w:r>
    </w:p>
    <w:p w14:paraId="61D3392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41.5 招标人将上述符合要求的投标文件，送至评标委员会进行评审。</w:t>
      </w:r>
    </w:p>
    <w:p w14:paraId="7F4386A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 xml:space="preserve">42. </w:t>
      </w:r>
      <w:r w:rsidRPr="00422AEA">
        <w:rPr>
          <w:rFonts w:ascii="宋体" w:hAnsi="宋体" w:hint="eastAsia"/>
          <w:strike/>
          <w:sz w:val="24"/>
          <w:szCs w:val="24"/>
        </w:rPr>
        <w:t>评标细则</w:t>
      </w:r>
    </w:p>
    <w:p w14:paraId="5C924C9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42.1评标委员会的组成：方式</w:t>
      </w:r>
      <w:r w:rsidRPr="00422AEA">
        <w:rPr>
          <w:rFonts w:ascii="宋体" w:hAnsi="宋体" w:hint="eastAsia"/>
          <w:strike/>
          <w:sz w:val="24"/>
          <w:szCs w:val="24"/>
          <w:u w:val="single"/>
        </w:rPr>
        <w:t xml:space="preserve">      </w:t>
      </w:r>
      <w:r w:rsidRPr="00422AEA">
        <w:rPr>
          <w:rFonts w:ascii="宋体" w:hAnsi="宋体" w:hint="eastAsia"/>
          <w:strike/>
          <w:sz w:val="24"/>
          <w:szCs w:val="24"/>
        </w:rPr>
        <w:t>。</w:t>
      </w:r>
    </w:p>
    <w:p w14:paraId="73917AC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方式一：评标委员会为综合评标委员会，负责评标工作。</w:t>
      </w:r>
    </w:p>
    <w:p w14:paraId="2F20CF8F" w14:textId="77777777" w:rsidR="009A353A" w:rsidRPr="00422AEA" w:rsidRDefault="002A540E">
      <w:pPr>
        <w:widowControl/>
        <w:spacing w:line="360" w:lineRule="auto"/>
        <w:ind w:firstLineChars="200" w:firstLine="480"/>
        <w:jc w:val="left"/>
        <w:rPr>
          <w:rFonts w:ascii="宋体" w:hAnsi="宋体" w:cs="宋体"/>
          <w:strike/>
          <w:kern w:val="0"/>
          <w:sz w:val="24"/>
          <w:szCs w:val="24"/>
        </w:rPr>
      </w:pPr>
      <w:r w:rsidRPr="00422AEA">
        <w:rPr>
          <w:rFonts w:ascii="宋体" w:hAnsi="宋体" w:hint="eastAsia"/>
          <w:strike/>
          <w:sz w:val="24"/>
          <w:szCs w:val="24"/>
        </w:rPr>
        <w:lastRenderedPageBreak/>
        <w:t>方式二：评标委员会由技术评审组和经济评审组组成。其中：资格审查、技术评审由技术评标组负责，经济评审由经济评审组负责。</w:t>
      </w:r>
      <w:r w:rsidRPr="00422AEA">
        <w:rPr>
          <w:rFonts w:ascii="宋体" w:hAnsi="宋体" w:cs="宋体" w:hint="eastAsia"/>
          <w:strike/>
          <w:kern w:val="0"/>
          <w:sz w:val="24"/>
          <w:szCs w:val="24"/>
        </w:rPr>
        <w:t xml:space="preserve"> </w:t>
      </w:r>
    </w:p>
    <w:p w14:paraId="18C766B6"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42.2投标人资格审查</w:t>
      </w:r>
    </w:p>
    <w:p w14:paraId="34BC0BB7"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2D1A3CC7"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42.2.2汇总资格审查情况，编写资格审查报告。</w:t>
      </w:r>
    </w:p>
    <w:p w14:paraId="629A7B34"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42.2.3资格审查不合格的投标文件不参加下一阶段的评标，不参与评标参考价的计算。</w:t>
      </w:r>
    </w:p>
    <w:p w14:paraId="5B755CB8"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072EF16"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42.2.5资审合格后，投标人的资格发生变化而不满足投标人合格条件，在发出中标通知书前，资格问题仍未解决的，招标人将取消其中标资格。</w:t>
      </w:r>
    </w:p>
    <w:p w14:paraId="144AFC95" w14:textId="77777777" w:rsidR="009A353A" w:rsidRPr="00422AEA" w:rsidRDefault="002A540E">
      <w:pPr>
        <w:widowControl/>
        <w:spacing w:line="360" w:lineRule="auto"/>
        <w:ind w:firstLineChars="200" w:firstLine="480"/>
        <w:jc w:val="left"/>
        <w:rPr>
          <w:rFonts w:ascii="宋体" w:hAnsi="宋体" w:cs="宋体"/>
          <w:strike/>
          <w:kern w:val="0"/>
          <w:sz w:val="24"/>
          <w:szCs w:val="24"/>
        </w:rPr>
      </w:pPr>
      <w:r w:rsidRPr="00422AEA">
        <w:rPr>
          <w:rFonts w:ascii="宋体" w:hint="eastAsia"/>
          <w:strike/>
          <w:sz w:val="24"/>
          <w:szCs w:val="24"/>
        </w:rPr>
        <w:t>42.2.6资格审查合格的投标人少于3名的（当N个标段同时招标且不允许兼中时，资格审查合格的投标人少于N+2名），则本项目招标失败。</w:t>
      </w:r>
    </w:p>
    <w:p w14:paraId="1BC88E9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 第一阶段评审</w:t>
      </w:r>
    </w:p>
    <w:p w14:paraId="7812DBA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42.3</w:t>
      </w:r>
      <w:r w:rsidRPr="00422AEA">
        <w:rPr>
          <w:rFonts w:ascii="宋体" w:hAnsi="宋体" w:hint="eastAsia"/>
          <w:strike/>
          <w:sz w:val="24"/>
          <w:szCs w:val="24"/>
        </w:rPr>
        <w:t>.1技术标的有效性审查：投标文件中没有任一种列于本办法附表二《技术标有效性审查表》中情形的，为有效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14:paraId="068129E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2431383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0F458F4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42.3.4评标委员会按照“第一阶段得分=技术分（满分为100分）×技术分权重+综合诚信评价分数×综合诚信评价得分权重”的公式及投标须知前附表第27项的规定，</w:t>
      </w:r>
      <w:r w:rsidRPr="00422AEA">
        <w:rPr>
          <w:rFonts w:ascii="宋体" w:hAnsi="宋体" w:hint="eastAsia"/>
          <w:strike/>
          <w:sz w:val="24"/>
          <w:szCs w:val="24"/>
        </w:rPr>
        <w:lastRenderedPageBreak/>
        <w:t>计算各投标人第一阶段得分(按四舍五入的原则保留两位小数)，并按照得分从高到低排列先后次序，若投标人得分相同的，则名次并列，占用名次。编写第一阶段评审报告。（适用于进行了技术标评分的）</w:t>
      </w:r>
    </w:p>
    <w:p w14:paraId="7A95C08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42.3.5招标人应在《投标须知前附表》中明确选择使用施工企业总排名或相应的施工专业承包排名计分。</w:t>
      </w:r>
    </w:p>
    <w:p w14:paraId="5E08B87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w:t>
      </w:r>
      <w:r w:rsidRPr="00422AEA">
        <w:rPr>
          <w:rFonts w:ascii="宋体" w:hAnsi="宋体" w:hint="eastAsia"/>
          <w:strike/>
          <w:sz w:val="24"/>
          <w:szCs w:val="24"/>
        </w:rPr>
        <w:t xml:space="preserve"> 第二阶段评审</w:t>
      </w:r>
    </w:p>
    <w:p w14:paraId="0F988B0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42.4.1</w:t>
      </w:r>
      <w:r w:rsidRPr="00422AEA">
        <w:rPr>
          <w:rFonts w:ascii="宋体" w:hAnsi="宋体" w:hint="eastAsia"/>
          <w:strike/>
          <w:sz w:val="24"/>
          <w:szCs w:val="24"/>
        </w:rPr>
        <w:t>按照投标须知前附表第25项规定，确定进入第二阶段评审的投标人。若在进入第二阶段的最后名次发生并列的，则所有并列的投标人均进入第二阶段。</w:t>
      </w:r>
    </w:p>
    <w:p w14:paraId="6A19C24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42.4.2若进入第二阶段投标人中所有投标报价均大于等于最高投标限价*D%（D的取值范围为[94,100],由招标人自主确定）的（具体金额为：      元），则本项目招标失败，由招标人依法重新招标。</w:t>
      </w:r>
    </w:p>
    <w:p w14:paraId="793E6BD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42.4.3投标文件经济标的评分</w:t>
      </w:r>
    </w:p>
    <w:p w14:paraId="6ABB04D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42.4.3.1按方法</w:t>
      </w:r>
      <w:r w:rsidRPr="00422AEA">
        <w:rPr>
          <w:rFonts w:ascii="宋体" w:hAnsi="宋体" w:hint="eastAsia"/>
          <w:strike/>
          <w:sz w:val="24"/>
          <w:szCs w:val="24"/>
          <w:u w:val="single"/>
        </w:rPr>
        <w:t xml:space="preserve">    </w:t>
      </w:r>
      <w:r w:rsidRPr="00422AEA">
        <w:rPr>
          <w:rFonts w:ascii="宋体" w:hAnsi="宋体" w:hint="eastAsia"/>
          <w:strike/>
          <w:sz w:val="24"/>
          <w:szCs w:val="24"/>
        </w:rPr>
        <w:t>计算评标参考价：</w:t>
      </w:r>
    </w:p>
    <w:p w14:paraId="23B5BD18" w14:textId="77777777" w:rsidR="009A353A" w:rsidRPr="00422AEA" w:rsidRDefault="002A540E">
      <w:pPr>
        <w:widowControl/>
        <w:spacing w:line="360" w:lineRule="auto"/>
        <w:ind w:firstLineChars="200" w:firstLine="482"/>
        <w:rPr>
          <w:rFonts w:ascii="宋体" w:hAnsi="宋体"/>
          <w:b/>
          <w:bCs/>
          <w:strike/>
          <w:kern w:val="0"/>
          <w:sz w:val="24"/>
          <w:szCs w:val="24"/>
        </w:rPr>
      </w:pPr>
      <w:r w:rsidRPr="00422AEA">
        <w:rPr>
          <w:rFonts w:ascii="宋体" w:hAnsi="宋体" w:cs="仿宋" w:hint="eastAsia"/>
          <w:b/>
          <w:bCs/>
          <w:strike/>
          <w:kern w:val="0"/>
          <w:sz w:val="24"/>
          <w:szCs w:val="24"/>
        </w:rPr>
        <w:t>方法一：加权平均法</w:t>
      </w:r>
    </w:p>
    <w:p w14:paraId="0E240768"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技术标或技术标加诚信得分或第一阶段入围得分（具体由招标人自定）前</w:t>
      </w:r>
      <w:r w:rsidRPr="00422AEA">
        <w:rPr>
          <w:rFonts w:ascii="宋体" w:hAnsi="宋体" w:cs="仿宋"/>
          <w:strike/>
          <w:sz w:val="24"/>
          <w:szCs w:val="24"/>
        </w:rPr>
        <w:t>N</w:t>
      </w:r>
      <w:r w:rsidRPr="00422AEA">
        <w:rPr>
          <w:rFonts w:ascii="宋体" w:hAnsi="宋体" w:cs="仿宋" w:hint="eastAsia"/>
          <w:strike/>
          <w:sz w:val="24"/>
          <w:szCs w:val="24"/>
        </w:rPr>
        <w:t>名（N≥5，具体由招标人自定）的经济报价加权平均，计算评标参考价。公式如下：</w:t>
      </w:r>
    </w:p>
    <w:p w14:paraId="173CD16A"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评标参考价</w:t>
      </w:r>
      <w:r w:rsidRPr="00422AEA">
        <w:rPr>
          <w:rFonts w:ascii="宋体" w:hAnsi="宋体" w:cs="仿宋"/>
          <w:strike/>
          <w:sz w:val="24"/>
          <w:szCs w:val="24"/>
        </w:rPr>
        <w:t>=</w:t>
      </w:r>
      <w:r w:rsidRPr="00422AEA">
        <w:rPr>
          <w:rFonts w:ascii="宋体" w:hAnsi="宋体" w:cs="仿宋" w:hint="eastAsia"/>
          <w:strike/>
          <w:sz w:val="24"/>
          <w:szCs w:val="24"/>
        </w:rPr>
        <w:t>Σ（投标人的投标报价</w:t>
      </w:r>
      <w:r w:rsidRPr="00422AEA">
        <w:rPr>
          <w:rFonts w:ascii="宋体" w:hAnsi="宋体" w:cs="仿宋"/>
          <w:strike/>
          <w:sz w:val="24"/>
          <w:szCs w:val="24"/>
        </w:rPr>
        <w:t>*</w:t>
      </w:r>
      <w:r w:rsidRPr="00422AEA">
        <w:rPr>
          <w:rFonts w:ascii="宋体" w:hAnsi="宋体" w:cs="仿宋" w:hint="eastAsia"/>
          <w:strike/>
          <w:sz w:val="24"/>
          <w:szCs w:val="24"/>
        </w:rPr>
        <w:t>报价权重）。</w:t>
      </w:r>
    </w:p>
    <w:p w14:paraId="133A7E91"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其中：报价权重的计算方法为：将</w:t>
      </w:r>
      <w:r w:rsidRPr="00422AEA">
        <w:rPr>
          <w:rFonts w:ascii="宋体" w:hAnsi="宋体" w:cs="仿宋"/>
          <w:strike/>
          <w:sz w:val="24"/>
          <w:szCs w:val="24"/>
        </w:rPr>
        <w:t>N</w:t>
      </w:r>
      <w:r w:rsidRPr="00422AEA">
        <w:rPr>
          <w:rFonts w:ascii="宋体" w:hAnsi="宋体" w:cs="仿宋" w:hint="eastAsia"/>
          <w:strike/>
          <w:sz w:val="24"/>
          <w:szCs w:val="24"/>
        </w:rPr>
        <w:t>名投标人按技术分由高至低进行排序，第一名投标人的权重为（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sz w:val="24"/>
          <w:szCs w:val="24"/>
        </w:rPr>
        <w:drawing>
          <wp:inline distT="0" distB="0" distL="0" distR="0" wp14:anchorId="255E5907" wp14:editId="2F8A2521">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sz w:val="24"/>
          <w:szCs w:val="24"/>
        </w:rPr>
        <w:drawing>
          <wp:inline distT="0" distB="0" distL="0" distR="0" wp14:anchorId="61BF36AE" wp14:editId="7FA1AD4A">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），第二名投标人的权重为（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position w:val="-23"/>
          <w:sz w:val="24"/>
          <w:szCs w:val="24"/>
        </w:rPr>
        <w:drawing>
          <wp:inline distT="0" distB="0" distL="0" distR="0" wp14:anchorId="7881E84A" wp14:editId="2AB95B31">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position w:val="-23"/>
          <w:sz w:val="24"/>
          <w:szCs w:val="24"/>
        </w:rPr>
        <w:drawing>
          <wp:inline distT="0" distB="0" distL="0" distR="0" wp14:anchorId="23EC2777" wp14:editId="35B2D0B4">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），以此类推，最后一名投标人的权重为（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position w:val="-23"/>
          <w:sz w:val="24"/>
          <w:szCs w:val="24"/>
        </w:rPr>
        <w:drawing>
          <wp:inline distT="0" distB="0" distL="0" distR="0" wp14:anchorId="27FD6661" wp14:editId="3F4D5AAD">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position w:val="-23"/>
          <w:sz w:val="24"/>
          <w:szCs w:val="24"/>
        </w:rPr>
        <w:drawing>
          <wp:inline distT="0" distB="0" distL="0" distR="0" wp14:anchorId="159C649C" wp14:editId="2BCC6C45">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w:t>
      </w:r>
    </w:p>
    <w:p w14:paraId="461636D9" w14:textId="77777777" w:rsidR="009A353A" w:rsidRPr="00422AEA" w:rsidRDefault="002A540E">
      <w:pPr>
        <w:widowControl/>
        <w:spacing w:line="360" w:lineRule="auto"/>
        <w:ind w:firstLineChars="200" w:firstLine="482"/>
        <w:rPr>
          <w:rFonts w:ascii="宋体" w:hAnsi="宋体"/>
          <w:b/>
          <w:bCs/>
          <w:strike/>
          <w:kern w:val="0"/>
          <w:sz w:val="24"/>
          <w:szCs w:val="24"/>
        </w:rPr>
      </w:pPr>
      <w:r w:rsidRPr="00422AEA">
        <w:rPr>
          <w:rFonts w:ascii="宋体" w:hAnsi="宋体" w:cs="仿宋" w:hint="eastAsia"/>
          <w:b/>
          <w:bCs/>
          <w:strike/>
          <w:kern w:val="0"/>
          <w:sz w:val="24"/>
          <w:szCs w:val="24"/>
        </w:rPr>
        <w:t>方法二：区间抽取法</w:t>
      </w:r>
    </w:p>
    <w:p w14:paraId="5D43092F" w14:textId="77777777" w:rsidR="009A353A" w:rsidRPr="00422AEA" w:rsidRDefault="002A540E">
      <w:pPr>
        <w:widowControl/>
        <w:snapToGrid w:val="0"/>
        <w:spacing w:line="360" w:lineRule="auto"/>
        <w:ind w:firstLineChars="200" w:firstLine="480"/>
        <w:rPr>
          <w:rFonts w:ascii="宋体" w:hAnsi="宋体"/>
          <w:strike/>
          <w:kern w:val="0"/>
          <w:sz w:val="24"/>
          <w:szCs w:val="24"/>
        </w:rPr>
      </w:pPr>
      <w:r w:rsidRPr="00422AEA">
        <w:rPr>
          <w:rFonts w:ascii="宋体" w:hAnsi="宋体" w:cs="仿宋" w:hint="eastAsia"/>
          <w:strike/>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FC42E8E" w14:textId="77777777" w:rsidR="009A353A" w:rsidRPr="00422AEA" w:rsidRDefault="002A540E">
      <w:pPr>
        <w:widowControl/>
        <w:snapToGrid w:val="0"/>
        <w:spacing w:line="360" w:lineRule="auto"/>
        <w:ind w:firstLineChars="200" w:firstLine="480"/>
        <w:rPr>
          <w:rFonts w:ascii="宋体" w:hAnsi="宋体"/>
          <w:strike/>
          <w:kern w:val="0"/>
          <w:sz w:val="24"/>
          <w:szCs w:val="24"/>
          <w:vertAlign w:val="subscript"/>
        </w:rPr>
      </w:pPr>
      <w:r w:rsidRPr="00422AEA">
        <w:rPr>
          <w:rFonts w:ascii="宋体" w:hAnsi="宋体" w:cs="仿宋" w:hint="eastAsia"/>
          <w:strike/>
          <w:kern w:val="0"/>
          <w:sz w:val="24"/>
          <w:szCs w:val="24"/>
        </w:rPr>
        <w:t>评标参考价</w:t>
      </w:r>
      <w:r w:rsidRPr="00422AEA">
        <w:rPr>
          <w:rFonts w:ascii="宋体" w:hAnsi="宋体" w:cs="仿宋"/>
          <w:strike/>
          <w:kern w:val="0"/>
          <w:sz w:val="24"/>
          <w:szCs w:val="24"/>
        </w:rPr>
        <w:t>=</w:t>
      </w:r>
      <w:r w:rsidRPr="00422AEA">
        <w:rPr>
          <w:rFonts w:ascii="宋体" w:hAnsi="宋体" w:cs="仿宋" w:hint="eastAsia"/>
          <w:strike/>
          <w:kern w:val="0"/>
          <w:sz w:val="24"/>
          <w:szCs w:val="24"/>
        </w:rPr>
        <w:t>（</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高</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低</w:t>
      </w:r>
      <w:r w:rsidRPr="00422AEA">
        <w:rPr>
          <w:rFonts w:ascii="宋体" w:hAnsi="宋体" w:cs="仿宋" w:hint="eastAsia"/>
          <w:strike/>
          <w:kern w:val="0"/>
          <w:sz w:val="24"/>
          <w:szCs w:val="24"/>
        </w:rPr>
        <w:t>）</w:t>
      </w:r>
      <w:r w:rsidRPr="00422AEA">
        <w:rPr>
          <w:rFonts w:ascii="宋体" w:hAnsi="宋体" w:cs="仿宋"/>
          <w:strike/>
          <w:kern w:val="0"/>
          <w:sz w:val="24"/>
          <w:szCs w:val="24"/>
        </w:rPr>
        <w:t>/100*</w:t>
      </w:r>
      <w:r w:rsidRPr="00422AEA">
        <w:rPr>
          <w:rFonts w:ascii="宋体" w:hAnsi="宋体" w:cs="仿宋" w:hint="eastAsia"/>
          <w:strike/>
          <w:kern w:val="0"/>
          <w:sz w:val="24"/>
          <w:szCs w:val="24"/>
        </w:rPr>
        <w:t>Ｘ</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低</w:t>
      </w:r>
    </w:p>
    <w:p w14:paraId="543AFFA9" w14:textId="77777777" w:rsidR="009A353A" w:rsidRPr="00422AEA" w:rsidRDefault="002A540E">
      <w:pPr>
        <w:widowControl/>
        <w:snapToGrid w:val="0"/>
        <w:spacing w:line="360" w:lineRule="auto"/>
        <w:ind w:firstLineChars="200" w:firstLine="480"/>
        <w:rPr>
          <w:rFonts w:ascii="宋体" w:hAnsi="宋体"/>
          <w:strike/>
          <w:sz w:val="24"/>
          <w:szCs w:val="24"/>
        </w:rPr>
      </w:pPr>
      <w:r w:rsidRPr="00422AEA">
        <w:rPr>
          <w:rFonts w:ascii="宋体" w:hAnsi="宋体" w:cs="仿宋"/>
          <w:strike/>
          <w:sz w:val="24"/>
          <w:szCs w:val="24"/>
        </w:rPr>
        <w:t>Q</w:t>
      </w:r>
      <w:r w:rsidRPr="00422AEA">
        <w:rPr>
          <w:rFonts w:ascii="宋体" w:hAnsi="宋体" w:cs="仿宋" w:hint="eastAsia"/>
          <w:strike/>
          <w:sz w:val="24"/>
          <w:szCs w:val="24"/>
          <w:vertAlign w:val="subscript"/>
        </w:rPr>
        <w:t>低</w:t>
      </w:r>
      <w:r w:rsidRPr="00422AEA">
        <w:rPr>
          <w:rFonts w:ascii="宋体" w:hAnsi="宋体" w:cs="仿宋" w:hint="eastAsia"/>
          <w:strike/>
          <w:sz w:val="24"/>
          <w:szCs w:val="24"/>
        </w:rPr>
        <w:t>：为达到或超过技术标及格分数线的投标人最低报价与工程成本警示价两者中的较高值；</w:t>
      </w:r>
    </w:p>
    <w:p w14:paraId="766EDCD2"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高</w:t>
      </w:r>
      <w:r w:rsidRPr="00422AEA">
        <w:rPr>
          <w:rFonts w:ascii="宋体" w:hAnsi="宋体" w:cs="仿宋" w:hint="eastAsia"/>
          <w:strike/>
          <w:sz w:val="24"/>
          <w:szCs w:val="24"/>
        </w:rPr>
        <w:t>：为（最高投标限价</w:t>
      </w:r>
      <w:r w:rsidRPr="00422AEA">
        <w:rPr>
          <w:rFonts w:ascii="宋体" w:hAnsi="宋体" w:cs="仿宋"/>
          <w:strike/>
          <w:sz w:val="24"/>
          <w:szCs w:val="24"/>
        </w:rPr>
        <w:t>*D%</w:t>
      </w:r>
      <w:r w:rsidRPr="00422AEA">
        <w:rPr>
          <w:rFonts w:ascii="宋体" w:hAnsi="宋体" w:cs="仿宋" w:hint="eastAsia"/>
          <w:strike/>
          <w:sz w:val="24"/>
          <w:szCs w:val="24"/>
        </w:rPr>
        <w:t>）（</w:t>
      </w:r>
      <w:r w:rsidRPr="00422AEA">
        <w:rPr>
          <w:rFonts w:ascii="宋体" w:hAnsi="宋体" w:cs="仿宋"/>
          <w:strike/>
          <w:sz w:val="24"/>
          <w:szCs w:val="24"/>
        </w:rPr>
        <w:t>D</w:t>
      </w:r>
      <w:r w:rsidRPr="00422AEA">
        <w:rPr>
          <w:rFonts w:ascii="宋体" w:hAnsi="宋体" w:cs="仿宋" w:hint="eastAsia"/>
          <w:strike/>
          <w:sz w:val="24"/>
          <w:szCs w:val="24"/>
        </w:rPr>
        <w:t>的取值范围为</w:t>
      </w:r>
      <w:r w:rsidRPr="00422AEA">
        <w:rPr>
          <w:rFonts w:ascii="宋体" w:hAnsi="宋体" w:cs="仿宋"/>
          <w:strike/>
          <w:sz w:val="24"/>
          <w:szCs w:val="24"/>
        </w:rPr>
        <w:t>[94,100],</w:t>
      </w:r>
      <w:r w:rsidRPr="00422AEA">
        <w:rPr>
          <w:rFonts w:ascii="宋体" w:hAnsi="宋体" w:cs="仿宋" w:hint="eastAsia"/>
          <w:strike/>
          <w:sz w:val="24"/>
          <w:szCs w:val="24"/>
        </w:rPr>
        <w:t>由招标人自定）</w:t>
      </w:r>
    </w:p>
    <w:p w14:paraId="161A49B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cs="仿宋" w:hint="eastAsia"/>
          <w:strike/>
          <w:sz w:val="24"/>
          <w:szCs w:val="24"/>
        </w:rPr>
        <w:lastRenderedPageBreak/>
        <w:t xml:space="preserve">    </w:t>
      </w:r>
      <w:r w:rsidRPr="00422AEA">
        <w:rPr>
          <w:rFonts w:ascii="宋体" w:hAnsi="宋体" w:cs="仿宋"/>
          <w:strike/>
          <w:sz w:val="24"/>
          <w:szCs w:val="24"/>
        </w:rPr>
        <w:t>X:</w:t>
      </w:r>
      <w:r w:rsidRPr="00422AEA">
        <w:rPr>
          <w:rFonts w:ascii="宋体" w:hAnsi="宋体" w:cs="仿宋" w:hint="eastAsia"/>
          <w:strike/>
          <w:sz w:val="24"/>
          <w:szCs w:val="24"/>
        </w:rPr>
        <w:t>为等分点值，在开标前从</w:t>
      </w:r>
      <w:r w:rsidRPr="00422AEA">
        <w:rPr>
          <w:rFonts w:ascii="宋体" w:hAnsi="宋体" w:cs="仿宋"/>
          <w:strike/>
          <w:sz w:val="24"/>
          <w:szCs w:val="24"/>
        </w:rPr>
        <w:t>[0,100]</w:t>
      </w:r>
      <w:r w:rsidRPr="00422AEA">
        <w:rPr>
          <w:rFonts w:ascii="宋体" w:hAnsi="宋体" w:cs="仿宋" w:hint="eastAsia"/>
          <w:strike/>
          <w:sz w:val="24"/>
          <w:szCs w:val="24"/>
        </w:rPr>
        <w:t>整数中随机抽取</w:t>
      </w:r>
    </w:p>
    <w:p w14:paraId="098BD5C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cs="宋体" w:hint="eastAsia"/>
          <w:strike/>
          <w:kern w:val="0"/>
          <w:sz w:val="24"/>
          <w:szCs w:val="24"/>
        </w:rPr>
        <w:t>42.4.3.2</w:t>
      </w:r>
      <w:r w:rsidRPr="00422AEA">
        <w:rPr>
          <w:rFonts w:ascii="宋体" w:hAnsi="宋体" w:hint="eastAsia"/>
          <w:strike/>
          <w:sz w:val="24"/>
          <w:szCs w:val="24"/>
        </w:rPr>
        <w:t>当标价等于评标参考价时得</w:t>
      </w:r>
      <w:r w:rsidRPr="00422AEA">
        <w:rPr>
          <w:rFonts w:ascii="宋体" w:hAnsi="宋体"/>
          <w:strike/>
          <w:sz w:val="24"/>
          <w:szCs w:val="24"/>
        </w:rPr>
        <w:t>100</w:t>
      </w:r>
      <w:r w:rsidRPr="00422AEA">
        <w:rPr>
          <w:rFonts w:ascii="宋体" w:hAnsi="宋体" w:hint="eastAsia"/>
          <w:strike/>
          <w:sz w:val="24"/>
          <w:szCs w:val="24"/>
        </w:rPr>
        <w:t>分，标价每高于评标参考价</w:t>
      </w:r>
      <w:r w:rsidRPr="00422AEA">
        <w:rPr>
          <w:rFonts w:ascii="宋体" w:hAnsi="宋体"/>
          <w:strike/>
          <w:sz w:val="24"/>
          <w:szCs w:val="24"/>
        </w:rPr>
        <w:t>1%</w:t>
      </w:r>
      <w:r w:rsidRPr="00422AEA">
        <w:rPr>
          <w:rFonts w:ascii="宋体" w:hAnsi="宋体" w:hint="eastAsia"/>
          <w:strike/>
          <w:sz w:val="24"/>
          <w:szCs w:val="24"/>
        </w:rPr>
        <w:t>，扣</w:t>
      </w:r>
      <w:r w:rsidRPr="00422AEA">
        <w:rPr>
          <w:rFonts w:ascii="宋体" w:hAnsi="宋体"/>
          <w:strike/>
          <w:sz w:val="24"/>
          <w:szCs w:val="24"/>
        </w:rPr>
        <w:t>1.5</w:t>
      </w:r>
      <w:r w:rsidRPr="00422AEA">
        <w:rPr>
          <w:rFonts w:ascii="宋体" w:hAnsi="宋体" w:hint="eastAsia"/>
          <w:strike/>
          <w:sz w:val="24"/>
          <w:szCs w:val="24"/>
        </w:rPr>
        <w:t>分，每低于评标参考价</w:t>
      </w:r>
      <w:r w:rsidRPr="00422AEA">
        <w:rPr>
          <w:rFonts w:ascii="宋体" w:hAnsi="宋体"/>
          <w:strike/>
          <w:sz w:val="24"/>
          <w:szCs w:val="24"/>
        </w:rPr>
        <w:t>1%</w:t>
      </w:r>
      <w:r w:rsidRPr="00422AEA">
        <w:rPr>
          <w:rFonts w:ascii="宋体" w:hAnsi="宋体" w:hint="eastAsia"/>
          <w:strike/>
          <w:sz w:val="24"/>
          <w:szCs w:val="24"/>
        </w:rPr>
        <w:t>，扣</w:t>
      </w:r>
      <w:r w:rsidRPr="00422AEA">
        <w:rPr>
          <w:rFonts w:ascii="宋体" w:hAnsi="宋体"/>
          <w:strike/>
          <w:sz w:val="24"/>
          <w:szCs w:val="24"/>
        </w:rPr>
        <w:t>1</w:t>
      </w:r>
      <w:r w:rsidRPr="00422AEA">
        <w:rPr>
          <w:rFonts w:ascii="宋体" w:hAnsi="宋体" w:hint="eastAsia"/>
          <w:strike/>
          <w:sz w:val="24"/>
          <w:szCs w:val="24"/>
        </w:rPr>
        <w:t>分，扣至</w:t>
      </w:r>
      <w:r w:rsidRPr="00422AEA">
        <w:rPr>
          <w:rFonts w:ascii="宋体" w:hAnsi="宋体"/>
          <w:strike/>
          <w:sz w:val="24"/>
          <w:szCs w:val="24"/>
        </w:rPr>
        <w:t>0</w:t>
      </w:r>
      <w:r w:rsidRPr="00422AEA">
        <w:rPr>
          <w:rFonts w:ascii="宋体" w:hAnsi="宋体" w:hint="eastAsia"/>
          <w:strike/>
          <w:sz w:val="24"/>
          <w:szCs w:val="24"/>
        </w:rPr>
        <w:t>分为止，得出经济分，精确到小数点后两位。</w:t>
      </w:r>
    </w:p>
    <w:p w14:paraId="54948E9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42.4.3.3评标委员会按照各投标人的经济分从高到低排列先后次序。经济分相同的投标文件，按投标须知前附表第31项的规定确定排序。</w:t>
      </w:r>
    </w:p>
    <w:p w14:paraId="622E9D7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42.4.4经济标的有效性审查：按照投标人第二阶段排序，依次对进入第二阶段评审的投标文件进行有效性审查，投标文件中没有任一种列于本办法附表三《经济标有效性审查表》中情形的，为有效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w:t>
      </w:r>
    </w:p>
    <w:p w14:paraId="315B553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4.5经济标的算术校核。评标委员会对进行经济标有效性审查的投标文件投标报价按照就低不就高的原则进行算术校核，具体标准如下：</w:t>
      </w:r>
    </w:p>
    <w:p w14:paraId="17E1E6C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4.5.1如果数字表示的金额和用文字表示的金额不一致时，应以文字表示的金额为准；</w:t>
      </w:r>
    </w:p>
    <w:p w14:paraId="505FC73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4.5.2经算术复核的投标人报价与其投标报价不一致时，按就低不就高原则确定其最终报价；</w:t>
      </w:r>
    </w:p>
    <w:p w14:paraId="056AA88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7CF2BB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4</w:t>
      </w:r>
      <w:r w:rsidRPr="00422AEA">
        <w:rPr>
          <w:rFonts w:ascii="宋体" w:hAnsi="宋体" w:hint="eastAsia"/>
          <w:strike/>
          <w:sz w:val="24"/>
          <w:szCs w:val="24"/>
        </w:rPr>
        <w:t>当合价、金额累加错误时，按就低不就高原则，如果累加修正值小于原累加值，则按累加修正值；如果累加修正值大于原累加值，则按原累加值；</w:t>
      </w:r>
    </w:p>
    <w:p w14:paraId="11CBDC1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5</w:t>
      </w:r>
      <w:r w:rsidRPr="00422AEA">
        <w:rPr>
          <w:rFonts w:ascii="宋体" w:hAnsi="宋体" w:hint="eastAsia"/>
          <w:strike/>
          <w:sz w:val="24"/>
          <w:szCs w:val="24"/>
        </w:rPr>
        <w:t>如果投标人的有关规费、暂列金额、暂估价、绿色施工安全防护措施费等未按招标文件规定的金额填写的，由评标委员会按照招标文件规定的金额进行修正；</w:t>
      </w:r>
    </w:p>
    <w:p w14:paraId="54C6964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6</w:t>
      </w:r>
      <w:r w:rsidRPr="00422AEA">
        <w:rPr>
          <w:rFonts w:ascii="宋体" w:hAnsi="宋体" w:hint="eastAsia"/>
          <w:strike/>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w:t>
      </w:r>
      <w:r w:rsidRPr="00422AEA">
        <w:rPr>
          <w:rFonts w:ascii="宋体" w:hAnsi="宋体" w:hint="eastAsia"/>
          <w:strike/>
          <w:sz w:val="24"/>
          <w:szCs w:val="24"/>
        </w:rPr>
        <w:lastRenderedPageBreak/>
        <w:t>填项目编码和项目名称，则该项按增项处理；⑤分部分项项目增项的，不予修改；⑥其它招标文件规定需要修改的，均以就低不就高原则进行修改；</w:t>
      </w:r>
    </w:p>
    <w:p w14:paraId="617FDF4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7</w:t>
      </w:r>
      <w:r w:rsidRPr="00422AEA">
        <w:rPr>
          <w:rFonts w:ascii="宋体" w:hAnsi="宋体" w:hint="eastAsia"/>
          <w:strike/>
          <w:sz w:val="24"/>
          <w:szCs w:val="24"/>
        </w:rPr>
        <w:t>按就低不就高原则，当修正后报价小于原报价，总价按修正后报价；当修正后报价大于原报价，总价按原报价，并在签订合同时载明在结算价中扣除修正报价与原报价的差额。</w:t>
      </w:r>
    </w:p>
    <w:p w14:paraId="01A6B86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8</w:t>
      </w:r>
      <w:r w:rsidRPr="00422AEA">
        <w:rPr>
          <w:rFonts w:ascii="宋体" w:hAnsi="宋体" w:hint="eastAsia"/>
          <w:strike/>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73FD5E6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A1B491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6评标委员会应在通过投标文件经济标有效性审查的投标人中，按步骤42.4确定的投标人第二阶段排序，推荐前</w:t>
      </w:r>
      <w:r w:rsidRPr="00422AEA">
        <w:rPr>
          <w:rFonts w:ascii="宋体" w:hAnsi="宋体"/>
          <w:strike/>
          <w:sz w:val="24"/>
          <w:szCs w:val="24"/>
        </w:rPr>
        <w:t>3</w:t>
      </w:r>
      <w:r w:rsidRPr="00422AEA">
        <w:rPr>
          <w:rFonts w:ascii="宋体" w:hAnsi="宋体" w:hint="eastAsia"/>
          <w:strike/>
          <w:sz w:val="24"/>
          <w:szCs w:val="24"/>
        </w:rPr>
        <w:t>名依次为第一中标候选人至第三中标候选人</w:t>
      </w:r>
      <w:r w:rsidRPr="00422AEA">
        <w:rPr>
          <w:rFonts w:ascii="宋体" w:hAnsi="宋体"/>
          <w:strike/>
          <w:sz w:val="24"/>
          <w:szCs w:val="24"/>
        </w:rPr>
        <w:t>,</w:t>
      </w:r>
      <w:r w:rsidRPr="00422AEA">
        <w:rPr>
          <w:rFonts w:ascii="宋体" w:hAnsi="宋体" w:hint="eastAsia"/>
          <w:strike/>
          <w:sz w:val="24"/>
          <w:szCs w:val="24"/>
        </w:rPr>
        <w:t>并编制评标报告。</w:t>
      </w:r>
    </w:p>
    <w:p w14:paraId="63D0F60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7若通过经济标有效性审查的投标人不足三家，应当依法重新招标。（当</w:t>
      </w:r>
      <w:r w:rsidRPr="00422AEA">
        <w:rPr>
          <w:rFonts w:ascii="宋体" w:hAnsi="宋体"/>
          <w:strike/>
          <w:sz w:val="24"/>
          <w:szCs w:val="24"/>
        </w:rPr>
        <w:t>N</w:t>
      </w:r>
      <w:r w:rsidRPr="00422AEA">
        <w:rPr>
          <w:rFonts w:ascii="宋体" w:hAnsi="宋体" w:hint="eastAsia"/>
          <w:strike/>
          <w:sz w:val="24"/>
          <w:szCs w:val="24"/>
        </w:rPr>
        <w:t>个标段同时招标且不允许兼中时，若有效投标人不足</w:t>
      </w:r>
      <w:r w:rsidRPr="00422AEA">
        <w:rPr>
          <w:rFonts w:ascii="宋体" w:hAnsi="宋体"/>
          <w:strike/>
          <w:sz w:val="24"/>
          <w:szCs w:val="24"/>
        </w:rPr>
        <w:t>N+2</w:t>
      </w:r>
      <w:r w:rsidRPr="00422AEA">
        <w:rPr>
          <w:rFonts w:ascii="宋体" w:hAnsi="宋体" w:hint="eastAsia"/>
          <w:strike/>
          <w:sz w:val="24"/>
          <w:szCs w:val="24"/>
        </w:rPr>
        <w:t>家，应当依法重新招标）</w:t>
      </w:r>
    </w:p>
    <w:p w14:paraId="627AC36E" w14:textId="77777777" w:rsidR="009A353A" w:rsidRPr="00422AEA" w:rsidRDefault="009A353A">
      <w:pPr>
        <w:spacing w:line="360" w:lineRule="auto"/>
        <w:ind w:firstLineChars="200" w:firstLine="480"/>
        <w:rPr>
          <w:rFonts w:ascii="宋体" w:hAnsi="宋体"/>
          <w:strike/>
          <w:sz w:val="24"/>
          <w:szCs w:val="24"/>
        </w:rPr>
      </w:pPr>
    </w:p>
    <w:p w14:paraId="1AA833D9" w14:textId="77777777" w:rsidR="009A353A" w:rsidRPr="00422AEA" w:rsidRDefault="002A540E">
      <w:pPr>
        <w:pStyle w:val="3"/>
        <w:spacing w:before="156" w:after="156"/>
        <w:ind w:firstLineChars="200" w:firstLine="540"/>
        <w:rPr>
          <w:strike/>
        </w:rPr>
      </w:pPr>
      <w:bookmarkStart w:id="35" w:name="_Toc2272562"/>
      <w:bookmarkStart w:id="36" w:name="_Toc31268"/>
      <w:r w:rsidRPr="00422AEA">
        <w:rPr>
          <w:rFonts w:hint="eastAsia"/>
          <w:strike/>
        </w:rPr>
        <w:t>可选办法五（适合综合评分法三，技术标与经济标先后分别开启）</w:t>
      </w:r>
      <w:bookmarkEnd w:id="35"/>
      <w:bookmarkEnd w:id="36"/>
    </w:p>
    <w:p w14:paraId="41D9B9F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．开标和评标程序：</w:t>
      </w:r>
    </w:p>
    <w:p w14:paraId="58C0F48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40.1</w:t>
      </w:r>
      <w:r w:rsidRPr="00422AEA">
        <w:rPr>
          <w:rFonts w:ascii="宋体" w:hAnsi="宋体" w:hint="eastAsia"/>
          <w:strike/>
          <w:sz w:val="24"/>
          <w:szCs w:val="24"/>
        </w:rPr>
        <w:t>投标人递交技术标、经济标投标文件；</w:t>
      </w:r>
    </w:p>
    <w:p w14:paraId="7D72B6A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40.2</w:t>
      </w:r>
      <w:r w:rsidRPr="00422AEA">
        <w:rPr>
          <w:rFonts w:ascii="宋体" w:hAnsi="宋体" w:hint="eastAsia"/>
          <w:strike/>
          <w:sz w:val="24"/>
          <w:szCs w:val="24"/>
        </w:rPr>
        <w:t>技术标投标文件公开开标；</w:t>
      </w:r>
    </w:p>
    <w:p w14:paraId="34D671B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40.3由评标委员会对所有已公开开标的投标人进行资格审查；</w:t>
      </w:r>
    </w:p>
    <w:p w14:paraId="21D68C1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40.4</w:t>
      </w:r>
      <w:r w:rsidRPr="00422AEA">
        <w:rPr>
          <w:rFonts w:ascii="宋体" w:hAnsi="宋体" w:hint="eastAsia"/>
          <w:strike/>
          <w:sz w:val="24"/>
          <w:szCs w:val="24"/>
        </w:rPr>
        <w:t>技术标投标文件有效性审查；</w:t>
      </w:r>
    </w:p>
    <w:p w14:paraId="3EC866A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40.5</w:t>
      </w:r>
      <w:r w:rsidRPr="00422AEA">
        <w:rPr>
          <w:rFonts w:ascii="宋体" w:hAnsi="宋体" w:hint="eastAsia"/>
          <w:strike/>
          <w:sz w:val="24"/>
          <w:szCs w:val="24"/>
        </w:rPr>
        <w:t>技术标详细审查评分；</w:t>
      </w:r>
    </w:p>
    <w:p w14:paraId="291705E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40.6</w:t>
      </w:r>
      <w:r w:rsidRPr="00422AEA">
        <w:rPr>
          <w:rFonts w:ascii="宋体" w:hAnsi="宋体" w:hint="eastAsia"/>
          <w:strike/>
          <w:sz w:val="24"/>
          <w:szCs w:val="24"/>
        </w:rPr>
        <w:t>计算第一阶段得分，并按照总分从高到低排列先后次序，编写第一阶段评审报告；</w:t>
      </w:r>
      <w:r w:rsidRPr="00422AEA">
        <w:rPr>
          <w:rFonts w:ascii="宋体" w:hAnsi="宋体"/>
          <w:strike/>
          <w:sz w:val="24"/>
          <w:szCs w:val="24"/>
        </w:rPr>
        <w:t xml:space="preserve"> </w:t>
      </w:r>
    </w:p>
    <w:p w14:paraId="73499A8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7对通过技术标有效性审查的经济标投标文件公开开标；</w:t>
      </w:r>
    </w:p>
    <w:p w14:paraId="69BAD8D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8按投标须知前附表第25项规定，确定进入第二阶段评审的投标人；</w:t>
      </w:r>
    </w:p>
    <w:p w14:paraId="401D337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lastRenderedPageBreak/>
        <w:t>40.</w:t>
      </w:r>
      <w:r w:rsidRPr="00422AEA">
        <w:rPr>
          <w:rFonts w:ascii="宋体" w:hAnsi="宋体" w:hint="eastAsia"/>
          <w:strike/>
          <w:sz w:val="24"/>
          <w:szCs w:val="24"/>
        </w:rPr>
        <w:t>9将进入第二阶段评审的投标人进行排序；</w:t>
      </w:r>
    </w:p>
    <w:p w14:paraId="3B4CAFD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10按排序对经济标投标文件进行有效性审查（含投标报价算术校核），直至评出所有中标候选人；</w:t>
      </w:r>
    </w:p>
    <w:p w14:paraId="0802300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11评标委员会编写评标报告，向招标人推荐中标候选人名单。</w:t>
      </w:r>
    </w:p>
    <w:p w14:paraId="56FA735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 xml:space="preserve">41. </w:t>
      </w:r>
      <w:r w:rsidRPr="00422AEA">
        <w:rPr>
          <w:rFonts w:ascii="宋体" w:hAnsi="宋体" w:hint="eastAsia"/>
          <w:strike/>
          <w:sz w:val="24"/>
          <w:szCs w:val="24"/>
        </w:rPr>
        <w:t>开标细则</w:t>
      </w:r>
    </w:p>
    <w:p w14:paraId="6127737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41.1</w:t>
      </w:r>
      <w:r w:rsidRPr="00422AEA">
        <w:rPr>
          <w:rFonts w:ascii="宋体" w:hAnsi="宋体" w:hint="eastAsia"/>
          <w:strike/>
          <w:sz w:val="24"/>
          <w:szCs w:val="24"/>
        </w:rPr>
        <w:t>开标由招标人主持；</w:t>
      </w:r>
    </w:p>
    <w:p w14:paraId="4184C80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2细则</w:t>
      </w:r>
    </w:p>
    <w:p w14:paraId="1DF9EEA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w:t>
      </w:r>
      <w:r w:rsidRPr="00422AEA">
        <w:rPr>
          <w:rFonts w:ascii="宋体" w:hAnsi="宋体"/>
          <w:strike/>
          <w:sz w:val="24"/>
          <w:szCs w:val="24"/>
        </w:rPr>
        <w:t>.1</w:t>
      </w:r>
      <w:r w:rsidRPr="00422AEA">
        <w:rPr>
          <w:rFonts w:ascii="宋体" w:hAnsi="宋体" w:hint="eastAsia"/>
          <w:strike/>
          <w:sz w:val="24"/>
          <w:szCs w:val="24"/>
        </w:rPr>
        <w:t>投标截止期前，各投标人递交投标文件（包括技术标投标文件、经济标投标文件）至</w:t>
      </w:r>
      <w:r w:rsidRPr="00422AEA">
        <w:rPr>
          <w:strike/>
          <w:sz w:val="24"/>
          <w:szCs w:val="24"/>
          <w:u w:val="single"/>
        </w:rPr>
        <w:t xml:space="preserve">        </w:t>
      </w:r>
      <w:r w:rsidRPr="00422AEA">
        <w:rPr>
          <w:rFonts w:ascii="宋体" w:hAnsi="宋体" w:hint="eastAsia"/>
          <w:strike/>
          <w:sz w:val="24"/>
          <w:szCs w:val="24"/>
        </w:rPr>
        <w:t>交易平台。有关投标文件提交的事项详见第一章投标须知。</w:t>
      </w:r>
      <w:r w:rsidRPr="00422AEA">
        <w:rPr>
          <w:rFonts w:ascii="宋体" w:hAnsi="宋体"/>
          <w:strike/>
          <w:sz w:val="24"/>
          <w:szCs w:val="24"/>
        </w:rPr>
        <w:t xml:space="preserve"> </w:t>
      </w:r>
    </w:p>
    <w:p w14:paraId="1844AB0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w:t>
      </w:r>
      <w:r w:rsidRPr="00422AEA">
        <w:rPr>
          <w:rFonts w:ascii="宋体" w:hAnsi="宋体"/>
          <w:strike/>
          <w:sz w:val="24"/>
          <w:szCs w:val="24"/>
        </w:rPr>
        <w:t>.2</w:t>
      </w:r>
      <w:r w:rsidRPr="00422AEA">
        <w:rPr>
          <w:rFonts w:ascii="宋体" w:hAnsi="宋体" w:hint="eastAsia"/>
          <w:strike/>
          <w:sz w:val="24"/>
          <w:szCs w:val="24"/>
        </w:rPr>
        <w:t>先开技术标；</w:t>
      </w:r>
    </w:p>
    <w:p w14:paraId="1D60D2E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2</w:t>
      </w:r>
      <w:r w:rsidRPr="00422AEA">
        <w:rPr>
          <w:rFonts w:ascii="宋体" w:hAnsi="宋体"/>
          <w:strike/>
          <w:sz w:val="24"/>
          <w:szCs w:val="24"/>
        </w:rPr>
        <w:t>.3</w:t>
      </w:r>
      <w:r w:rsidRPr="00422AEA">
        <w:rPr>
          <w:rFonts w:ascii="宋体" w:hAnsi="宋体" w:hint="eastAsia"/>
          <w:strike/>
          <w:sz w:val="24"/>
          <w:szCs w:val="24"/>
        </w:rPr>
        <w:t>对通过技术标有效性审查的投标人开启其经济标投标文件；</w:t>
      </w:r>
    </w:p>
    <w:p w14:paraId="2688A33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41.2.4 开标时，投标人代表有权出席开标会，也可以自主决定不参加开标会，若投标人代表对开标过程提出异议，该投标人代表须同时出示本人身份证原件。</w:t>
      </w:r>
    </w:p>
    <w:p w14:paraId="62EA5C0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41.3按36.5.1的规定完成解密后，公布下列内容，并予以记录，记录提交评标委员会评审：</w:t>
      </w:r>
      <w:r w:rsidRPr="00422AEA">
        <w:rPr>
          <w:rFonts w:ascii="宋体" w:hAnsi="宋体"/>
          <w:strike/>
          <w:sz w:val="24"/>
          <w:szCs w:val="24"/>
        </w:rPr>
        <w:t xml:space="preserve"> </w:t>
      </w:r>
    </w:p>
    <w:p w14:paraId="53D8893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3</w:t>
      </w:r>
      <w:r w:rsidRPr="00422AEA">
        <w:rPr>
          <w:rFonts w:ascii="宋体" w:hAnsi="宋体"/>
          <w:strike/>
          <w:sz w:val="24"/>
          <w:szCs w:val="24"/>
        </w:rPr>
        <w:t xml:space="preserve">.1 </w:t>
      </w:r>
      <w:r w:rsidRPr="00422AEA">
        <w:rPr>
          <w:rFonts w:ascii="宋体" w:hAnsi="宋体" w:hint="eastAsia"/>
          <w:strike/>
          <w:sz w:val="24"/>
          <w:szCs w:val="24"/>
        </w:rPr>
        <w:t>技术标开标时，公布：</w:t>
      </w:r>
      <w:r w:rsidRPr="00422AEA">
        <w:rPr>
          <w:rFonts w:ascii="宋体" w:hAnsi="宋体"/>
          <w:strike/>
          <w:sz w:val="24"/>
          <w:szCs w:val="24"/>
        </w:rPr>
        <w:t>a</w:t>
      </w:r>
      <w:r w:rsidRPr="00422AEA">
        <w:rPr>
          <w:rFonts w:ascii="宋体" w:hAnsi="宋体" w:hint="eastAsia"/>
          <w:strike/>
          <w:sz w:val="24"/>
          <w:szCs w:val="24"/>
        </w:rPr>
        <w:t>、投标人名称；</w:t>
      </w:r>
      <w:r w:rsidRPr="00422AEA">
        <w:rPr>
          <w:rFonts w:ascii="宋体" w:hAnsi="宋体"/>
          <w:strike/>
          <w:sz w:val="24"/>
          <w:szCs w:val="24"/>
        </w:rPr>
        <w:t>b</w:t>
      </w:r>
      <w:r w:rsidRPr="00422AEA">
        <w:rPr>
          <w:rFonts w:ascii="宋体" w:hAnsi="宋体" w:hint="eastAsia"/>
          <w:strike/>
          <w:sz w:val="24"/>
          <w:szCs w:val="24"/>
        </w:rPr>
        <w:t>、</w:t>
      </w:r>
      <w:r w:rsidRPr="00422AEA">
        <w:rPr>
          <w:rFonts w:ascii="宋体" w:hAnsi="宋体" w:hint="eastAsia"/>
          <w:strike/>
          <w:sz w:val="24"/>
        </w:rPr>
        <w:t>投标文件</w:t>
      </w:r>
      <w:r w:rsidRPr="00422AEA">
        <w:rPr>
          <w:rFonts w:ascii="宋体" w:hAnsi="宋体" w:hint="eastAsia"/>
          <w:strike/>
          <w:sz w:val="24"/>
          <w:szCs w:val="24"/>
        </w:rPr>
        <w:t>密封情况；</w:t>
      </w:r>
      <w:r w:rsidRPr="00422AEA">
        <w:rPr>
          <w:rFonts w:ascii="宋体" w:hAnsi="宋体"/>
          <w:strike/>
          <w:sz w:val="24"/>
          <w:szCs w:val="24"/>
        </w:rPr>
        <w:t>c</w:t>
      </w:r>
      <w:r w:rsidRPr="00422AEA">
        <w:rPr>
          <w:rFonts w:ascii="宋体" w:hAnsi="宋体" w:hint="eastAsia"/>
          <w:strike/>
          <w:sz w:val="24"/>
          <w:szCs w:val="24"/>
        </w:rPr>
        <w:t>、法定代表人证明及授权委托；</w:t>
      </w:r>
      <w:r w:rsidRPr="00422AEA">
        <w:rPr>
          <w:rFonts w:ascii="宋体" w:hAnsi="宋体"/>
          <w:strike/>
          <w:sz w:val="24"/>
          <w:szCs w:val="24"/>
        </w:rPr>
        <w:t>d</w:t>
      </w:r>
      <w:r w:rsidRPr="00422AEA">
        <w:rPr>
          <w:rFonts w:ascii="宋体" w:hAnsi="宋体" w:hint="eastAsia"/>
          <w:strike/>
          <w:sz w:val="24"/>
          <w:szCs w:val="24"/>
        </w:rPr>
        <w:t>、投标保证金；</w:t>
      </w:r>
      <w:r w:rsidRPr="00422AEA">
        <w:rPr>
          <w:rFonts w:ascii="宋体" w:hAnsi="宋体"/>
          <w:strike/>
          <w:sz w:val="24"/>
          <w:szCs w:val="24"/>
        </w:rPr>
        <w:t>e</w:t>
      </w:r>
      <w:r w:rsidRPr="00422AEA">
        <w:rPr>
          <w:rFonts w:ascii="宋体" w:hAnsi="宋体" w:hint="eastAsia"/>
          <w:strike/>
          <w:sz w:val="24"/>
          <w:szCs w:val="24"/>
        </w:rPr>
        <w:t>、项目经理（负责人）名称等主要内容以及开标记录表中的其他必要内容。</w:t>
      </w:r>
    </w:p>
    <w:p w14:paraId="3514468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3</w:t>
      </w:r>
      <w:r w:rsidRPr="00422AEA">
        <w:rPr>
          <w:rFonts w:ascii="宋体" w:hAnsi="宋体"/>
          <w:strike/>
          <w:sz w:val="24"/>
          <w:szCs w:val="24"/>
        </w:rPr>
        <w:t xml:space="preserve">.2 </w:t>
      </w:r>
      <w:r w:rsidRPr="00422AEA">
        <w:rPr>
          <w:rFonts w:ascii="宋体" w:hAnsi="宋体" w:hint="eastAsia"/>
          <w:strike/>
          <w:sz w:val="24"/>
          <w:szCs w:val="24"/>
        </w:rPr>
        <w:t>经济标开标前，首先公布技术标通过有效性审查的投标人</w:t>
      </w:r>
      <w:r w:rsidRPr="00422AEA">
        <w:rPr>
          <w:rFonts w:ascii="宋体" w:hAnsi="宋体"/>
          <w:strike/>
          <w:sz w:val="24"/>
          <w:szCs w:val="24"/>
        </w:rPr>
        <w:t>,</w:t>
      </w:r>
      <w:r w:rsidRPr="00422AEA">
        <w:rPr>
          <w:rFonts w:ascii="宋体" w:hAnsi="宋体" w:hint="eastAsia"/>
          <w:strike/>
          <w:sz w:val="24"/>
          <w:szCs w:val="24"/>
        </w:rPr>
        <w:t>招标人依次开启通过技术标有效性审查的投标人的经济标。开标时，公布：</w:t>
      </w:r>
      <w:r w:rsidRPr="00422AEA">
        <w:rPr>
          <w:rFonts w:ascii="宋体" w:hAnsi="宋体"/>
          <w:strike/>
          <w:sz w:val="24"/>
          <w:szCs w:val="24"/>
        </w:rPr>
        <w:t>a</w:t>
      </w:r>
      <w:r w:rsidRPr="00422AEA">
        <w:rPr>
          <w:rFonts w:ascii="宋体" w:hAnsi="宋体" w:hint="eastAsia"/>
          <w:strike/>
          <w:sz w:val="24"/>
          <w:szCs w:val="24"/>
        </w:rPr>
        <w:t>、投标人名称；</w:t>
      </w:r>
      <w:r w:rsidRPr="00422AEA">
        <w:rPr>
          <w:rFonts w:ascii="宋体" w:hAnsi="宋体"/>
          <w:strike/>
          <w:sz w:val="24"/>
          <w:szCs w:val="24"/>
        </w:rPr>
        <w:t>b</w:t>
      </w:r>
      <w:r w:rsidRPr="00422AEA">
        <w:rPr>
          <w:rFonts w:ascii="宋体" w:hAnsi="宋体" w:hint="eastAsia"/>
          <w:strike/>
          <w:sz w:val="24"/>
          <w:szCs w:val="24"/>
        </w:rPr>
        <w:t>、</w:t>
      </w:r>
      <w:r w:rsidRPr="00422AEA">
        <w:rPr>
          <w:rFonts w:ascii="宋体" w:hAnsi="宋体" w:hint="eastAsia"/>
          <w:strike/>
          <w:sz w:val="24"/>
        </w:rPr>
        <w:t>投标文件</w:t>
      </w:r>
      <w:r w:rsidRPr="00422AEA">
        <w:rPr>
          <w:rFonts w:ascii="宋体" w:hAnsi="宋体" w:hint="eastAsia"/>
          <w:strike/>
          <w:sz w:val="24"/>
          <w:szCs w:val="24"/>
        </w:rPr>
        <w:t>密封情况；</w:t>
      </w:r>
      <w:r w:rsidRPr="00422AEA">
        <w:rPr>
          <w:rFonts w:ascii="宋体" w:hAnsi="宋体"/>
          <w:strike/>
          <w:sz w:val="24"/>
          <w:szCs w:val="24"/>
        </w:rPr>
        <w:t>c</w:t>
      </w:r>
      <w:r w:rsidRPr="00422AEA">
        <w:rPr>
          <w:rFonts w:ascii="宋体" w:hAnsi="宋体" w:hint="eastAsia"/>
          <w:strike/>
          <w:sz w:val="24"/>
          <w:szCs w:val="24"/>
        </w:rPr>
        <w:t>、投标报价等主要内容以及开标记录表中的其他必要内容。投标报价以数字和文字两种方式表述的，应公布文字表述的投标报价。</w:t>
      </w:r>
    </w:p>
    <w:p w14:paraId="65E1F96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4招标人对开标过程进行记录，并存档备查，投标人在开标记录上签字。</w:t>
      </w:r>
    </w:p>
    <w:p w14:paraId="2929371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41.</w:t>
      </w:r>
      <w:r w:rsidRPr="00422AEA">
        <w:rPr>
          <w:rFonts w:ascii="宋体" w:hAnsi="宋体" w:hint="eastAsia"/>
          <w:strike/>
          <w:sz w:val="24"/>
          <w:szCs w:val="24"/>
        </w:rPr>
        <w:t>5</w:t>
      </w:r>
      <w:r w:rsidRPr="00422AEA">
        <w:rPr>
          <w:rFonts w:ascii="宋体" w:hAnsi="宋体"/>
          <w:strike/>
          <w:sz w:val="24"/>
          <w:szCs w:val="24"/>
        </w:rPr>
        <w:t xml:space="preserve"> </w:t>
      </w:r>
      <w:r w:rsidRPr="00422AEA">
        <w:rPr>
          <w:rFonts w:ascii="宋体" w:hAnsi="宋体" w:hint="eastAsia"/>
          <w:strike/>
          <w:sz w:val="24"/>
          <w:szCs w:val="24"/>
        </w:rPr>
        <w:t>招标人将上述符合要求的投标文件，送至评标委员会进行评审。</w:t>
      </w:r>
    </w:p>
    <w:p w14:paraId="2D3324F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 xml:space="preserve">42. </w:t>
      </w:r>
      <w:r w:rsidRPr="00422AEA">
        <w:rPr>
          <w:rFonts w:ascii="宋体" w:hAnsi="宋体" w:hint="eastAsia"/>
          <w:strike/>
          <w:sz w:val="24"/>
          <w:szCs w:val="24"/>
        </w:rPr>
        <w:t>评标细则</w:t>
      </w:r>
    </w:p>
    <w:p w14:paraId="1E1D75F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42.1评标委员会的组成：方式</w:t>
      </w:r>
      <w:r w:rsidRPr="00422AEA">
        <w:rPr>
          <w:rFonts w:ascii="宋体" w:hAnsi="宋体" w:hint="eastAsia"/>
          <w:strike/>
          <w:sz w:val="24"/>
          <w:szCs w:val="24"/>
          <w:u w:val="single"/>
        </w:rPr>
        <w:t xml:space="preserve">      </w:t>
      </w:r>
      <w:r w:rsidRPr="00422AEA">
        <w:rPr>
          <w:rFonts w:ascii="宋体" w:hAnsi="宋体" w:hint="eastAsia"/>
          <w:strike/>
          <w:sz w:val="24"/>
          <w:szCs w:val="24"/>
        </w:rPr>
        <w:t>。</w:t>
      </w:r>
    </w:p>
    <w:p w14:paraId="6B42551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方式一：评标委员会为综合评标委员会，负责评标工作。</w:t>
      </w:r>
    </w:p>
    <w:p w14:paraId="6AC782E9" w14:textId="77777777" w:rsidR="009A353A" w:rsidRPr="00422AEA" w:rsidRDefault="002A540E">
      <w:pPr>
        <w:widowControl/>
        <w:spacing w:line="360" w:lineRule="auto"/>
        <w:ind w:firstLineChars="200" w:firstLine="480"/>
        <w:jc w:val="left"/>
        <w:rPr>
          <w:rFonts w:ascii="宋体" w:hAnsi="宋体" w:cs="宋体"/>
          <w:strike/>
          <w:kern w:val="0"/>
          <w:sz w:val="24"/>
          <w:szCs w:val="24"/>
        </w:rPr>
      </w:pPr>
      <w:r w:rsidRPr="00422AEA">
        <w:rPr>
          <w:rFonts w:ascii="宋体" w:hAnsi="宋体" w:hint="eastAsia"/>
          <w:strike/>
          <w:sz w:val="24"/>
          <w:szCs w:val="24"/>
        </w:rPr>
        <w:t>方式二：评标委员会由技术评审组和经济评审组组成。其中：资格审查、技术评审由技术评标组负责，经济评审由经济评审组负责。</w:t>
      </w:r>
      <w:r w:rsidRPr="00422AEA">
        <w:rPr>
          <w:rFonts w:ascii="宋体" w:hAnsi="宋体" w:cs="宋体" w:hint="eastAsia"/>
          <w:strike/>
          <w:kern w:val="0"/>
          <w:sz w:val="24"/>
          <w:szCs w:val="24"/>
        </w:rPr>
        <w:t xml:space="preserve"> </w:t>
      </w:r>
    </w:p>
    <w:p w14:paraId="02F614F7"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42.2投标人资格审查</w:t>
      </w:r>
    </w:p>
    <w:p w14:paraId="358F05FF"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42.2.1资格审查文件中全部符合附表一《资格审查表》中情形的，为资格审查合格；</w:t>
      </w:r>
      <w:r w:rsidRPr="00422AEA">
        <w:rPr>
          <w:rFonts w:ascii="宋体" w:hint="eastAsia"/>
          <w:strike/>
          <w:sz w:val="24"/>
          <w:szCs w:val="24"/>
        </w:rPr>
        <w:lastRenderedPageBreak/>
        <w:t>否则为资格审查不合格。如评标委员会成员的评审意见不一致时，以评标委员会过半数成员的意见作为评标委员会对该情形的认定结论。</w:t>
      </w:r>
    </w:p>
    <w:p w14:paraId="4AE5DF4E"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42.2.2汇总资格审查情况，编写资格审查报告。</w:t>
      </w:r>
    </w:p>
    <w:p w14:paraId="6FB491BE"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42.2.3资格审查不合格的投标文件不参加下一阶段的评标，不参与评标参考价的计算。</w:t>
      </w:r>
    </w:p>
    <w:p w14:paraId="7D482121"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532BD99C"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42.2.5资审合格后，投标人的资格发生变化而不满足投标人合格条件，在发出中标通知书前，资格问题仍未解决的，招标人将取消其中标资格。</w:t>
      </w:r>
    </w:p>
    <w:p w14:paraId="544821CB" w14:textId="77777777" w:rsidR="009A353A" w:rsidRPr="00422AEA" w:rsidRDefault="002A540E">
      <w:pPr>
        <w:widowControl/>
        <w:spacing w:line="360" w:lineRule="auto"/>
        <w:ind w:firstLineChars="200" w:firstLine="480"/>
        <w:jc w:val="left"/>
        <w:rPr>
          <w:rFonts w:ascii="宋体" w:hAnsi="宋体" w:cs="宋体"/>
          <w:strike/>
          <w:kern w:val="0"/>
          <w:sz w:val="24"/>
          <w:szCs w:val="24"/>
        </w:rPr>
      </w:pPr>
      <w:r w:rsidRPr="00422AEA">
        <w:rPr>
          <w:rFonts w:ascii="宋体" w:hint="eastAsia"/>
          <w:strike/>
          <w:sz w:val="24"/>
          <w:szCs w:val="24"/>
        </w:rPr>
        <w:t>42.2.6资格审查合格的投标人少于3名的（当N个标段同时招标且不允许兼中时，资格审查合格的投标人少于N+2名），则本项目招标失败。</w:t>
      </w:r>
    </w:p>
    <w:p w14:paraId="6E4546B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 第一阶段评审</w:t>
      </w:r>
    </w:p>
    <w:p w14:paraId="72B65F0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42.3</w:t>
      </w:r>
      <w:r w:rsidRPr="00422AEA">
        <w:rPr>
          <w:rFonts w:ascii="宋体" w:hAnsi="宋体" w:hint="eastAsia"/>
          <w:strike/>
          <w:sz w:val="24"/>
          <w:szCs w:val="24"/>
        </w:rPr>
        <w:t>.1技术标的有效性审查：投标文件中没有任一种列于本办法附表二《技术标有效性审查表》中情形的，为有效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14:paraId="596952B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42.3.2</w:t>
      </w:r>
      <w:r w:rsidRPr="00422AEA">
        <w:rPr>
          <w:rFonts w:ascii="宋体" w:hAnsi="宋体" w:hint="eastAsia"/>
          <w:strike/>
          <w:sz w:val="24"/>
          <w:szCs w:val="24"/>
          <w:u w:val="single"/>
        </w:rPr>
        <w:t xml:space="preserve">         </w:t>
      </w:r>
      <w:r w:rsidRPr="00422AEA">
        <w:rPr>
          <w:rFonts w:ascii="宋体" w:hAnsi="宋体" w:hint="eastAsia"/>
          <w:strike/>
          <w:sz w:val="24"/>
          <w:szCs w:val="24"/>
        </w:rPr>
        <w:t>详细审查评分：评标委员会按照本办法附表</w:t>
      </w:r>
      <w:r w:rsidRPr="00422AEA">
        <w:rPr>
          <w:rFonts w:ascii="宋体" w:hAnsi="宋体" w:hint="eastAsia"/>
          <w:strike/>
          <w:sz w:val="24"/>
          <w:szCs w:val="24"/>
          <w:u w:val="single"/>
        </w:rPr>
        <w:t xml:space="preserve">    </w:t>
      </w:r>
      <w:r w:rsidRPr="00422AEA">
        <w:rPr>
          <w:rFonts w:ascii="宋体" w:hAnsi="宋体" w:hint="eastAsia"/>
          <w:strike/>
          <w:sz w:val="24"/>
          <w:szCs w:val="24"/>
        </w:rPr>
        <w:t>《</w:t>
      </w:r>
      <w:r w:rsidRPr="00422AEA">
        <w:rPr>
          <w:rFonts w:ascii="宋体" w:hAnsi="宋体" w:hint="eastAsia"/>
          <w:strike/>
          <w:sz w:val="24"/>
          <w:szCs w:val="24"/>
          <w:u w:val="single"/>
        </w:rPr>
        <w:t xml:space="preserve">      </w:t>
      </w:r>
      <w:r w:rsidRPr="00422AEA">
        <w:rPr>
          <w:rFonts w:ascii="宋体" w:hAnsi="宋体" w:hint="eastAsia"/>
          <w:strike/>
          <w:sz w:val="24"/>
          <w:szCs w:val="24"/>
        </w:rPr>
        <w:t>详细审查评分表》对通过技术标有效性审查的投标文件进行详细审查，评出       得分。</w:t>
      </w:r>
    </w:p>
    <w:p w14:paraId="3896D3A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42.3.3评标委员会按照“第一阶段得分=</w:t>
      </w:r>
      <w:r w:rsidRPr="00422AEA">
        <w:rPr>
          <w:rFonts w:ascii="宋体" w:hAnsi="宋体" w:hint="eastAsia"/>
          <w:strike/>
          <w:sz w:val="24"/>
          <w:szCs w:val="24"/>
          <w:u w:val="single"/>
        </w:rPr>
        <w:t xml:space="preserve">                       </w:t>
      </w:r>
      <w:r w:rsidRPr="00422AEA">
        <w:rPr>
          <w:rFonts w:ascii="宋体" w:hAnsi="宋体" w:hint="eastAsia"/>
          <w:strike/>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14:paraId="0D419438" w14:textId="77777777" w:rsidR="009A353A" w:rsidRPr="00422AEA" w:rsidRDefault="002A540E">
      <w:pPr>
        <w:widowControl/>
        <w:spacing w:line="360" w:lineRule="auto"/>
        <w:ind w:firstLineChars="200" w:firstLine="480"/>
        <w:jc w:val="left"/>
        <w:rPr>
          <w:rFonts w:ascii="宋体" w:hAnsi="宋体"/>
          <w:strike/>
          <w:sz w:val="24"/>
          <w:szCs w:val="24"/>
        </w:rPr>
      </w:pPr>
      <w:r w:rsidRPr="00422AEA">
        <w:rPr>
          <w:rFonts w:ascii="宋体" w:hAnsi="宋体" w:hint="eastAsia"/>
          <w:strike/>
          <w:sz w:val="24"/>
          <w:szCs w:val="24"/>
        </w:rPr>
        <w:t>42.3.4招标人应在《投标须知前附表》中明确选择使用施工企业总排名或相应的施工专业承包排名计分。</w:t>
      </w:r>
    </w:p>
    <w:p w14:paraId="27DFDBD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w:t>
      </w:r>
      <w:r w:rsidRPr="00422AEA">
        <w:rPr>
          <w:rFonts w:ascii="宋体" w:hAnsi="宋体" w:hint="eastAsia"/>
          <w:strike/>
          <w:sz w:val="24"/>
          <w:szCs w:val="24"/>
        </w:rPr>
        <w:t xml:space="preserve"> 第二阶段评审</w:t>
      </w:r>
    </w:p>
    <w:p w14:paraId="5200D8F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42.4.1</w:t>
      </w:r>
      <w:r w:rsidRPr="00422AEA">
        <w:rPr>
          <w:rFonts w:ascii="宋体" w:hAnsi="宋体" w:hint="eastAsia"/>
          <w:strike/>
          <w:sz w:val="24"/>
          <w:szCs w:val="24"/>
        </w:rPr>
        <w:t>开启经济标后，按照投标须知前附表第25项规定，确定进入第二阶段评审的投标人。若在进入第二阶段的最后名次发生并列的，则所有并列的投标人均进入第二阶段。</w:t>
      </w:r>
    </w:p>
    <w:p w14:paraId="05902EC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42.4.2若进入第二阶段投标人中所有投标报价均大于等于最高投标限价*D%（D的</w:t>
      </w:r>
      <w:r w:rsidRPr="00422AEA">
        <w:rPr>
          <w:rFonts w:ascii="宋体" w:hAnsi="宋体" w:hint="eastAsia"/>
          <w:strike/>
          <w:sz w:val="24"/>
          <w:szCs w:val="24"/>
        </w:rPr>
        <w:lastRenderedPageBreak/>
        <w:t>取值范围为[94,100],由招标人自主确定）的（具体金额为：</w:t>
      </w:r>
      <w:r w:rsidRPr="00422AEA">
        <w:rPr>
          <w:rFonts w:ascii="宋体" w:hAnsi="宋体" w:hint="eastAsia"/>
          <w:strike/>
          <w:sz w:val="24"/>
          <w:szCs w:val="24"/>
          <w:u w:val="single"/>
        </w:rPr>
        <w:t xml:space="preserve">      </w:t>
      </w:r>
      <w:r w:rsidRPr="00422AEA">
        <w:rPr>
          <w:rFonts w:ascii="宋体" w:hAnsi="宋体" w:hint="eastAsia"/>
          <w:strike/>
          <w:sz w:val="24"/>
          <w:szCs w:val="24"/>
        </w:rPr>
        <w:t>元），则本项目招标失败，由招标人依法重新招标。</w:t>
      </w:r>
    </w:p>
    <w:p w14:paraId="075E96B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42.4.3投标文件经济标的评分</w:t>
      </w:r>
    </w:p>
    <w:p w14:paraId="52C8432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42.4.3.1按方法</w:t>
      </w:r>
      <w:r w:rsidRPr="00422AEA">
        <w:rPr>
          <w:rFonts w:ascii="宋体" w:hAnsi="宋体" w:hint="eastAsia"/>
          <w:strike/>
          <w:sz w:val="24"/>
          <w:szCs w:val="24"/>
          <w:u w:val="single"/>
        </w:rPr>
        <w:t xml:space="preserve">    </w:t>
      </w:r>
      <w:r w:rsidRPr="00422AEA">
        <w:rPr>
          <w:rFonts w:ascii="宋体" w:hAnsi="宋体" w:hint="eastAsia"/>
          <w:strike/>
          <w:sz w:val="24"/>
          <w:szCs w:val="24"/>
        </w:rPr>
        <w:t>计算评标参考价：</w:t>
      </w:r>
    </w:p>
    <w:p w14:paraId="67C4AE6B" w14:textId="77777777" w:rsidR="009A353A" w:rsidRPr="00422AEA" w:rsidRDefault="002A540E">
      <w:pPr>
        <w:widowControl/>
        <w:spacing w:line="360" w:lineRule="auto"/>
        <w:ind w:firstLineChars="200" w:firstLine="482"/>
        <w:rPr>
          <w:rFonts w:ascii="宋体" w:hAnsi="宋体"/>
          <w:b/>
          <w:bCs/>
          <w:strike/>
          <w:kern w:val="0"/>
          <w:sz w:val="24"/>
          <w:szCs w:val="24"/>
        </w:rPr>
      </w:pPr>
      <w:r w:rsidRPr="00422AEA">
        <w:rPr>
          <w:rFonts w:ascii="宋体" w:hAnsi="宋体" w:cs="仿宋" w:hint="eastAsia"/>
          <w:b/>
          <w:bCs/>
          <w:strike/>
          <w:kern w:val="0"/>
          <w:sz w:val="24"/>
          <w:szCs w:val="24"/>
        </w:rPr>
        <w:t>方法一：加权平均法</w:t>
      </w:r>
    </w:p>
    <w:p w14:paraId="7F641FC0"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技术标或技术标加诚信得分或第一阶段入围得分（具体由招标人自定）前</w:t>
      </w:r>
      <w:r w:rsidRPr="00422AEA">
        <w:rPr>
          <w:rFonts w:ascii="宋体" w:hAnsi="宋体" w:cs="仿宋"/>
          <w:strike/>
          <w:sz w:val="24"/>
          <w:szCs w:val="24"/>
        </w:rPr>
        <w:t>N</w:t>
      </w:r>
      <w:r w:rsidRPr="00422AEA">
        <w:rPr>
          <w:rFonts w:ascii="宋体" w:hAnsi="宋体" w:cs="仿宋" w:hint="eastAsia"/>
          <w:strike/>
          <w:sz w:val="24"/>
          <w:szCs w:val="24"/>
        </w:rPr>
        <w:t>名（N≥5，具体由招标人自定）的经济报价加权平均，计算评标参考价。公式如下：</w:t>
      </w:r>
    </w:p>
    <w:p w14:paraId="3F2303A2"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评标参考价</w:t>
      </w:r>
      <w:r w:rsidRPr="00422AEA">
        <w:rPr>
          <w:rFonts w:ascii="宋体" w:hAnsi="宋体" w:cs="仿宋"/>
          <w:strike/>
          <w:sz w:val="24"/>
          <w:szCs w:val="24"/>
        </w:rPr>
        <w:t>=</w:t>
      </w:r>
      <w:r w:rsidRPr="00422AEA">
        <w:rPr>
          <w:rFonts w:ascii="宋体" w:hAnsi="宋体" w:cs="仿宋" w:hint="eastAsia"/>
          <w:strike/>
          <w:sz w:val="24"/>
          <w:szCs w:val="24"/>
        </w:rPr>
        <w:t>Σ（投标人的投标报价</w:t>
      </w:r>
      <w:r w:rsidRPr="00422AEA">
        <w:rPr>
          <w:rFonts w:ascii="宋体" w:hAnsi="宋体" w:cs="仿宋"/>
          <w:strike/>
          <w:sz w:val="24"/>
          <w:szCs w:val="24"/>
        </w:rPr>
        <w:t>*</w:t>
      </w:r>
      <w:r w:rsidRPr="00422AEA">
        <w:rPr>
          <w:rFonts w:ascii="宋体" w:hAnsi="宋体" w:cs="仿宋" w:hint="eastAsia"/>
          <w:strike/>
          <w:sz w:val="24"/>
          <w:szCs w:val="24"/>
        </w:rPr>
        <w:t>报价权重）。</w:t>
      </w:r>
    </w:p>
    <w:p w14:paraId="3D4F337F"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其中：报价权重的计算方法为：将</w:t>
      </w:r>
      <w:r w:rsidRPr="00422AEA">
        <w:rPr>
          <w:rFonts w:ascii="宋体" w:hAnsi="宋体" w:cs="仿宋"/>
          <w:strike/>
          <w:sz w:val="24"/>
          <w:szCs w:val="24"/>
        </w:rPr>
        <w:t>N</w:t>
      </w:r>
      <w:r w:rsidRPr="00422AEA">
        <w:rPr>
          <w:rFonts w:ascii="宋体" w:hAnsi="宋体" w:cs="仿宋" w:hint="eastAsia"/>
          <w:strike/>
          <w:sz w:val="24"/>
          <w:szCs w:val="24"/>
        </w:rPr>
        <w:t>名投标人按技术分由高至低进行排序，第一名投标人的权重为（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sz w:val="24"/>
          <w:szCs w:val="24"/>
        </w:rPr>
        <w:drawing>
          <wp:inline distT="0" distB="0" distL="0" distR="0" wp14:anchorId="5C62645D" wp14:editId="45B120B2">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sz w:val="24"/>
          <w:szCs w:val="24"/>
        </w:rPr>
        <w:drawing>
          <wp:inline distT="0" distB="0" distL="0" distR="0" wp14:anchorId="37402F7F" wp14:editId="346AE504">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），第二名投标人的权重为（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position w:val="-23"/>
          <w:sz w:val="24"/>
          <w:szCs w:val="24"/>
        </w:rPr>
        <w:drawing>
          <wp:inline distT="0" distB="0" distL="0" distR="0" wp14:anchorId="03E0A80B" wp14:editId="5C9B5C73">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position w:val="-23"/>
          <w:sz w:val="24"/>
          <w:szCs w:val="24"/>
        </w:rPr>
        <w:drawing>
          <wp:inline distT="0" distB="0" distL="0" distR="0" wp14:anchorId="4F36994B" wp14:editId="7CA3B333">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），以此类推，最后一名投标人的权重为（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position w:val="-23"/>
          <w:sz w:val="24"/>
          <w:szCs w:val="24"/>
        </w:rPr>
        <w:drawing>
          <wp:inline distT="0" distB="0" distL="0" distR="0" wp14:anchorId="2F1EAD61" wp14:editId="46EE33D6">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position w:val="-23"/>
          <w:sz w:val="24"/>
          <w:szCs w:val="24"/>
        </w:rPr>
        <w:drawing>
          <wp:inline distT="0" distB="0" distL="0" distR="0" wp14:anchorId="3B476B2A" wp14:editId="3DE6FC9B">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w:t>
      </w:r>
    </w:p>
    <w:p w14:paraId="22775A38" w14:textId="77777777" w:rsidR="009A353A" w:rsidRPr="00422AEA" w:rsidRDefault="002A540E">
      <w:pPr>
        <w:widowControl/>
        <w:spacing w:line="360" w:lineRule="auto"/>
        <w:ind w:firstLineChars="200" w:firstLine="482"/>
        <w:rPr>
          <w:rFonts w:ascii="宋体" w:hAnsi="宋体"/>
          <w:b/>
          <w:bCs/>
          <w:strike/>
          <w:kern w:val="0"/>
          <w:sz w:val="24"/>
          <w:szCs w:val="24"/>
        </w:rPr>
      </w:pPr>
      <w:r w:rsidRPr="00422AEA">
        <w:rPr>
          <w:rFonts w:ascii="宋体" w:hAnsi="宋体" w:cs="仿宋" w:hint="eastAsia"/>
          <w:b/>
          <w:bCs/>
          <w:strike/>
          <w:kern w:val="0"/>
          <w:sz w:val="24"/>
          <w:szCs w:val="24"/>
        </w:rPr>
        <w:t>方法二：区间抽取法</w:t>
      </w:r>
    </w:p>
    <w:p w14:paraId="57CCC9F8" w14:textId="77777777" w:rsidR="009A353A" w:rsidRPr="00422AEA" w:rsidRDefault="002A540E">
      <w:pPr>
        <w:widowControl/>
        <w:snapToGrid w:val="0"/>
        <w:spacing w:line="360" w:lineRule="auto"/>
        <w:ind w:firstLineChars="200" w:firstLine="480"/>
        <w:rPr>
          <w:rFonts w:ascii="宋体" w:hAnsi="宋体"/>
          <w:strike/>
          <w:kern w:val="0"/>
          <w:sz w:val="24"/>
          <w:szCs w:val="24"/>
        </w:rPr>
      </w:pPr>
      <w:r w:rsidRPr="00422AEA">
        <w:rPr>
          <w:rFonts w:ascii="宋体" w:hAnsi="宋体" w:cs="仿宋" w:hint="eastAsia"/>
          <w:strike/>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66D0EB3" w14:textId="77777777" w:rsidR="009A353A" w:rsidRPr="00422AEA" w:rsidRDefault="002A540E">
      <w:pPr>
        <w:widowControl/>
        <w:snapToGrid w:val="0"/>
        <w:spacing w:line="360" w:lineRule="auto"/>
        <w:ind w:firstLineChars="200" w:firstLine="480"/>
        <w:rPr>
          <w:rFonts w:ascii="宋体" w:hAnsi="宋体"/>
          <w:strike/>
          <w:kern w:val="0"/>
          <w:sz w:val="24"/>
          <w:szCs w:val="24"/>
          <w:vertAlign w:val="subscript"/>
        </w:rPr>
      </w:pPr>
      <w:r w:rsidRPr="00422AEA">
        <w:rPr>
          <w:rFonts w:ascii="宋体" w:hAnsi="宋体" w:cs="仿宋" w:hint="eastAsia"/>
          <w:strike/>
          <w:kern w:val="0"/>
          <w:sz w:val="24"/>
          <w:szCs w:val="24"/>
        </w:rPr>
        <w:t>评标参考价</w:t>
      </w:r>
      <w:r w:rsidRPr="00422AEA">
        <w:rPr>
          <w:rFonts w:ascii="宋体" w:hAnsi="宋体" w:cs="仿宋"/>
          <w:strike/>
          <w:kern w:val="0"/>
          <w:sz w:val="24"/>
          <w:szCs w:val="24"/>
        </w:rPr>
        <w:t>=</w:t>
      </w:r>
      <w:r w:rsidRPr="00422AEA">
        <w:rPr>
          <w:rFonts w:ascii="宋体" w:hAnsi="宋体" w:cs="仿宋" w:hint="eastAsia"/>
          <w:strike/>
          <w:kern w:val="0"/>
          <w:sz w:val="24"/>
          <w:szCs w:val="24"/>
        </w:rPr>
        <w:t>（</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高</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低</w:t>
      </w:r>
      <w:r w:rsidRPr="00422AEA">
        <w:rPr>
          <w:rFonts w:ascii="宋体" w:hAnsi="宋体" w:cs="仿宋" w:hint="eastAsia"/>
          <w:strike/>
          <w:kern w:val="0"/>
          <w:sz w:val="24"/>
          <w:szCs w:val="24"/>
        </w:rPr>
        <w:t>）</w:t>
      </w:r>
      <w:r w:rsidRPr="00422AEA">
        <w:rPr>
          <w:rFonts w:ascii="宋体" w:hAnsi="宋体" w:cs="仿宋"/>
          <w:strike/>
          <w:kern w:val="0"/>
          <w:sz w:val="24"/>
          <w:szCs w:val="24"/>
        </w:rPr>
        <w:t>/100*</w:t>
      </w:r>
      <w:r w:rsidRPr="00422AEA">
        <w:rPr>
          <w:rFonts w:ascii="宋体" w:hAnsi="宋体" w:cs="仿宋" w:hint="eastAsia"/>
          <w:strike/>
          <w:kern w:val="0"/>
          <w:sz w:val="24"/>
          <w:szCs w:val="24"/>
        </w:rPr>
        <w:t>Ｘ</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低</w:t>
      </w:r>
    </w:p>
    <w:p w14:paraId="00D9E08B" w14:textId="77777777" w:rsidR="009A353A" w:rsidRPr="00422AEA" w:rsidRDefault="002A540E">
      <w:pPr>
        <w:widowControl/>
        <w:snapToGrid w:val="0"/>
        <w:spacing w:line="360" w:lineRule="auto"/>
        <w:ind w:firstLineChars="200" w:firstLine="480"/>
        <w:rPr>
          <w:rFonts w:ascii="宋体" w:hAnsi="宋体"/>
          <w:strike/>
          <w:sz w:val="24"/>
          <w:szCs w:val="24"/>
        </w:rPr>
      </w:pPr>
      <w:r w:rsidRPr="00422AEA">
        <w:rPr>
          <w:rFonts w:ascii="宋体" w:hAnsi="宋体" w:cs="仿宋"/>
          <w:strike/>
          <w:sz w:val="24"/>
          <w:szCs w:val="24"/>
        </w:rPr>
        <w:t>Q</w:t>
      </w:r>
      <w:r w:rsidRPr="00422AEA">
        <w:rPr>
          <w:rFonts w:ascii="宋体" w:hAnsi="宋体" w:cs="仿宋" w:hint="eastAsia"/>
          <w:strike/>
          <w:sz w:val="24"/>
          <w:szCs w:val="24"/>
          <w:vertAlign w:val="subscript"/>
        </w:rPr>
        <w:t>低</w:t>
      </w:r>
      <w:r w:rsidRPr="00422AEA">
        <w:rPr>
          <w:rFonts w:ascii="宋体" w:hAnsi="宋体" w:cs="仿宋" w:hint="eastAsia"/>
          <w:strike/>
          <w:sz w:val="24"/>
          <w:szCs w:val="24"/>
        </w:rPr>
        <w:t>：为达到或超过技术标及格分数线的投标人最低报价与工程成本警示价两者中的较高值；</w:t>
      </w:r>
    </w:p>
    <w:p w14:paraId="4187DD1C"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高</w:t>
      </w:r>
      <w:r w:rsidRPr="00422AEA">
        <w:rPr>
          <w:rFonts w:ascii="宋体" w:hAnsi="宋体" w:cs="仿宋" w:hint="eastAsia"/>
          <w:strike/>
          <w:sz w:val="24"/>
          <w:szCs w:val="24"/>
        </w:rPr>
        <w:t>：为（最高投标限价</w:t>
      </w:r>
      <w:r w:rsidRPr="00422AEA">
        <w:rPr>
          <w:rFonts w:ascii="宋体" w:hAnsi="宋体" w:cs="仿宋"/>
          <w:strike/>
          <w:sz w:val="24"/>
          <w:szCs w:val="24"/>
        </w:rPr>
        <w:t>*D%</w:t>
      </w:r>
      <w:r w:rsidRPr="00422AEA">
        <w:rPr>
          <w:rFonts w:ascii="宋体" w:hAnsi="宋体" w:cs="仿宋" w:hint="eastAsia"/>
          <w:strike/>
          <w:sz w:val="24"/>
          <w:szCs w:val="24"/>
        </w:rPr>
        <w:t>）（</w:t>
      </w:r>
      <w:r w:rsidRPr="00422AEA">
        <w:rPr>
          <w:rFonts w:ascii="宋体" w:hAnsi="宋体" w:cs="仿宋"/>
          <w:strike/>
          <w:sz w:val="24"/>
          <w:szCs w:val="24"/>
        </w:rPr>
        <w:t>D</w:t>
      </w:r>
      <w:r w:rsidRPr="00422AEA">
        <w:rPr>
          <w:rFonts w:ascii="宋体" w:hAnsi="宋体" w:cs="仿宋" w:hint="eastAsia"/>
          <w:strike/>
          <w:sz w:val="24"/>
          <w:szCs w:val="24"/>
        </w:rPr>
        <w:t>的取值范围为</w:t>
      </w:r>
      <w:r w:rsidRPr="00422AEA">
        <w:rPr>
          <w:rFonts w:ascii="宋体" w:hAnsi="宋体" w:cs="仿宋"/>
          <w:strike/>
          <w:sz w:val="24"/>
          <w:szCs w:val="24"/>
        </w:rPr>
        <w:t>[94,100],</w:t>
      </w:r>
      <w:r w:rsidRPr="00422AEA">
        <w:rPr>
          <w:rFonts w:ascii="宋体" w:hAnsi="宋体" w:cs="仿宋" w:hint="eastAsia"/>
          <w:strike/>
          <w:sz w:val="24"/>
          <w:szCs w:val="24"/>
        </w:rPr>
        <w:t>由招标人自定）</w:t>
      </w:r>
    </w:p>
    <w:p w14:paraId="143A3FE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cs="仿宋" w:hint="eastAsia"/>
          <w:strike/>
          <w:sz w:val="24"/>
          <w:szCs w:val="24"/>
        </w:rPr>
        <w:t xml:space="preserve">    </w:t>
      </w:r>
      <w:r w:rsidRPr="00422AEA">
        <w:rPr>
          <w:rFonts w:ascii="宋体" w:hAnsi="宋体" w:cs="仿宋"/>
          <w:strike/>
          <w:sz w:val="24"/>
          <w:szCs w:val="24"/>
        </w:rPr>
        <w:t>X:</w:t>
      </w:r>
      <w:r w:rsidRPr="00422AEA">
        <w:rPr>
          <w:rFonts w:ascii="宋体" w:hAnsi="宋体" w:cs="仿宋" w:hint="eastAsia"/>
          <w:strike/>
          <w:sz w:val="24"/>
          <w:szCs w:val="24"/>
        </w:rPr>
        <w:t>为等分点值，在开标前从</w:t>
      </w:r>
      <w:r w:rsidRPr="00422AEA">
        <w:rPr>
          <w:rFonts w:ascii="宋体" w:hAnsi="宋体" w:cs="仿宋"/>
          <w:strike/>
          <w:sz w:val="24"/>
          <w:szCs w:val="24"/>
        </w:rPr>
        <w:t>[0,100]</w:t>
      </w:r>
      <w:r w:rsidRPr="00422AEA">
        <w:rPr>
          <w:rFonts w:ascii="宋体" w:hAnsi="宋体" w:cs="仿宋" w:hint="eastAsia"/>
          <w:strike/>
          <w:sz w:val="24"/>
          <w:szCs w:val="24"/>
        </w:rPr>
        <w:t>整数中随机抽取</w:t>
      </w:r>
    </w:p>
    <w:p w14:paraId="19B195B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cs="宋体" w:hint="eastAsia"/>
          <w:strike/>
          <w:kern w:val="0"/>
          <w:sz w:val="24"/>
          <w:szCs w:val="24"/>
        </w:rPr>
        <w:t>42.4.3.2</w:t>
      </w:r>
      <w:r w:rsidRPr="00422AEA">
        <w:rPr>
          <w:rFonts w:ascii="宋体" w:hAnsi="宋体" w:hint="eastAsia"/>
          <w:strike/>
          <w:sz w:val="24"/>
          <w:szCs w:val="24"/>
        </w:rPr>
        <w:t>当标价等于评标参考价时得</w:t>
      </w:r>
      <w:r w:rsidRPr="00422AEA">
        <w:rPr>
          <w:rFonts w:ascii="宋体" w:hAnsi="宋体"/>
          <w:strike/>
          <w:sz w:val="24"/>
          <w:szCs w:val="24"/>
        </w:rPr>
        <w:t>100</w:t>
      </w:r>
      <w:r w:rsidRPr="00422AEA">
        <w:rPr>
          <w:rFonts w:ascii="宋体" w:hAnsi="宋体" w:hint="eastAsia"/>
          <w:strike/>
          <w:sz w:val="24"/>
          <w:szCs w:val="24"/>
        </w:rPr>
        <w:t>分，标价每高于评标参考价</w:t>
      </w:r>
      <w:r w:rsidRPr="00422AEA">
        <w:rPr>
          <w:rFonts w:ascii="宋体" w:hAnsi="宋体"/>
          <w:strike/>
          <w:sz w:val="24"/>
          <w:szCs w:val="24"/>
        </w:rPr>
        <w:t>1%</w:t>
      </w:r>
      <w:r w:rsidRPr="00422AEA">
        <w:rPr>
          <w:rFonts w:ascii="宋体" w:hAnsi="宋体" w:hint="eastAsia"/>
          <w:strike/>
          <w:sz w:val="24"/>
          <w:szCs w:val="24"/>
        </w:rPr>
        <w:t>，扣</w:t>
      </w:r>
      <w:r w:rsidRPr="00422AEA">
        <w:rPr>
          <w:rFonts w:ascii="宋体" w:hAnsi="宋体"/>
          <w:strike/>
          <w:sz w:val="24"/>
          <w:szCs w:val="24"/>
        </w:rPr>
        <w:t>1.5</w:t>
      </w:r>
      <w:r w:rsidRPr="00422AEA">
        <w:rPr>
          <w:rFonts w:ascii="宋体" w:hAnsi="宋体" w:hint="eastAsia"/>
          <w:strike/>
          <w:sz w:val="24"/>
          <w:szCs w:val="24"/>
        </w:rPr>
        <w:t>分，每低于评标参考价</w:t>
      </w:r>
      <w:r w:rsidRPr="00422AEA">
        <w:rPr>
          <w:rFonts w:ascii="宋体" w:hAnsi="宋体"/>
          <w:strike/>
          <w:sz w:val="24"/>
          <w:szCs w:val="24"/>
        </w:rPr>
        <w:t>1%</w:t>
      </w:r>
      <w:r w:rsidRPr="00422AEA">
        <w:rPr>
          <w:rFonts w:ascii="宋体" w:hAnsi="宋体" w:hint="eastAsia"/>
          <w:strike/>
          <w:sz w:val="24"/>
          <w:szCs w:val="24"/>
        </w:rPr>
        <w:t>，扣</w:t>
      </w:r>
      <w:r w:rsidRPr="00422AEA">
        <w:rPr>
          <w:rFonts w:ascii="宋体" w:hAnsi="宋体"/>
          <w:strike/>
          <w:sz w:val="24"/>
          <w:szCs w:val="24"/>
        </w:rPr>
        <w:t>1</w:t>
      </w:r>
      <w:r w:rsidRPr="00422AEA">
        <w:rPr>
          <w:rFonts w:ascii="宋体" w:hAnsi="宋体" w:hint="eastAsia"/>
          <w:strike/>
          <w:sz w:val="24"/>
          <w:szCs w:val="24"/>
        </w:rPr>
        <w:t>分，扣至</w:t>
      </w:r>
      <w:r w:rsidRPr="00422AEA">
        <w:rPr>
          <w:rFonts w:ascii="宋体" w:hAnsi="宋体"/>
          <w:strike/>
          <w:sz w:val="24"/>
          <w:szCs w:val="24"/>
        </w:rPr>
        <w:t>0</w:t>
      </w:r>
      <w:r w:rsidRPr="00422AEA">
        <w:rPr>
          <w:rFonts w:ascii="宋体" w:hAnsi="宋体" w:hint="eastAsia"/>
          <w:strike/>
          <w:sz w:val="24"/>
          <w:szCs w:val="24"/>
        </w:rPr>
        <w:t>分为止，得出经济分，精确到小数点后两位。</w:t>
      </w:r>
    </w:p>
    <w:p w14:paraId="4CC8AA4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42.4.3.3评标委员会按投标须知前附表第32项的规定确定排序。</w:t>
      </w:r>
    </w:p>
    <w:p w14:paraId="49392CC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42.4.4经济标的有效性审查：按照投标人第二阶段排序，依次对进入第二阶段评审的投标文件进行有效性审查，投标文件中没有任一种列于本办法附表三《经济标有效性审查表》中情形的，为有效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w:t>
      </w:r>
    </w:p>
    <w:p w14:paraId="31769C1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lastRenderedPageBreak/>
        <w:t>42.</w:t>
      </w:r>
      <w:r w:rsidRPr="00422AEA">
        <w:rPr>
          <w:rFonts w:ascii="宋体" w:hAnsi="宋体" w:hint="eastAsia"/>
          <w:strike/>
          <w:sz w:val="24"/>
          <w:szCs w:val="24"/>
        </w:rPr>
        <w:t>4.5经济标的算术校核。评标委员会对进行经济标有效性审查的投标文件投标报价按照就低不就高的原则进行算术校核，具体标准如下：</w:t>
      </w:r>
    </w:p>
    <w:p w14:paraId="2E4FE0A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4.5.1如果数字表示的金额和用文字表示的金额不一致时，应以文字表示的金额为准；</w:t>
      </w:r>
    </w:p>
    <w:p w14:paraId="496916A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4.5.2经算术复核的投标人报价与其投标报价不一致时，按就低不就高原则确定其最终报价；</w:t>
      </w:r>
    </w:p>
    <w:p w14:paraId="5F976EF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F88F98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4</w:t>
      </w:r>
      <w:r w:rsidRPr="00422AEA">
        <w:rPr>
          <w:rFonts w:ascii="宋体" w:hAnsi="宋体" w:hint="eastAsia"/>
          <w:strike/>
          <w:sz w:val="24"/>
          <w:szCs w:val="24"/>
        </w:rPr>
        <w:t>当合价、金额累加错误时，按就低不就高原则，如果累加修正值小于原累加值，则按累加修正值；如果累加修正值大于原累加值，则按原累加值；</w:t>
      </w:r>
    </w:p>
    <w:p w14:paraId="54DAB82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5</w:t>
      </w:r>
      <w:r w:rsidRPr="00422AEA">
        <w:rPr>
          <w:rFonts w:ascii="宋体" w:hAnsi="宋体" w:hint="eastAsia"/>
          <w:strike/>
          <w:sz w:val="24"/>
          <w:szCs w:val="24"/>
        </w:rPr>
        <w:t>如果投标人的有关规费、暂列金额、暂估价、绿色施工安全防护措施费等未按招标文件规定的金额填写的，由评标委员会按照招标文件规定的金额进行修正；</w:t>
      </w:r>
    </w:p>
    <w:p w14:paraId="65D72B1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6</w:t>
      </w:r>
      <w:r w:rsidRPr="00422AEA">
        <w:rPr>
          <w:rFonts w:ascii="宋体" w:hAnsi="宋体" w:hint="eastAsia"/>
          <w:strike/>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A9C444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7</w:t>
      </w:r>
      <w:r w:rsidRPr="00422AEA">
        <w:rPr>
          <w:rFonts w:ascii="宋体" w:hAnsi="宋体" w:hint="eastAsia"/>
          <w:strike/>
          <w:sz w:val="24"/>
          <w:szCs w:val="24"/>
        </w:rPr>
        <w:t>按就低不就高原则，当修正后报价小于原报价，总价按修正后报价；当修正后报价大于原报价，总价按原报价，并在签订合同时载明在结算价中扣除修正报价与原报价的差额。</w:t>
      </w:r>
    </w:p>
    <w:p w14:paraId="27F34EF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8</w:t>
      </w:r>
      <w:r w:rsidRPr="00422AEA">
        <w:rPr>
          <w:rFonts w:ascii="宋体" w:hAnsi="宋体" w:hint="eastAsia"/>
          <w:strike/>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3C298CB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5评标委员会按只有通过有效性审查的投标人的投标文件方可进入下一阶段评审的评审原则，根据有效性审查结果，取消被否决投标的投标人的排序，其余通过有效</w:t>
      </w:r>
      <w:r w:rsidRPr="00422AEA">
        <w:rPr>
          <w:rFonts w:ascii="宋体" w:hAnsi="宋体" w:hint="eastAsia"/>
          <w:strike/>
          <w:sz w:val="24"/>
          <w:szCs w:val="24"/>
        </w:rPr>
        <w:lastRenderedPageBreak/>
        <w:t>性审查的投标人的排序依次上升替补确定，以此类推。直至评审出3名投标人通过经济标有效性审查，经济标有效性审查结束。</w:t>
      </w:r>
    </w:p>
    <w:p w14:paraId="2108DFD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6评标委员会应在通过投标文件经济标有效性审查的投标人中，按步骤42.4确定的投标人第二阶段排序，推荐前</w:t>
      </w:r>
      <w:r w:rsidRPr="00422AEA">
        <w:rPr>
          <w:rFonts w:ascii="宋体" w:hAnsi="宋体"/>
          <w:strike/>
          <w:sz w:val="24"/>
          <w:szCs w:val="24"/>
        </w:rPr>
        <w:t>3</w:t>
      </w:r>
      <w:r w:rsidRPr="00422AEA">
        <w:rPr>
          <w:rFonts w:ascii="宋体" w:hAnsi="宋体" w:hint="eastAsia"/>
          <w:strike/>
          <w:sz w:val="24"/>
          <w:szCs w:val="24"/>
        </w:rPr>
        <w:t>名依次为第一中标候选人至第三中标候选人</w:t>
      </w:r>
      <w:r w:rsidRPr="00422AEA">
        <w:rPr>
          <w:rFonts w:ascii="宋体" w:hAnsi="宋体"/>
          <w:strike/>
          <w:sz w:val="24"/>
          <w:szCs w:val="24"/>
        </w:rPr>
        <w:t>,</w:t>
      </w:r>
      <w:r w:rsidRPr="00422AEA">
        <w:rPr>
          <w:rFonts w:ascii="宋体" w:hAnsi="宋体" w:hint="eastAsia"/>
          <w:strike/>
          <w:sz w:val="24"/>
          <w:szCs w:val="24"/>
        </w:rPr>
        <w:t>并编制评标报告。</w:t>
      </w:r>
    </w:p>
    <w:p w14:paraId="6C7F0E6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7若通过经济标有效性审查的投标人不足三家，应当依法重新招标。（当</w:t>
      </w:r>
      <w:r w:rsidRPr="00422AEA">
        <w:rPr>
          <w:rFonts w:ascii="宋体" w:hAnsi="宋体"/>
          <w:strike/>
          <w:sz w:val="24"/>
          <w:szCs w:val="24"/>
        </w:rPr>
        <w:t>N</w:t>
      </w:r>
      <w:r w:rsidRPr="00422AEA">
        <w:rPr>
          <w:rFonts w:ascii="宋体" w:hAnsi="宋体" w:hint="eastAsia"/>
          <w:strike/>
          <w:sz w:val="24"/>
          <w:szCs w:val="24"/>
        </w:rPr>
        <w:t>个标段同时招标且不允许兼中时，若有效投标人不足</w:t>
      </w:r>
      <w:r w:rsidRPr="00422AEA">
        <w:rPr>
          <w:rFonts w:ascii="宋体" w:hAnsi="宋体"/>
          <w:strike/>
          <w:sz w:val="24"/>
          <w:szCs w:val="24"/>
        </w:rPr>
        <w:t>N+2</w:t>
      </w:r>
      <w:r w:rsidRPr="00422AEA">
        <w:rPr>
          <w:rFonts w:ascii="宋体" w:hAnsi="宋体" w:hint="eastAsia"/>
          <w:strike/>
          <w:sz w:val="24"/>
          <w:szCs w:val="24"/>
        </w:rPr>
        <w:t>家，应当依法重新招标）</w:t>
      </w:r>
    </w:p>
    <w:p w14:paraId="61581EBE" w14:textId="77777777" w:rsidR="009A353A" w:rsidRPr="00422AEA" w:rsidRDefault="009A353A">
      <w:pPr>
        <w:pStyle w:val="a0"/>
        <w:spacing w:line="360" w:lineRule="auto"/>
        <w:ind w:firstLineChars="200" w:firstLine="480"/>
        <w:rPr>
          <w:rFonts w:ascii="宋体" w:hAnsi="宋体"/>
          <w:strike/>
          <w:sz w:val="24"/>
          <w:szCs w:val="24"/>
        </w:rPr>
      </w:pPr>
    </w:p>
    <w:p w14:paraId="0CA04827" w14:textId="77777777" w:rsidR="009A353A" w:rsidRPr="00422AEA" w:rsidRDefault="002A540E">
      <w:pPr>
        <w:pStyle w:val="3"/>
        <w:spacing w:before="156" w:after="156"/>
        <w:ind w:firstLineChars="200" w:firstLine="540"/>
        <w:rPr>
          <w:strike/>
        </w:rPr>
      </w:pPr>
      <w:bookmarkStart w:id="37" w:name="_Toc17229"/>
      <w:bookmarkStart w:id="38" w:name="_Toc2272563"/>
      <w:r w:rsidRPr="00422AEA">
        <w:rPr>
          <w:rFonts w:hint="eastAsia"/>
          <w:strike/>
        </w:rPr>
        <w:t>可选办法六（适合综合评分法三，技术标与经济标同时开启）</w:t>
      </w:r>
      <w:bookmarkEnd w:id="37"/>
      <w:bookmarkEnd w:id="38"/>
    </w:p>
    <w:p w14:paraId="7BFCAD92" w14:textId="77777777" w:rsidR="009A353A" w:rsidRPr="00422AEA" w:rsidRDefault="002A540E">
      <w:pPr>
        <w:pStyle w:val="a2"/>
        <w:spacing w:line="360" w:lineRule="auto"/>
        <w:ind w:firstLineChars="200" w:firstLine="480"/>
        <w:rPr>
          <w:rFonts w:ascii="宋体" w:hAnsi="宋体"/>
          <w:strike/>
          <w:sz w:val="24"/>
          <w:szCs w:val="24"/>
        </w:rPr>
      </w:pPr>
      <w:r w:rsidRPr="00422AEA">
        <w:rPr>
          <w:rFonts w:ascii="宋体" w:hAnsi="宋体" w:hint="eastAsia"/>
          <w:strike/>
          <w:sz w:val="24"/>
          <w:szCs w:val="24"/>
        </w:rPr>
        <w:t>40．开标和评标程序：</w:t>
      </w:r>
    </w:p>
    <w:p w14:paraId="279BBD1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40.1投标人递交技术标、经济标投标文件；</w:t>
      </w:r>
    </w:p>
    <w:p w14:paraId="1CB1E95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40.2技术标与经济标投标文件同时公开开标；</w:t>
      </w:r>
    </w:p>
    <w:p w14:paraId="7052254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40.3由评标委员会对所有已公开开标的投标人进行资格审查；</w:t>
      </w:r>
    </w:p>
    <w:p w14:paraId="1A6CA06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40.4技术标投标文件有效性审查；</w:t>
      </w:r>
    </w:p>
    <w:p w14:paraId="5452959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40.5技术标详细审查评分；</w:t>
      </w:r>
    </w:p>
    <w:p w14:paraId="7F428E1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 xml:space="preserve">40.6计算第一阶段得分，并按照总分从高到低排列先后次序，编写第一阶段评审报告； </w:t>
      </w:r>
    </w:p>
    <w:p w14:paraId="3751CAF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40.7按投标须知前附表第25项规定，确定进入第二阶段评审的投标人；</w:t>
      </w:r>
    </w:p>
    <w:p w14:paraId="57E4520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40.8将进入第二阶段评审的投标人进行排序；</w:t>
      </w:r>
    </w:p>
    <w:p w14:paraId="6D2AB5E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40.9按排序对经济标投标文件进行有效性审查（含投标报价算术校核），直至评出所有中标候选人；</w:t>
      </w:r>
    </w:p>
    <w:p w14:paraId="1A91019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40.10评标委员会编写评标报告，向招标人推荐中标候选人名单。</w:t>
      </w:r>
    </w:p>
    <w:p w14:paraId="47F79B6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 开标细则</w:t>
      </w:r>
    </w:p>
    <w:p w14:paraId="0111C78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41.1开标由招标人主持；</w:t>
      </w:r>
    </w:p>
    <w:p w14:paraId="2220BC0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41.2细则</w:t>
      </w:r>
    </w:p>
    <w:p w14:paraId="5CDAD3B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41.2.1投标截止期前，各投标人递交投标文件（包括技术标投标文件、经济标投标文件）至</w:t>
      </w:r>
      <w:r w:rsidRPr="00422AEA">
        <w:rPr>
          <w:strike/>
          <w:sz w:val="24"/>
          <w:szCs w:val="24"/>
          <w:u w:val="single"/>
        </w:rPr>
        <w:t xml:space="preserve">        </w:t>
      </w:r>
      <w:r w:rsidRPr="00422AEA">
        <w:rPr>
          <w:rFonts w:ascii="宋体" w:hAnsi="宋体" w:hint="eastAsia"/>
          <w:strike/>
          <w:sz w:val="24"/>
          <w:szCs w:val="24"/>
        </w:rPr>
        <w:t xml:space="preserve">交易平台。有关投标文件提交的事项详见第一章投标须知。 </w:t>
      </w:r>
    </w:p>
    <w:p w14:paraId="51F8805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41.2.2开标时，投标人代表有权出席开标会，也可以自主决定不参加开标会，若投标人代表对开标过程提出异议，该投标人代表须同时出示本人身份证原件。</w:t>
      </w:r>
    </w:p>
    <w:p w14:paraId="4560409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lastRenderedPageBreak/>
        <w:t xml:space="preserve">41.3按36.5.1的规定完成解密后，公布下列内容，并予以记录，记录提交评标委员会评审： </w:t>
      </w:r>
    </w:p>
    <w:p w14:paraId="189B3A3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41.3.1开标时，公布：a、投标人名称；b、</w:t>
      </w:r>
      <w:r w:rsidRPr="00422AEA">
        <w:rPr>
          <w:rFonts w:ascii="宋体" w:hAnsi="宋体" w:hint="eastAsia"/>
          <w:strike/>
          <w:sz w:val="24"/>
        </w:rPr>
        <w:t>投标文件</w:t>
      </w:r>
      <w:r w:rsidRPr="00422AEA">
        <w:rPr>
          <w:rFonts w:ascii="宋体" w:hAnsi="宋体" w:hint="eastAsia"/>
          <w:strike/>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1615743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41.4招标人对开标过程进行记录，并存档备查，投标人在开标记录上签字。</w:t>
      </w:r>
    </w:p>
    <w:p w14:paraId="50188E8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41.5 招标人将上述符合要求的投标文件，送至评标委员会进行评审。</w:t>
      </w:r>
    </w:p>
    <w:p w14:paraId="59212A2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 xml:space="preserve">42. </w:t>
      </w:r>
      <w:r w:rsidRPr="00422AEA">
        <w:rPr>
          <w:rFonts w:ascii="宋体" w:hAnsi="宋体" w:hint="eastAsia"/>
          <w:strike/>
          <w:sz w:val="24"/>
          <w:szCs w:val="24"/>
        </w:rPr>
        <w:t>评标细则</w:t>
      </w:r>
    </w:p>
    <w:p w14:paraId="685C360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42.1评标委员会的组成：方式</w:t>
      </w:r>
      <w:r w:rsidRPr="00422AEA">
        <w:rPr>
          <w:rFonts w:ascii="宋体" w:hAnsi="宋体" w:hint="eastAsia"/>
          <w:strike/>
          <w:sz w:val="24"/>
          <w:szCs w:val="24"/>
          <w:u w:val="single"/>
        </w:rPr>
        <w:t xml:space="preserve">      </w:t>
      </w:r>
      <w:r w:rsidRPr="00422AEA">
        <w:rPr>
          <w:rFonts w:ascii="宋体" w:hAnsi="宋体" w:hint="eastAsia"/>
          <w:strike/>
          <w:sz w:val="24"/>
          <w:szCs w:val="24"/>
        </w:rPr>
        <w:t>。</w:t>
      </w:r>
    </w:p>
    <w:p w14:paraId="3492568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方式一：评标委员会为综合评标委员会，负责评标工作。</w:t>
      </w:r>
    </w:p>
    <w:p w14:paraId="6D0F6A83" w14:textId="77777777" w:rsidR="009A353A" w:rsidRPr="00422AEA" w:rsidRDefault="002A540E">
      <w:pPr>
        <w:widowControl/>
        <w:spacing w:line="360" w:lineRule="auto"/>
        <w:ind w:firstLineChars="200" w:firstLine="480"/>
        <w:jc w:val="left"/>
        <w:rPr>
          <w:rFonts w:ascii="宋体" w:hAnsi="宋体" w:cs="宋体"/>
          <w:strike/>
          <w:kern w:val="0"/>
          <w:sz w:val="24"/>
          <w:szCs w:val="24"/>
        </w:rPr>
      </w:pPr>
      <w:r w:rsidRPr="00422AEA">
        <w:rPr>
          <w:rFonts w:ascii="宋体" w:hAnsi="宋体" w:hint="eastAsia"/>
          <w:strike/>
          <w:sz w:val="24"/>
          <w:szCs w:val="24"/>
        </w:rPr>
        <w:t>方式二：评标委员会由技术评审组和经济评审组组成。其中：资格审查、技术评审由技术评标组负责，经济评审由经济评审组负责。</w:t>
      </w:r>
      <w:r w:rsidRPr="00422AEA">
        <w:rPr>
          <w:rFonts w:ascii="宋体" w:hAnsi="宋体" w:cs="宋体" w:hint="eastAsia"/>
          <w:strike/>
          <w:kern w:val="0"/>
          <w:sz w:val="24"/>
          <w:szCs w:val="24"/>
        </w:rPr>
        <w:t xml:space="preserve"> </w:t>
      </w:r>
    </w:p>
    <w:p w14:paraId="03761722"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42.2投标人资格审查</w:t>
      </w:r>
    </w:p>
    <w:p w14:paraId="64622A6C"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25025E7B"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42.2.2汇总资格审查情况，编写资格审查报告。</w:t>
      </w:r>
    </w:p>
    <w:p w14:paraId="66EF6814"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42.2.3资格审查不合格的投标文件不参加下一阶段的评标，不参与评标参考价的计算。</w:t>
      </w:r>
    </w:p>
    <w:p w14:paraId="0978A77A"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74BDAF7C"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42.2.5资审合格后，投标人的资格发生变化而不满足投标人合格条件，在发出中标通知书前，资格问题仍未解决的，招标人将取消其中标资格。</w:t>
      </w:r>
    </w:p>
    <w:p w14:paraId="2C0222C8" w14:textId="77777777" w:rsidR="009A353A" w:rsidRPr="00422AEA" w:rsidRDefault="002A540E">
      <w:pPr>
        <w:widowControl/>
        <w:spacing w:line="360" w:lineRule="auto"/>
        <w:ind w:firstLineChars="200" w:firstLine="480"/>
        <w:jc w:val="left"/>
        <w:rPr>
          <w:rFonts w:ascii="宋体" w:hAnsi="宋体" w:cs="宋体"/>
          <w:strike/>
          <w:kern w:val="0"/>
          <w:sz w:val="24"/>
          <w:szCs w:val="24"/>
        </w:rPr>
      </w:pPr>
      <w:r w:rsidRPr="00422AEA">
        <w:rPr>
          <w:rFonts w:ascii="宋体" w:hint="eastAsia"/>
          <w:strike/>
          <w:sz w:val="24"/>
          <w:szCs w:val="24"/>
        </w:rPr>
        <w:t>42.2.6资格审查合格的投标人少于3名的（当N个标段同时招标且不允许兼中时，资格审查合格的投标人少于N+2名），则本项目招标失败。</w:t>
      </w:r>
    </w:p>
    <w:p w14:paraId="68FD1A8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 第一阶段评审</w:t>
      </w:r>
    </w:p>
    <w:p w14:paraId="50EEF4D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42.3</w:t>
      </w:r>
      <w:r w:rsidRPr="00422AEA">
        <w:rPr>
          <w:rFonts w:ascii="宋体" w:hAnsi="宋体" w:hint="eastAsia"/>
          <w:strike/>
          <w:sz w:val="24"/>
          <w:szCs w:val="24"/>
        </w:rPr>
        <w:t>.1技术标的有效性审查：投标文件中没有任一种列于本办法附表二《技术标有效性审查表》中情形的，为有效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w:t>
      </w:r>
      <w:r w:rsidRPr="00422AEA">
        <w:rPr>
          <w:rFonts w:ascii="宋体" w:hAnsi="宋体" w:hint="eastAsia"/>
          <w:strike/>
          <w:sz w:val="24"/>
          <w:szCs w:val="24"/>
        </w:rPr>
        <w:lastRenderedPageBreak/>
        <w:t>定结论。若通过技术标有效性审查的投标人不足三家，则重新招标。（当N个标段同时招标且不允许兼中时，若通过技术标有效性审查投标人不足N+2家，则重新招标）</w:t>
      </w:r>
    </w:p>
    <w:p w14:paraId="7A33F9D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42.3.2</w:t>
      </w:r>
      <w:r w:rsidRPr="00422AEA">
        <w:rPr>
          <w:rFonts w:ascii="宋体" w:hAnsi="宋体" w:hint="eastAsia"/>
          <w:strike/>
          <w:sz w:val="24"/>
          <w:szCs w:val="24"/>
          <w:u w:val="single"/>
        </w:rPr>
        <w:t xml:space="preserve">     </w:t>
      </w:r>
      <w:r w:rsidRPr="00422AEA">
        <w:rPr>
          <w:rFonts w:ascii="宋体" w:hAnsi="宋体" w:hint="eastAsia"/>
          <w:strike/>
          <w:sz w:val="24"/>
          <w:szCs w:val="24"/>
        </w:rPr>
        <w:t>详细审查评分：评标委员会按照本办法附表</w:t>
      </w:r>
      <w:r w:rsidRPr="00422AEA">
        <w:rPr>
          <w:rFonts w:ascii="宋体" w:hAnsi="宋体" w:hint="eastAsia"/>
          <w:strike/>
          <w:sz w:val="24"/>
          <w:szCs w:val="24"/>
          <w:u w:val="single"/>
        </w:rPr>
        <w:t xml:space="preserve">    </w:t>
      </w:r>
      <w:r w:rsidRPr="00422AEA">
        <w:rPr>
          <w:rFonts w:ascii="宋体" w:hAnsi="宋体" w:hint="eastAsia"/>
          <w:strike/>
          <w:sz w:val="24"/>
          <w:szCs w:val="24"/>
        </w:rPr>
        <w:t>《</w:t>
      </w:r>
      <w:r w:rsidRPr="00422AEA">
        <w:rPr>
          <w:rFonts w:ascii="宋体" w:hAnsi="宋体" w:hint="eastAsia"/>
          <w:strike/>
          <w:sz w:val="24"/>
          <w:szCs w:val="24"/>
          <w:u w:val="single"/>
        </w:rPr>
        <w:t xml:space="preserve">      </w:t>
      </w:r>
      <w:r w:rsidRPr="00422AEA">
        <w:rPr>
          <w:rFonts w:ascii="宋体" w:hAnsi="宋体" w:hint="eastAsia"/>
          <w:strike/>
          <w:sz w:val="24"/>
          <w:szCs w:val="24"/>
        </w:rPr>
        <w:t>详细审查评分表》对通过技术标有效性审查的投标文件进行详细审查，评出</w:t>
      </w:r>
      <w:r w:rsidRPr="00422AEA">
        <w:rPr>
          <w:rFonts w:ascii="宋体" w:hAnsi="宋体" w:hint="eastAsia"/>
          <w:strike/>
          <w:sz w:val="24"/>
          <w:szCs w:val="24"/>
          <w:u w:val="single"/>
        </w:rPr>
        <w:t xml:space="preserve">     </w:t>
      </w:r>
      <w:r w:rsidRPr="00422AEA">
        <w:rPr>
          <w:rFonts w:ascii="宋体" w:hAnsi="宋体" w:hint="eastAsia"/>
          <w:strike/>
          <w:sz w:val="24"/>
          <w:szCs w:val="24"/>
        </w:rPr>
        <w:t>得分。</w:t>
      </w:r>
    </w:p>
    <w:p w14:paraId="3704216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42.3.4评标委员会按照“第一阶段得分=</w:t>
      </w:r>
      <w:r w:rsidRPr="00422AEA">
        <w:rPr>
          <w:rFonts w:ascii="宋体" w:hAnsi="宋体" w:hint="eastAsia"/>
          <w:strike/>
          <w:sz w:val="24"/>
          <w:szCs w:val="24"/>
          <w:u w:val="single"/>
        </w:rPr>
        <w:t xml:space="preserve">               </w:t>
      </w:r>
      <w:r w:rsidRPr="00422AEA">
        <w:rPr>
          <w:rFonts w:ascii="宋体" w:hAnsi="宋体" w:hint="eastAsia"/>
          <w:strike/>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3482D2D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42.3.5招标人应在《投标须知前附表》中明确选择使用施工企业总排名或相应的施工专业承包排名计分。</w:t>
      </w:r>
    </w:p>
    <w:p w14:paraId="19DEB10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w:t>
      </w:r>
      <w:r w:rsidRPr="00422AEA">
        <w:rPr>
          <w:rFonts w:ascii="宋体" w:hAnsi="宋体" w:hint="eastAsia"/>
          <w:strike/>
          <w:sz w:val="24"/>
          <w:szCs w:val="24"/>
        </w:rPr>
        <w:t xml:space="preserve"> 第二阶段评审</w:t>
      </w:r>
    </w:p>
    <w:p w14:paraId="0F3A6B9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42.4.1</w:t>
      </w:r>
      <w:r w:rsidRPr="00422AEA">
        <w:rPr>
          <w:rFonts w:ascii="宋体" w:hAnsi="宋体" w:hint="eastAsia"/>
          <w:strike/>
          <w:sz w:val="24"/>
          <w:szCs w:val="24"/>
        </w:rPr>
        <w:t>按照投标须知前附表第25项规定，确定进入第二阶段评审的投标人。若在进入第二阶段的最后名次发生并列的，则所有并列的投标人均进入第二阶段。</w:t>
      </w:r>
    </w:p>
    <w:p w14:paraId="4F3DE74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42.4.2若进入第二阶段投标人中所有投标报价均大于等于最高投标限价*D%（D的取值范围为[94,100],由招标人自主确定）的（具体金额为：</w:t>
      </w:r>
      <w:r w:rsidRPr="00422AEA">
        <w:rPr>
          <w:rFonts w:ascii="宋体" w:hAnsi="宋体" w:hint="eastAsia"/>
          <w:strike/>
          <w:sz w:val="24"/>
          <w:szCs w:val="24"/>
          <w:u w:val="single"/>
        </w:rPr>
        <w:t xml:space="preserve">      </w:t>
      </w:r>
      <w:r w:rsidRPr="00422AEA">
        <w:rPr>
          <w:rFonts w:ascii="宋体" w:hAnsi="宋体" w:hint="eastAsia"/>
          <w:strike/>
          <w:sz w:val="24"/>
          <w:szCs w:val="24"/>
        </w:rPr>
        <w:t>元），则本项目招标失败，由招标人依法重新招标。</w:t>
      </w:r>
    </w:p>
    <w:p w14:paraId="14DE78D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42.4.3投标文件经济标的评分</w:t>
      </w:r>
    </w:p>
    <w:p w14:paraId="35CDC49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42.4.3.1按方法</w:t>
      </w:r>
      <w:r w:rsidRPr="00422AEA">
        <w:rPr>
          <w:rFonts w:ascii="宋体" w:hAnsi="宋体" w:hint="eastAsia"/>
          <w:strike/>
          <w:sz w:val="24"/>
          <w:szCs w:val="24"/>
          <w:u w:val="single"/>
        </w:rPr>
        <w:t xml:space="preserve">    </w:t>
      </w:r>
      <w:r w:rsidRPr="00422AEA">
        <w:rPr>
          <w:rFonts w:ascii="宋体" w:hAnsi="宋体" w:hint="eastAsia"/>
          <w:strike/>
          <w:sz w:val="24"/>
          <w:szCs w:val="24"/>
        </w:rPr>
        <w:t>计算评标参考价：</w:t>
      </w:r>
    </w:p>
    <w:p w14:paraId="31FBA674" w14:textId="77777777" w:rsidR="009A353A" w:rsidRPr="00422AEA" w:rsidRDefault="002A540E">
      <w:pPr>
        <w:widowControl/>
        <w:spacing w:line="360" w:lineRule="auto"/>
        <w:ind w:firstLineChars="200" w:firstLine="482"/>
        <w:rPr>
          <w:rFonts w:ascii="宋体" w:hAnsi="宋体"/>
          <w:b/>
          <w:bCs/>
          <w:strike/>
          <w:kern w:val="0"/>
          <w:sz w:val="24"/>
          <w:szCs w:val="24"/>
        </w:rPr>
      </w:pPr>
      <w:r w:rsidRPr="00422AEA">
        <w:rPr>
          <w:rFonts w:ascii="宋体" w:hAnsi="宋体" w:cs="仿宋" w:hint="eastAsia"/>
          <w:b/>
          <w:bCs/>
          <w:strike/>
          <w:kern w:val="0"/>
          <w:sz w:val="24"/>
          <w:szCs w:val="24"/>
        </w:rPr>
        <w:t>方法一：加权平均法</w:t>
      </w:r>
    </w:p>
    <w:p w14:paraId="1E2D8290"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技术标或技术标加诚信得分或第一阶段入围得分（具体由招标人自定）前</w:t>
      </w:r>
      <w:r w:rsidRPr="00422AEA">
        <w:rPr>
          <w:rFonts w:ascii="宋体" w:hAnsi="宋体" w:cs="仿宋"/>
          <w:strike/>
          <w:sz w:val="24"/>
          <w:szCs w:val="24"/>
        </w:rPr>
        <w:t>N</w:t>
      </w:r>
      <w:r w:rsidRPr="00422AEA">
        <w:rPr>
          <w:rFonts w:ascii="宋体" w:hAnsi="宋体" w:cs="仿宋" w:hint="eastAsia"/>
          <w:strike/>
          <w:sz w:val="24"/>
          <w:szCs w:val="24"/>
        </w:rPr>
        <w:t>名（N≥5，具体由招标人自定）的经济报价加权平均，计算评标参考价。公式如下：</w:t>
      </w:r>
    </w:p>
    <w:p w14:paraId="52F6A0A8"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评标参考价</w:t>
      </w:r>
      <w:r w:rsidRPr="00422AEA">
        <w:rPr>
          <w:rFonts w:ascii="宋体" w:hAnsi="宋体" w:cs="仿宋"/>
          <w:strike/>
          <w:sz w:val="24"/>
          <w:szCs w:val="24"/>
        </w:rPr>
        <w:t>=</w:t>
      </w:r>
      <w:r w:rsidRPr="00422AEA">
        <w:rPr>
          <w:rFonts w:ascii="宋体" w:hAnsi="宋体" w:cs="仿宋" w:hint="eastAsia"/>
          <w:strike/>
          <w:sz w:val="24"/>
          <w:szCs w:val="24"/>
        </w:rPr>
        <w:t>Σ（投标人的投标报价</w:t>
      </w:r>
      <w:r w:rsidRPr="00422AEA">
        <w:rPr>
          <w:rFonts w:ascii="宋体" w:hAnsi="宋体" w:cs="仿宋"/>
          <w:strike/>
          <w:sz w:val="24"/>
          <w:szCs w:val="24"/>
        </w:rPr>
        <w:t>*</w:t>
      </w:r>
      <w:r w:rsidRPr="00422AEA">
        <w:rPr>
          <w:rFonts w:ascii="宋体" w:hAnsi="宋体" w:cs="仿宋" w:hint="eastAsia"/>
          <w:strike/>
          <w:sz w:val="24"/>
          <w:szCs w:val="24"/>
        </w:rPr>
        <w:t>报价权重）。</w:t>
      </w:r>
    </w:p>
    <w:p w14:paraId="5A7E3EC5"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hint="eastAsia"/>
          <w:strike/>
          <w:sz w:val="24"/>
          <w:szCs w:val="24"/>
        </w:rPr>
        <w:t>其中：报价权重的计算方法为：将</w:t>
      </w:r>
      <w:r w:rsidRPr="00422AEA">
        <w:rPr>
          <w:rFonts w:ascii="宋体" w:hAnsi="宋体" w:cs="仿宋"/>
          <w:strike/>
          <w:sz w:val="24"/>
          <w:szCs w:val="24"/>
        </w:rPr>
        <w:t>N</w:t>
      </w:r>
      <w:r w:rsidRPr="00422AEA">
        <w:rPr>
          <w:rFonts w:ascii="宋体" w:hAnsi="宋体" w:cs="仿宋" w:hint="eastAsia"/>
          <w:strike/>
          <w:sz w:val="24"/>
          <w:szCs w:val="24"/>
        </w:rPr>
        <w:t>名投标人按技术分由高至低进行排序，第一名投标人的权重为（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sz w:val="24"/>
          <w:szCs w:val="24"/>
        </w:rPr>
        <w:drawing>
          <wp:inline distT="0" distB="0" distL="0" distR="0" wp14:anchorId="617591AF" wp14:editId="7662DC6F">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sz w:val="24"/>
          <w:szCs w:val="24"/>
        </w:rPr>
        <w:drawing>
          <wp:inline distT="0" distB="0" distL="0" distR="0" wp14:anchorId="49AF83D0" wp14:editId="6D609535">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），第二名投标人的权重为（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position w:val="-23"/>
          <w:sz w:val="24"/>
          <w:szCs w:val="24"/>
        </w:rPr>
        <w:drawing>
          <wp:inline distT="0" distB="0" distL="0" distR="0" wp14:anchorId="2D48F982" wp14:editId="6398AF64">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position w:val="-23"/>
          <w:sz w:val="24"/>
          <w:szCs w:val="24"/>
        </w:rPr>
        <w:drawing>
          <wp:inline distT="0" distB="0" distL="0" distR="0" wp14:anchorId="738D6DE3" wp14:editId="13BD8026">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），以此类推，最后一名投标人的权重为（</w:t>
      </w:r>
      <w:r w:rsidRPr="00422AEA">
        <w:rPr>
          <w:rFonts w:ascii="宋体" w:hAnsi="宋体" w:cs="仿宋"/>
          <w:strike/>
          <w:sz w:val="24"/>
          <w:szCs w:val="24"/>
        </w:rPr>
        <w:fldChar w:fldCharType="begin"/>
      </w:r>
      <w:r w:rsidRPr="00422AEA">
        <w:rPr>
          <w:rFonts w:ascii="宋体" w:hAnsi="宋体" w:cs="仿宋"/>
          <w:strike/>
          <w:sz w:val="24"/>
          <w:szCs w:val="24"/>
        </w:rPr>
        <w:instrText xml:space="preserve"> QUOTE </w:instrText>
      </w:r>
      <w:r w:rsidRPr="00422AEA">
        <w:rPr>
          <w:rFonts w:ascii="宋体" w:hAnsi="宋体"/>
          <w:strike/>
          <w:noProof/>
          <w:position w:val="-23"/>
          <w:sz w:val="24"/>
          <w:szCs w:val="24"/>
        </w:rPr>
        <w:drawing>
          <wp:inline distT="0" distB="0" distL="0" distR="0" wp14:anchorId="67E9EDD2" wp14:editId="14557E17">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separate"/>
      </w:r>
      <w:r w:rsidRPr="00422AEA">
        <w:rPr>
          <w:rFonts w:ascii="宋体" w:hAnsi="宋体"/>
          <w:strike/>
          <w:noProof/>
          <w:position w:val="-23"/>
          <w:sz w:val="24"/>
          <w:szCs w:val="24"/>
        </w:rPr>
        <w:drawing>
          <wp:inline distT="0" distB="0" distL="0" distR="0" wp14:anchorId="2ED2E1F1" wp14:editId="6B32AD1F">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trike/>
          <w:sz w:val="24"/>
          <w:szCs w:val="24"/>
        </w:rPr>
        <w:fldChar w:fldCharType="end"/>
      </w:r>
      <w:r w:rsidRPr="00422AEA">
        <w:rPr>
          <w:rFonts w:ascii="宋体" w:hAnsi="宋体" w:cs="仿宋" w:hint="eastAsia"/>
          <w:strike/>
          <w:sz w:val="24"/>
          <w:szCs w:val="24"/>
        </w:rPr>
        <w:t>）。</w:t>
      </w:r>
    </w:p>
    <w:p w14:paraId="383B016E" w14:textId="77777777" w:rsidR="009A353A" w:rsidRPr="00422AEA" w:rsidRDefault="002A540E">
      <w:pPr>
        <w:widowControl/>
        <w:spacing w:line="360" w:lineRule="auto"/>
        <w:ind w:firstLineChars="200" w:firstLine="482"/>
        <w:rPr>
          <w:rFonts w:ascii="宋体" w:hAnsi="宋体"/>
          <w:b/>
          <w:bCs/>
          <w:strike/>
          <w:kern w:val="0"/>
          <w:sz w:val="24"/>
          <w:szCs w:val="24"/>
        </w:rPr>
      </w:pPr>
      <w:r w:rsidRPr="00422AEA">
        <w:rPr>
          <w:rFonts w:ascii="宋体" w:hAnsi="宋体" w:cs="仿宋" w:hint="eastAsia"/>
          <w:b/>
          <w:bCs/>
          <w:strike/>
          <w:kern w:val="0"/>
          <w:sz w:val="24"/>
          <w:szCs w:val="24"/>
        </w:rPr>
        <w:t>方法二：区间抽取法</w:t>
      </w:r>
    </w:p>
    <w:p w14:paraId="4AB2A816" w14:textId="77777777" w:rsidR="009A353A" w:rsidRPr="00422AEA" w:rsidRDefault="002A540E">
      <w:pPr>
        <w:widowControl/>
        <w:snapToGrid w:val="0"/>
        <w:spacing w:line="360" w:lineRule="auto"/>
        <w:ind w:firstLineChars="200" w:firstLine="480"/>
        <w:rPr>
          <w:rFonts w:ascii="宋体" w:hAnsi="宋体"/>
          <w:strike/>
          <w:kern w:val="0"/>
          <w:sz w:val="24"/>
          <w:szCs w:val="24"/>
        </w:rPr>
      </w:pPr>
      <w:r w:rsidRPr="00422AEA">
        <w:rPr>
          <w:rFonts w:ascii="宋体" w:hAnsi="宋体" w:cs="仿宋" w:hint="eastAsia"/>
          <w:strike/>
          <w:sz w:val="24"/>
          <w:szCs w:val="24"/>
        </w:rPr>
        <w:t>设立入围合格分数线（技术标或技术标加诚信得分或第一阶段入围得分，具体数值由招标人在招标文件中确定），达到或超过及格线的投标人的报价方能参与评标参考价</w:t>
      </w:r>
      <w:r w:rsidRPr="00422AEA">
        <w:rPr>
          <w:rFonts w:ascii="宋体" w:hAnsi="宋体" w:cs="仿宋" w:hint="eastAsia"/>
          <w:strike/>
          <w:sz w:val="24"/>
          <w:szCs w:val="24"/>
        </w:rPr>
        <w:lastRenderedPageBreak/>
        <w:t>的计算。将达到或超过技术标及格分数线的投标报价由低至高进行排列，按以下公式计算评标参考价，计算公式如下：</w:t>
      </w:r>
    </w:p>
    <w:p w14:paraId="42E726A3" w14:textId="77777777" w:rsidR="009A353A" w:rsidRPr="00422AEA" w:rsidRDefault="002A540E">
      <w:pPr>
        <w:widowControl/>
        <w:snapToGrid w:val="0"/>
        <w:spacing w:line="360" w:lineRule="auto"/>
        <w:ind w:firstLineChars="200" w:firstLine="480"/>
        <w:rPr>
          <w:rFonts w:ascii="宋体" w:hAnsi="宋体"/>
          <w:strike/>
          <w:kern w:val="0"/>
          <w:sz w:val="24"/>
          <w:szCs w:val="24"/>
          <w:vertAlign w:val="subscript"/>
        </w:rPr>
      </w:pPr>
      <w:r w:rsidRPr="00422AEA">
        <w:rPr>
          <w:rFonts w:ascii="宋体" w:hAnsi="宋体" w:cs="仿宋" w:hint="eastAsia"/>
          <w:strike/>
          <w:kern w:val="0"/>
          <w:sz w:val="24"/>
          <w:szCs w:val="24"/>
        </w:rPr>
        <w:t>评标参考价</w:t>
      </w:r>
      <w:r w:rsidRPr="00422AEA">
        <w:rPr>
          <w:rFonts w:ascii="宋体" w:hAnsi="宋体" w:cs="仿宋"/>
          <w:strike/>
          <w:kern w:val="0"/>
          <w:sz w:val="24"/>
          <w:szCs w:val="24"/>
        </w:rPr>
        <w:t>=</w:t>
      </w:r>
      <w:r w:rsidRPr="00422AEA">
        <w:rPr>
          <w:rFonts w:ascii="宋体" w:hAnsi="宋体" w:cs="仿宋" w:hint="eastAsia"/>
          <w:strike/>
          <w:kern w:val="0"/>
          <w:sz w:val="24"/>
          <w:szCs w:val="24"/>
        </w:rPr>
        <w:t>（</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高</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低</w:t>
      </w:r>
      <w:r w:rsidRPr="00422AEA">
        <w:rPr>
          <w:rFonts w:ascii="宋体" w:hAnsi="宋体" w:cs="仿宋" w:hint="eastAsia"/>
          <w:strike/>
          <w:kern w:val="0"/>
          <w:sz w:val="24"/>
          <w:szCs w:val="24"/>
        </w:rPr>
        <w:t>）</w:t>
      </w:r>
      <w:r w:rsidRPr="00422AEA">
        <w:rPr>
          <w:rFonts w:ascii="宋体" w:hAnsi="宋体" w:cs="仿宋"/>
          <w:strike/>
          <w:kern w:val="0"/>
          <w:sz w:val="24"/>
          <w:szCs w:val="24"/>
        </w:rPr>
        <w:t>/100*</w:t>
      </w:r>
      <w:r w:rsidRPr="00422AEA">
        <w:rPr>
          <w:rFonts w:ascii="宋体" w:hAnsi="宋体" w:cs="仿宋" w:hint="eastAsia"/>
          <w:strike/>
          <w:kern w:val="0"/>
          <w:sz w:val="24"/>
          <w:szCs w:val="24"/>
        </w:rPr>
        <w:t>Ｘ</w:t>
      </w: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低</w:t>
      </w:r>
    </w:p>
    <w:p w14:paraId="38C22277" w14:textId="77777777" w:rsidR="009A353A" w:rsidRPr="00422AEA" w:rsidRDefault="002A540E">
      <w:pPr>
        <w:widowControl/>
        <w:snapToGrid w:val="0"/>
        <w:spacing w:line="360" w:lineRule="auto"/>
        <w:ind w:firstLineChars="200" w:firstLine="480"/>
        <w:rPr>
          <w:rFonts w:ascii="宋体" w:hAnsi="宋体"/>
          <w:strike/>
          <w:sz w:val="24"/>
          <w:szCs w:val="24"/>
        </w:rPr>
      </w:pPr>
      <w:r w:rsidRPr="00422AEA">
        <w:rPr>
          <w:rFonts w:ascii="宋体" w:hAnsi="宋体" w:cs="仿宋"/>
          <w:strike/>
          <w:sz w:val="24"/>
          <w:szCs w:val="24"/>
        </w:rPr>
        <w:t>Q</w:t>
      </w:r>
      <w:r w:rsidRPr="00422AEA">
        <w:rPr>
          <w:rFonts w:ascii="宋体" w:hAnsi="宋体" w:cs="仿宋" w:hint="eastAsia"/>
          <w:strike/>
          <w:sz w:val="24"/>
          <w:szCs w:val="24"/>
          <w:vertAlign w:val="subscript"/>
        </w:rPr>
        <w:t>低</w:t>
      </w:r>
      <w:r w:rsidRPr="00422AEA">
        <w:rPr>
          <w:rFonts w:ascii="宋体" w:hAnsi="宋体" w:cs="仿宋" w:hint="eastAsia"/>
          <w:strike/>
          <w:sz w:val="24"/>
          <w:szCs w:val="24"/>
        </w:rPr>
        <w:t>：为达到或超过技术标及格分数线的投标人最低报价与工程成本警示价两者中的较高值；</w:t>
      </w:r>
    </w:p>
    <w:p w14:paraId="0AB1149D" w14:textId="77777777" w:rsidR="009A353A" w:rsidRPr="00422AEA" w:rsidRDefault="002A540E">
      <w:pPr>
        <w:spacing w:line="360" w:lineRule="auto"/>
        <w:ind w:firstLineChars="200" w:firstLine="480"/>
        <w:rPr>
          <w:rFonts w:ascii="宋体" w:hAnsi="宋体" w:cs="仿宋"/>
          <w:strike/>
          <w:sz w:val="24"/>
          <w:szCs w:val="24"/>
        </w:rPr>
      </w:pPr>
      <w:r w:rsidRPr="00422AEA">
        <w:rPr>
          <w:rFonts w:ascii="宋体" w:hAnsi="宋体" w:cs="仿宋"/>
          <w:strike/>
          <w:kern w:val="0"/>
          <w:sz w:val="24"/>
          <w:szCs w:val="24"/>
        </w:rPr>
        <w:t>Q</w:t>
      </w:r>
      <w:r w:rsidRPr="00422AEA">
        <w:rPr>
          <w:rFonts w:ascii="宋体" w:hAnsi="宋体" w:cs="仿宋" w:hint="eastAsia"/>
          <w:strike/>
          <w:kern w:val="0"/>
          <w:sz w:val="24"/>
          <w:szCs w:val="24"/>
          <w:vertAlign w:val="subscript"/>
        </w:rPr>
        <w:t>高</w:t>
      </w:r>
      <w:r w:rsidRPr="00422AEA">
        <w:rPr>
          <w:rFonts w:ascii="宋体" w:hAnsi="宋体" w:cs="仿宋" w:hint="eastAsia"/>
          <w:strike/>
          <w:sz w:val="24"/>
          <w:szCs w:val="24"/>
        </w:rPr>
        <w:t>：为（最高投标限价</w:t>
      </w:r>
      <w:r w:rsidRPr="00422AEA">
        <w:rPr>
          <w:rFonts w:ascii="宋体" w:hAnsi="宋体" w:cs="仿宋"/>
          <w:strike/>
          <w:sz w:val="24"/>
          <w:szCs w:val="24"/>
        </w:rPr>
        <w:t>*D%</w:t>
      </w:r>
      <w:r w:rsidRPr="00422AEA">
        <w:rPr>
          <w:rFonts w:ascii="宋体" w:hAnsi="宋体" w:cs="仿宋" w:hint="eastAsia"/>
          <w:strike/>
          <w:sz w:val="24"/>
          <w:szCs w:val="24"/>
        </w:rPr>
        <w:t>）（</w:t>
      </w:r>
      <w:r w:rsidRPr="00422AEA">
        <w:rPr>
          <w:rFonts w:ascii="宋体" w:hAnsi="宋体" w:cs="仿宋"/>
          <w:strike/>
          <w:sz w:val="24"/>
          <w:szCs w:val="24"/>
        </w:rPr>
        <w:t>D</w:t>
      </w:r>
      <w:r w:rsidRPr="00422AEA">
        <w:rPr>
          <w:rFonts w:ascii="宋体" w:hAnsi="宋体" w:cs="仿宋" w:hint="eastAsia"/>
          <w:strike/>
          <w:sz w:val="24"/>
          <w:szCs w:val="24"/>
        </w:rPr>
        <w:t>的取值范围为</w:t>
      </w:r>
      <w:r w:rsidRPr="00422AEA">
        <w:rPr>
          <w:rFonts w:ascii="宋体" w:hAnsi="宋体" w:cs="仿宋"/>
          <w:strike/>
          <w:sz w:val="24"/>
          <w:szCs w:val="24"/>
        </w:rPr>
        <w:t>[94,100],</w:t>
      </w:r>
      <w:r w:rsidRPr="00422AEA">
        <w:rPr>
          <w:rFonts w:ascii="宋体" w:hAnsi="宋体" w:cs="仿宋" w:hint="eastAsia"/>
          <w:strike/>
          <w:sz w:val="24"/>
          <w:szCs w:val="24"/>
        </w:rPr>
        <w:t>由招标人自定）</w:t>
      </w:r>
    </w:p>
    <w:p w14:paraId="4670754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cs="仿宋" w:hint="eastAsia"/>
          <w:strike/>
          <w:sz w:val="24"/>
          <w:szCs w:val="24"/>
        </w:rPr>
        <w:t xml:space="preserve">    </w:t>
      </w:r>
      <w:r w:rsidRPr="00422AEA">
        <w:rPr>
          <w:rFonts w:ascii="宋体" w:hAnsi="宋体" w:cs="仿宋"/>
          <w:strike/>
          <w:sz w:val="24"/>
          <w:szCs w:val="24"/>
        </w:rPr>
        <w:t>X:</w:t>
      </w:r>
      <w:r w:rsidRPr="00422AEA">
        <w:rPr>
          <w:rFonts w:ascii="宋体" w:hAnsi="宋体" w:cs="仿宋" w:hint="eastAsia"/>
          <w:strike/>
          <w:sz w:val="24"/>
          <w:szCs w:val="24"/>
        </w:rPr>
        <w:t>为等分点值，在开标前从</w:t>
      </w:r>
      <w:r w:rsidRPr="00422AEA">
        <w:rPr>
          <w:rFonts w:ascii="宋体" w:hAnsi="宋体" w:cs="仿宋"/>
          <w:strike/>
          <w:sz w:val="24"/>
          <w:szCs w:val="24"/>
        </w:rPr>
        <w:t>[0,100]</w:t>
      </w:r>
      <w:r w:rsidRPr="00422AEA">
        <w:rPr>
          <w:rFonts w:ascii="宋体" w:hAnsi="宋体" w:cs="仿宋" w:hint="eastAsia"/>
          <w:strike/>
          <w:sz w:val="24"/>
          <w:szCs w:val="24"/>
        </w:rPr>
        <w:t>整数中随机抽取</w:t>
      </w:r>
    </w:p>
    <w:p w14:paraId="6350A92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cs="宋体" w:hint="eastAsia"/>
          <w:strike/>
          <w:kern w:val="0"/>
          <w:sz w:val="24"/>
          <w:szCs w:val="24"/>
        </w:rPr>
        <w:t>42.4.3.2</w:t>
      </w:r>
      <w:r w:rsidRPr="00422AEA">
        <w:rPr>
          <w:rFonts w:ascii="宋体" w:hAnsi="宋体" w:hint="eastAsia"/>
          <w:strike/>
          <w:sz w:val="24"/>
          <w:szCs w:val="24"/>
        </w:rPr>
        <w:t>当标价等于评标参考价时得</w:t>
      </w:r>
      <w:r w:rsidRPr="00422AEA">
        <w:rPr>
          <w:rFonts w:ascii="宋体" w:hAnsi="宋体"/>
          <w:strike/>
          <w:sz w:val="24"/>
          <w:szCs w:val="24"/>
        </w:rPr>
        <w:t>100</w:t>
      </w:r>
      <w:r w:rsidRPr="00422AEA">
        <w:rPr>
          <w:rFonts w:ascii="宋体" w:hAnsi="宋体" w:hint="eastAsia"/>
          <w:strike/>
          <w:sz w:val="24"/>
          <w:szCs w:val="24"/>
        </w:rPr>
        <w:t>分，标价每高于评标参考价</w:t>
      </w:r>
      <w:r w:rsidRPr="00422AEA">
        <w:rPr>
          <w:rFonts w:ascii="宋体" w:hAnsi="宋体"/>
          <w:strike/>
          <w:sz w:val="24"/>
          <w:szCs w:val="24"/>
        </w:rPr>
        <w:t>1%</w:t>
      </w:r>
      <w:r w:rsidRPr="00422AEA">
        <w:rPr>
          <w:rFonts w:ascii="宋体" w:hAnsi="宋体" w:hint="eastAsia"/>
          <w:strike/>
          <w:sz w:val="24"/>
          <w:szCs w:val="24"/>
        </w:rPr>
        <w:t>，扣</w:t>
      </w:r>
      <w:r w:rsidRPr="00422AEA">
        <w:rPr>
          <w:rFonts w:ascii="宋体" w:hAnsi="宋体"/>
          <w:strike/>
          <w:sz w:val="24"/>
          <w:szCs w:val="24"/>
        </w:rPr>
        <w:t>1.5</w:t>
      </w:r>
      <w:r w:rsidRPr="00422AEA">
        <w:rPr>
          <w:rFonts w:ascii="宋体" w:hAnsi="宋体" w:hint="eastAsia"/>
          <w:strike/>
          <w:sz w:val="24"/>
          <w:szCs w:val="24"/>
        </w:rPr>
        <w:t>分，每低于评标参考价</w:t>
      </w:r>
      <w:r w:rsidRPr="00422AEA">
        <w:rPr>
          <w:rFonts w:ascii="宋体" w:hAnsi="宋体"/>
          <w:strike/>
          <w:sz w:val="24"/>
          <w:szCs w:val="24"/>
        </w:rPr>
        <w:t>1%</w:t>
      </w:r>
      <w:r w:rsidRPr="00422AEA">
        <w:rPr>
          <w:rFonts w:ascii="宋体" w:hAnsi="宋体" w:hint="eastAsia"/>
          <w:strike/>
          <w:sz w:val="24"/>
          <w:szCs w:val="24"/>
        </w:rPr>
        <w:t>，扣</w:t>
      </w:r>
      <w:r w:rsidRPr="00422AEA">
        <w:rPr>
          <w:rFonts w:ascii="宋体" w:hAnsi="宋体"/>
          <w:strike/>
          <w:sz w:val="24"/>
          <w:szCs w:val="24"/>
        </w:rPr>
        <w:t>1</w:t>
      </w:r>
      <w:r w:rsidRPr="00422AEA">
        <w:rPr>
          <w:rFonts w:ascii="宋体" w:hAnsi="宋体" w:hint="eastAsia"/>
          <w:strike/>
          <w:sz w:val="24"/>
          <w:szCs w:val="24"/>
        </w:rPr>
        <w:t>分，扣至</w:t>
      </w:r>
      <w:r w:rsidRPr="00422AEA">
        <w:rPr>
          <w:rFonts w:ascii="宋体" w:hAnsi="宋体"/>
          <w:strike/>
          <w:sz w:val="24"/>
          <w:szCs w:val="24"/>
        </w:rPr>
        <w:t>0</w:t>
      </w:r>
      <w:r w:rsidRPr="00422AEA">
        <w:rPr>
          <w:rFonts w:ascii="宋体" w:hAnsi="宋体" w:hint="eastAsia"/>
          <w:strike/>
          <w:sz w:val="24"/>
          <w:szCs w:val="24"/>
        </w:rPr>
        <w:t>分为止，得出经济分，精确到小数点后两位。</w:t>
      </w:r>
    </w:p>
    <w:p w14:paraId="2876B82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42.4.3.3评标委员会按投标须知前附表第32项的规定确定排序。</w:t>
      </w:r>
    </w:p>
    <w:p w14:paraId="6D84833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42.4.4经济标的有效性审查：按照投标人第二阶段排序，依次对进入第二阶段评审的投标文件进行有效性审查，投标文件中没有任一种列于本办法附表三《经济标有效性审查表》中情形的，为有效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w:t>
      </w:r>
    </w:p>
    <w:p w14:paraId="0FAAD24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4.5经济标的算术校核。评标委员会对进行经济标有效性审查的投标文件投标报价按照就低不就高的原则进行算术校核，具体标准如下：</w:t>
      </w:r>
    </w:p>
    <w:p w14:paraId="275122C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4.5.1如果数字表示的金额和用文字表示的金额不一致时，应以文字表示的金额为准；</w:t>
      </w:r>
    </w:p>
    <w:p w14:paraId="6EB0800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4.5.2经算术复核的投标人报价与其投标报价不一致时，按就低不就高原则确定其最终报价；</w:t>
      </w:r>
    </w:p>
    <w:p w14:paraId="042CE59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97173C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4</w:t>
      </w:r>
      <w:r w:rsidRPr="00422AEA">
        <w:rPr>
          <w:rFonts w:ascii="宋体" w:hAnsi="宋体" w:hint="eastAsia"/>
          <w:strike/>
          <w:sz w:val="24"/>
          <w:szCs w:val="24"/>
        </w:rPr>
        <w:t>当合价、金额累加错误时，按就低不就高原则，如果累加修正值小于原累加值，则按累加修正值；如果累加修正值大于原累加值，则按原累加值；</w:t>
      </w:r>
    </w:p>
    <w:p w14:paraId="2072840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5</w:t>
      </w:r>
      <w:r w:rsidRPr="00422AEA">
        <w:rPr>
          <w:rFonts w:ascii="宋体" w:hAnsi="宋体" w:hint="eastAsia"/>
          <w:strike/>
          <w:sz w:val="24"/>
          <w:szCs w:val="24"/>
        </w:rPr>
        <w:t>如果投标人的有关规费、暂列金额、暂估价、绿色施工安全防护措施费等未按招标文件规定的金额填写的，由评标委员会按照招标文件规定的金额进行修正；</w:t>
      </w:r>
    </w:p>
    <w:p w14:paraId="64402DB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6</w:t>
      </w:r>
      <w:r w:rsidRPr="00422AEA">
        <w:rPr>
          <w:rFonts w:ascii="宋体" w:hAnsi="宋体" w:hint="eastAsia"/>
          <w:strike/>
          <w:sz w:val="24"/>
          <w:szCs w:val="24"/>
        </w:rPr>
        <w:t>①分部分项工程量比招标文件少、单位比招标文件小或错误时，以招标文件的工程量或单位为准，合价不变，修改综合单价。分部分项工程量比招标文件多或单</w:t>
      </w:r>
      <w:r w:rsidRPr="00422AEA">
        <w:rPr>
          <w:rFonts w:ascii="宋体" w:hAnsi="宋体" w:hint="eastAsia"/>
          <w:strike/>
          <w:sz w:val="24"/>
          <w:szCs w:val="24"/>
        </w:rPr>
        <w:lastRenderedPageBreak/>
        <w:t>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D26237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7</w:t>
      </w:r>
      <w:r w:rsidRPr="00422AEA">
        <w:rPr>
          <w:rFonts w:ascii="宋体" w:hAnsi="宋体" w:hint="eastAsia"/>
          <w:strike/>
          <w:sz w:val="24"/>
          <w:szCs w:val="24"/>
        </w:rPr>
        <w:t>按就低不就高原则，当修正后报价小于原报价，总价按修正后报价；当修正后报价大于原报价，总价按原报价，并在签订合同时载明在结算价中扣除修正报价与原报价的差额。</w:t>
      </w:r>
    </w:p>
    <w:p w14:paraId="0B2B543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4.5.</w:t>
      </w:r>
      <w:r w:rsidRPr="00422AEA">
        <w:rPr>
          <w:rFonts w:ascii="宋体" w:hAnsi="宋体"/>
          <w:strike/>
          <w:sz w:val="24"/>
          <w:szCs w:val="24"/>
        </w:rPr>
        <w:t>8</w:t>
      </w:r>
      <w:r w:rsidRPr="00422AEA">
        <w:rPr>
          <w:rFonts w:ascii="宋体" w:hAnsi="宋体" w:hint="eastAsia"/>
          <w:strike/>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84B70F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13A890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6评标委员会应在通过投标文件经济标有效性审查的投标人中，按步骤42.4确定的投标人第二阶段排序，推荐前</w:t>
      </w:r>
      <w:r w:rsidRPr="00422AEA">
        <w:rPr>
          <w:rFonts w:ascii="宋体" w:hAnsi="宋体"/>
          <w:strike/>
          <w:sz w:val="24"/>
          <w:szCs w:val="24"/>
        </w:rPr>
        <w:t>3</w:t>
      </w:r>
      <w:r w:rsidRPr="00422AEA">
        <w:rPr>
          <w:rFonts w:ascii="宋体" w:hAnsi="宋体" w:hint="eastAsia"/>
          <w:strike/>
          <w:sz w:val="24"/>
          <w:szCs w:val="24"/>
        </w:rPr>
        <w:t>名依次为第一中标候选人至第三中标候选人</w:t>
      </w:r>
      <w:r w:rsidRPr="00422AEA">
        <w:rPr>
          <w:rFonts w:ascii="宋体" w:hAnsi="宋体"/>
          <w:strike/>
          <w:sz w:val="24"/>
          <w:szCs w:val="24"/>
        </w:rPr>
        <w:t>,</w:t>
      </w:r>
      <w:r w:rsidRPr="00422AEA">
        <w:rPr>
          <w:rFonts w:ascii="宋体" w:hAnsi="宋体" w:hint="eastAsia"/>
          <w:strike/>
          <w:sz w:val="24"/>
          <w:szCs w:val="24"/>
        </w:rPr>
        <w:t>并编制评标报告。</w:t>
      </w:r>
    </w:p>
    <w:p w14:paraId="5DA7B9B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7若通过经济标有效性审查的投标人不足三家，应当依法重新招标。（当</w:t>
      </w:r>
      <w:r w:rsidRPr="00422AEA">
        <w:rPr>
          <w:rFonts w:ascii="宋体" w:hAnsi="宋体"/>
          <w:strike/>
          <w:sz w:val="24"/>
          <w:szCs w:val="24"/>
        </w:rPr>
        <w:t>N</w:t>
      </w:r>
      <w:r w:rsidRPr="00422AEA">
        <w:rPr>
          <w:rFonts w:ascii="宋体" w:hAnsi="宋体" w:hint="eastAsia"/>
          <w:strike/>
          <w:sz w:val="24"/>
          <w:szCs w:val="24"/>
        </w:rPr>
        <w:t>个标段同时招标且不允许兼中时，若有效投标人不足</w:t>
      </w:r>
      <w:r w:rsidRPr="00422AEA">
        <w:rPr>
          <w:rFonts w:ascii="宋体" w:hAnsi="宋体"/>
          <w:strike/>
          <w:sz w:val="24"/>
          <w:szCs w:val="24"/>
        </w:rPr>
        <w:t>N+2</w:t>
      </w:r>
      <w:r w:rsidRPr="00422AEA">
        <w:rPr>
          <w:rFonts w:ascii="宋体" w:hAnsi="宋体" w:hint="eastAsia"/>
          <w:strike/>
          <w:sz w:val="24"/>
          <w:szCs w:val="24"/>
        </w:rPr>
        <w:t>家，应当依法重新招标）</w:t>
      </w:r>
    </w:p>
    <w:p w14:paraId="068BA793" w14:textId="77777777" w:rsidR="009A353A" w:rsidRPr="00422AEA" w:rsidRDefault="009A353A">
      <w:pPr>
        <w:spacing w:line="360" w:lineRule="auto"/>
        <w:ind w:firstLineChars="200" w:firstLine="480"/>
        <w:rPr>
          <w:rFonts w:ascii="宋体" w:hAnsi="宋体"/>
          <w:sz w:val="24"/>
          <w:szCs w:val="24"/>
        </w:rPr>
      </w:pPr>
    </w:p>
    <w:p w14:paraId="36A877F0" w14:textId="77777777" w:rsidR="009A353A" w:rsidRPr="00422AEA" w:rsidRDefault="002A540E">
      <w:pPr>
        <w:pStyle w:val="3"/>
        <w:spacing w:before="156" w:after="156"/>
        <w:ind w:firstLineChars="200" w:firstLine="540"/>
      </w:pPr>
      <w:bookmarkStart w:id="39" w:name="_Toc2272564"/>
      <w:bookmarkStart w:id="40" w:name="_Toc13433"/>
      <w:r w:rsidRPr="00422AEA">
        <w:rPr>
          <w:rFonts w:hint="eastAsia"/>
        </w:rPr>
        <w:t>可选办法七（适合综合评分法四，技术标与经济标同时开启）</w:t>
      </w:r>
      <w:bookmarkEnd w:id="39"/>
      <w:bookmarkEnd w:id="40"/>
    </w:p>
    <w:p w14:paraId="780DFB3D"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40．开标和评标程序</w:t>
      </w:r>
    </w:p>
    <w:p w14:paraId="4B6C572F"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40.1技术标（含资格审查文件）与经济标投标文件同时公开开标；</w:t>
      </w:r>
    </w:p>
    <w:p w14:paraId="16598204"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40.2由评标委员会对所有已公开开标的投标人进行资格审查；</w:t>
      </w:r>
    </w:p>
    <w:p w14:paraId="02DD8210"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40.3技术标投标文件有效性审查；</w:t>
      </w:r>
    </w:p>
    <w:p w14:paraId="06D3528B"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40.4技术标详细审查评分；</w:t>
      </w:r>
    </w:p>
    <w:p w14:paraId="741250D9"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lastRenderedPageBreak/>
        <w:t>40.5经济标详细审查评分；</w:t>
      </w:r>
      <w:r w:rsidRPr="00422AEA">
        <w:rPr>
          <w:rFonts w:ascii="宋体"/>
          <w:sz w:val="24"/>
          <w:szCs w:val="24"/>
        </w:rPr>
        <w:t xml:space="preserve"> </w:t>
      </w:r>
    </w:p>
    <w:p w14:paraId="7DB4880F"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40.6评标委员会按照投标人总得分由高至低排序；</w:t>
      </w:r>
    </w:p>
    <w:p w14:paraId="11D4A675"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40.7经济标投标文件有效性审查；</w:t>
      </w:r>
    </w:p>
    <w:p w14:paraId="2602857C" w14:textId="77777777" w:rsidR="009A353A" w:rsidRPr="00422AEA" w:rsidRDefault="002A540E">
      <w:pPr>
        <w:snapToGrid w:val="0"/>
        <w:spacing w:line="360" w:lineRule="auto"/>
        <w:ind w:firstLineChars="200" w:firstLine="480"/>
        <w:rPr>
          <w:rFonts w:ascii="宋体"/>
          <w:szCs w:val="21"/>
        </w:rPr>
      </w:pPr>
      <w:r w:rsidRPr="00422AEA">
        <w:rPr>
          <w:rFonts w:ascii="宋体" w:hint="eastAsia"/>
          <w:sz w:val="24"/>
          <w:szCs w:val="24"/>
        </w:rPr>
        <w:t>40.8评标委员会按排序向招标人推荐中标候选人名单，并递交资格审查报告及评标报告。</w:t>
      </w:r>
    </w:p>
    <w:p w14:paraId="49C7BB9D"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41．开标细则</w:t>
      </w:r>
    </w:p>
    <w:p w14:paraId="0E756083"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41.1开标由招标人主持；</w:t>
      </w:r>
    </w:p>
    <w:p w14:paraId="48043956"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41.2 细则</w:t>
      </w:r>
    </w:p>
    <w:p w14:paraId="65187779"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41.2.1投标截止期前，各投标人递交投标文件（包括技术标投标文件、经济标投标文件）至</w:t>
      </w:r>
      <w:r w:rsidRPr="00422AEA">
        <w:rPr>
          <w:rFonts w:ascii="宋体" w:hint="eastAsia"/>
          <w:sz w:val="24"/>
          <w:szCs w:val="24"/>
          <w:u w:val="single"/>
        </w:rPr>
        <w:t xml:space="preserve">        </w:t>
      </w:r>
      <w:r w:rsidRPr="00422AEA">
        <w:rPr>
          <w:rFonts w:ascii="宋体" w:hint="eastAsia"/>
          <w:sz w:val="24"/>
          <w:szCs w:val="24"/>
        </w:rPr>
        <w:t xml:space="preserve">交易平台。有关投标文件提交的事项详见第一章投标须知。 </w:t>
      </w:r>
    </w:p>
    <w:p w14:paraId="76AC57FC"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41.2.2开标前，首先由招标人随机抽取确定该工程计算评标参考价的等分点值X。</w:t>
      </w:r>
    </w:p>
    <w:p w14:paraId="4CB8687D"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41.2.3开标时，投标人代表有权出席开标会，也可以自主决定不参加开标会，若投标人代表对开标过程提出异议，该投标人代表须同时出示本人身份证原件。</w:t>
      </w:r>
    </w:p>
    <w:p w14:paraId="598D6CAF"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 xml:space="preserve">41.2.4按36.5.1的规定完成解密后，公布下列内容，并予以记录，记录提交评标委员会评审： </w:t>
      </w:r>
    </w:p>
    <w:p w14:paraId="218F5748"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41.2.4.1开标时，公布：a、投标人名称；b、</w:t>
      </w:r>
      <w:r w:rsidRPr="00422AEA">
        <w:rPr>
          <w:rFonts w:ascii="宋体" w:hAnsi="宋体" w:hint="eastAsia"/>
          <w:sz w:val="24"/>
        </w:rPr>
        <w:t>投标文件</w:t>
      </w:r>
      <w:r w:rsidRPr="00422AEA">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1314399A"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41.3招标人对开标过程进行记录，并存档备查，投标人在技术标开标记录上签字。</w:t>
      </w:r>
    </w:p>
    <w:p w14:paraId="09F297A0"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41.4 招标人将上述符合要求的投标文件，送至评标委员会进行评审。</w:t>
      </w:r>
    </w:p>
    <w:p w14:paraId="3AAF7DF6"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42. 资格审查及评标细则</w:t>
      </w:r>
    </w:p>
    <w:p w14:paraId="79801FFA"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42.1资格审查及评标均由招标人依法组建的评标委员会负责。</w:t>
      </w:r>
    </w:p>
    <w:p w14:paraId="4357C350"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42.2评标委员会的组成：方式</w:t>
      </w:r>
      <w:r w:rsidRPr="00422AEA">
        <w:rPr>
          <w:rFonts w:ascii="宋体" w:hint="eastAsia"/>
          <w:sz w:val="24"/>
          <w:szCs w:val="24"/>
          <w:u w:val="single"/>
        </w:rPr>
        <w:t xml:space="preserve">   </w:t>
      </w:r>
      <w:r w:rsidRPr="00422AEA">
        <w:rPr>
          <w:rFonts w:ascii="宋体" w:hint="eastAsia"/>
          <w:sz w:val="24"/>
          <w:szCs w:val="24"/>
        </w:rPr>
        <w:t>。</w:t>
      </w:r>
    </w:p>
    <w:p w14:paraId="18ECB9E5" w14:textId="77777777" w:rsidR="009A353A" w:rsidRPr="00422AEA" w:rsidRDefault="002A540E">
      <w:pPr>
        <w:snapToGrid w:val="0"/>
        <w:spacing w:line="360" w:lineRule="auto"/>
        <w:ind w:firstLineChars="200" w:firstLine="480"/>
        <w:rPr>
          <w:rFonts w:ascii="宋体"/>
          <w:sz w:val="24"/>
          <w:szCs w:val="24"/>
        </w:rPr>
      </w:pPr>
      <w:r w:rsidRPr="00422AEA">
        <w:rPr>
          <w:rFonts w:ascii="宋体" w:hint="eastAsia"/>
          <w:sz w:val="24"/>
          <w:szCs w:val="24"/>
        </w:rPr>
        <w:t>方式一：评标委员会为综合评标委员会，负责资格审查及评标工作。</w:t>
      </w:r>
    </w:p>
    <w:p w14:paraId="4CA433E6" w14:textId="77777777" w:rsidR="009A353A" w:rsidRPr="00422AEA" w:rsidRDefault="002A540E">
      <w:pPr>
        <w:pStyle w:val="a2"/>
        <w:tabs>
          <w:tab w:val="left" w:pos="7380"/>
        </w:tabs>
        <w:snapToGrid w:val="0"/>
        <w:spacing w:after="0" w:line="360" w:lineRule="auto"/>
        <w:rPr>
          <w:rFonts w:ascii="宋体"/>
          <w:sz w:val="24"/>
          <w:szCs w:val="24"/>
        </w:rPr>
      </w:pPr>
      <w:r w:rsidRPr="00422AEA">
        <w:rPr>
          <w:rFonts w:ascii="宋体" w:hint="eastAsia"/>
          <w:sz w:val="24"/>
          <w:szCs w:val="24"/>
        </w:rPr>
        <w:t>方式二：评标委员会由技术评审组和经济评审组组成。其中：资格审查及技术评审由技术评标组负责，经济评审由经济评审组负责。</w:t>
      </w:r>
    </w:p>
    <w:p w14:paraId="5267D0C0"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43．投标人资格审查</w:t>
      </w:r>
    </w:p>
    <w:p w14:paraId="73C0398D"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306CD454"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lastRenderedPageBreak/>
        <w:t>43.2汇总资格审查情况，编写资格审查报告。</w:t>
      </w:r>
    </w:p>
    <w:p w14:paraId="5A1A68F7"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43.3资格审查不合格的投标文件不参加下一阶段的评标，不参与评标参考价的计算。</w:t>
      </w:r>
    </w:p>
    <w:p w14:paraId="4239AC63"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99737F1"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43.5资审合格后，投标人的资格发生变化而不满足投标人合格条件，在发出中标通知书前，资格问题仍未解决的，招标人将取消其中标资格。</w:t>
      </w:r>
    </w:p>
    <w:p w14:paraId="7949FA8E"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43.6资格审查合格的投标人少于3名的（当N个标段同时招标且不允许兼中时，资格审查合格的投标人少于N+2名），则本项目招标失败。</w:t>
      </w:r>
    </w:p>
    <w:p w14:paraId="261E09E8"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44．技术标评审</w:t>
      </w:r>
    </w:p>
    <w:p w14:paraId="696EC78B"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59EA1D86"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057B8B74"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int="eastAsia"/>
          <w:sz w:val="24"/>
          <w:szCs w:val="24"/>
        </w:rPr>
        <w:t>45．经济标评审和得分汇总</w:t>
      </w:r>
    </w:p>
    <w:p w14:paraId="6FA19896" w14:textId="77777777" w:rsidR="009A353A" w:rsidRPr="00422AEA" w:rsidRDefault="002A540E">
      <w:pPr>
        <w:pStyle w:val="a2"/>
        <w:tabs>
          <w:tab w:val="left" w:pos="7380"/>
        </w:tabs>
        <w:snapToGrid w:val="0"/>
        <w:spacing w:after="0" w:line="360" w:lineRule="auto"/>
        <w:ind w:firstLineChars="200" w:firstLine="480"/>
        <w:rPr>
          <w:rFonts w:ascii="宋体" w:hAnsi="宋体"/>
          <w:sz w:val="24"/>
          <w:szCs w:val="24"/>
        </w:rPr>
      </w:pPr>
      <w:r w:rsidRPr="00422AEA">
        <w:rPr>
          <w:rFonts w:ascii="宋体" w:hAnsi="宋体" w:hint="eastAsia"/>
          <w:sz w:val="24"/>
          <w:szCs w:val="24"/>
        </w:rPr>
        <w:t>45.1若通过技术标有效性审查的投标人中所有投标报价均大于等于最高投标限价*D%（D的取值范围为[94,100],由招标人自主确定）的（具体金额为：</w:t>
      </w:r>
      <w:r w:rsidRPr="00422AEA">
        <w:rPr>
          <w:rFonts w:ascii="宋体" w:hAnsi="宋体" w:hint="eastAsia"/>
          <w:sz w:val="24"/>
          <w:szCs w:val="24"/>
          <w:u w:val="single"/>
        </w:rPr>
        <w:t xml:space="preserve">      </w:t>
      </w:r>
      <w:r w:rsidRPr="00422AEA">
        <w:rPr>
          <w:rFonts w:ascii="宋体" w:hAnsi="宋体" w:hint="eastAsia"/>
          <w:sz w:val="24"/>
          <w:szCs w:val="24"/>
        </w:rPr>
        <w:t>元），则本项目招标失败，由招标人依法重新招标。</w:t>
      </w:r>
    </w:p>
    <w:p w14:paraId="25679C38"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Ansi="宋体" w:hint="eastAsia"/>
          <w:sz w:val="24"/>
          <w:szCs w:val="24"/>
        </w:rPr>
        <w:t xml:space="preserve"> 45.2按方法</w:t>
      </w:r>
      <w:r w:rsidRPr="00422AEA">
        <w:rPr>
          <w:rFonts w:ascii="宋体" w:hAnsi="宋体" w:hint="eastAsia"/>
          <w:sz w:val="24"/>
          <w:szCs w:val="24"/>
          <w:u w:val="single"/>
        </w:rPr>
        <w:t xml:space="preserve">    </w:t>
      </w:r>
      <w:r w:rsidRPr="00422AEA">
        <w:rPr>
          <w:rFonts w:ascii="宋体" w:hAnsi="宋体" w:hint="eastAsia"/>
          <w:sz w:val="24"/>
          <w:szCs w:val="24"/>
        </w:rPr>
        <w:t>计算评标参考价：</w:t>
      </w:r>
    </w:p>
    <w:p w14:paraId="12E0CF36" w14:textId="77777777" w:rsidR="009A353A" w:rsidRPr="00422AEA" w:rsidRDefault="002A540E">
      <w:pPr>
        <w:widowControl/>
        <w:spacing w:line="360" w:lineRule="auto"/>
        <w:ind w:firstLineChars="200" w:firstLine="482"/>
        <w:rPr>
          <w:rFonts w:ascii="宋体" w:hAnsi="宋体"/>
          <w:b/>
          <w:bCs/>
          <w:kern w:val="0"/>
          <w:sz w:val="24"/>
          <w:szCs w:val="24"/>
        </w:rPr>
      </w:pPr>
      <w:r w:rsidRPr="00422AEA">
        <w:rPr>
          <w:rFonts w:ascii="宋体" w:hAnsi="宋体" w:cs="仿宋" w:hint="eastAsia"/>
          <w:b/>
          <w:bCs/>
          <w:kern w:val="0"/>
          <w:sz w:val="24"/>
          <w:szCs w:val="24"/>
        </w:rPr>
        <w:t>方法一：加权平均法</w:t>
      </w:r>
    </w:p>
    <w:p w14:paraId="557A0D4D" w14:textId="77777777" w:rsidR="009A353A" w:rsidRPr="00422AEA" w:rsidRDefault="002A540E">
      <w:pPr>
        <w:spacing w:line="360" w:lineRule="auto"/>
        <w:ind w:firstLineChars="200" w:firstLine="480"/>
        <w:rPr>
          <w:rFonts w:ascii="宋体" w:hAnsi="宋体" w:cs="仿宋"/>
          <w:sz w:val="24"/>
          <w:szCs w:val="24"/>
        </w:rPr>
      </w:pPr>
      <w:r w:rsidRPr="00422AEA">
        <w:rPr>
          <w:rFonts w:ascii="宋体" w:hAnsi="宋体" w:cs="仿宋" w:hint="eastAsia"/>
          <w:sz w:val="24"/>
          <w:szCs w:val="24"/>
        </w:rPr>
        <w:t>技术标或技术标加诚信得分（具体由招标人自定）前</w:t>
      </w:r>
      <w:r w:rsidRPr="00422AEA">
        <w:rPr>
          <w:rFonts w:ascii="宋体" w:hAnsi="宋体" w:cs="仿宋"/>
          <w:sz w:val="24"/>
          <w:szCs w:val="24"/>
        </w:rPr>
        <w:t>N</w:t>
      </w:r>
      <w:r w:rsidRPr="00422AEA">
        <w:rPr>
          <w:rFonts w:ascii="宋体" w:hAnsi="宋体" w:cs="仿宋" w:hint="eastAsia"/>
          <w:sz w:val="24"/>
          <w:szCs w:val="24"/>
        </w:rPr>
        <w:t>名（N≥5，具体由招标人自定）的经济报价加权平均，计算评标参考价。公式如下：</w:t>
      </w:r>
    </w:p>
    <w:p w14:paraId="465D3623" w14:textId="77777777" w:rsidR="009A353A" w:rsidRPr="00422AEA" w:rsidRDefault="002A540E">
      <w:pPr>
        <w:spacing w:line="360" w:lineRule="auto"/>
        <w:ind w:firstLineChars="200" w:firstLine="480"/>
        <w:rPr>
          <w:rFonts w:ascii="宋体" w:hAnsi="宋体" w:cs="仿宋"/>
          <w:sz w:val="24"/>
          <w:szCs w:val="24"/>
        </w:rPr>
      </w:pPr>
      <w:r w:rsidRPr="00422AEA">
        <w:rPr>
          <w:rFonts w:ascii="宋体" w:hAnsi="宋体" w:cs="仿宋" w:hint="eastAsia"/>
          <w:sz w:val="24"/>
          <w:szCs w:val="24"/>
        </w:rPr>
        <w:t>评标参考价</w:t>
      </w:r>
      <w:r w:rsidRPr="00422AEA">
        <w:rPr>
          <w:rFonts w:ascii="宋体" w:hAnsi="宋体" w:cs="仿宋"/>
          <w:sz w:val="24"/>
          <w:szCs w:val="24"/>
        </w:rPr>
        <w:t>=</w:t>
      </w:r>
      <w:r w:rsidRPr="00422AEA">
        <w:rPr>
          <w:rFonts w:ascii="宋体" w:hAnsi="宋体" w:cs="仿宋" w:hint="eastAsia"/>
          <w:sz w:val="24"/>
          <w:szCs w:val="24"/>
        </w:rPr>
        <w:t>Σ（投标人的投标报价</w:t>
      </w:r>
      <w:r w:rsidRPr="00422AEA">
        <w:rPr>
          <w:rFonts w:ascii="宋体" w:hAnsi="宋体" w:cs="仿宋"/>
          <w:sz w:val="24"/>
          <w:szCs w:val="24"/>
        </w:rPr>
        <w:t>*</w:t>
      </w:r>
      <w:r w:rsidRPr="00422AEA">
        <w:rPr>
          <w:rFonts w:ascii="宋体" w:hAnsi="宋体" w:cs="仿宋" w:hint="eastAsia"/>
          <w:sz w:val="24"/>
          <w:szCs w:val="24"/>
        </w:rPr>
        <w:t>报价权重）。</w:t>
      </w:r>
    </w:p>
    <w:p w14:paraId="00F2BD87" w14:textId="77777777" w:rsidR="009A353A" w:rsidRPr="00422AEA" w:rsidRDefault="002A540E">
      <w:pPr>
        <w:spacing w:line="360" w:lineRule="auto"/>
        <w:ind w:firstLineChars="200" w:firstLine="480"/>
        <w:rPr>
          <w:rFonts w:ascii="宋体" w:hAnsi="宋体" w:cs="仿宋"/>
          <w:sz w:val="24"/>
          <w:szCs w:val="24"/>
        </w:rPr>
      </w:pPr>
      <w:r w:rsidRPr="00422AEA">
        <w:rPr>
          <w:rFonts w:ascii="宋体" w:hAnsi="宋体" w:cs="仿宋" w:hint="eastAsia"/>
          <w:sz w:val="24"/>
          <w:szCs w:val="24"/>
        </w:rPr>
        <w:t>其中：报价权重的计算方法为：将</w:t>
      </w:r>
      <w:r w:rsidRPr="00422AEA">
        <w:rPr>
          <w:rFonts w:ascii="宋体" w:hAnsi="宋体" w:cs="仿宋"/>
          <w:sz w:val="24"/>
          <w:szCs w:val="24"/>
        </w:rPr>
        <w:t>N</w:t>
      </w:r>
      <w:r w:rsidRPr="00422AEA">
        <w:rPr>
          <w:rFonts w:ascii="宋体" w:hAnsi="宋体" w:cs="仿宋" w:hint="eastAsia"/>
          <w:sz w:val="24"/>
          <w:szCs w:val="24"/>
        </w:rPr>
        <w:t>名投标人按技术分由高至低进行排序，第一名</w:t>
      </w:r>
      <w:r w:rsidRPr="00422AEA">
        <w:rPr>
          <w:rFonts w:ascii="宋体" w:hAnsi="宋体" w:cs="仿宋" w:hint="eastAsia"/>
          <w:sz w:val="24"/>
          <w:szCs w:val="24"/>
        </w:rPr>
        <w:lastRenderedPageBreak/>
        <w:t>投标人的权重为（</w:t>
      </w:r>
      <w:r w:rsidRPr="00422AEA">
        <w:rPr>
          <w:rFonts w:ascii="宋体" w:hAnsi="宋体" w:cs="仿宋"/>
          <w:sz w:val="24"/>
          <w:szCs w:val="24"/>
        </w:rPr>
        <w:fldChar w:fldCharType="begin"/>
      </w:r>
      <w:r w:rsidRPr="00422AEA">
        <w:rPr>
          <w:rFonts w:ascii="宋体" w:hAnsi="宋体" w:cs="仿宋"/>
          <w:sz w:val="24"/>
          <w:szCs w:val="24"/>
        </w:rPr>
        <w:instrText xml:space="preserve"> QUOTE </w:instrText>
      </w:r>
      <w:r w:rsidRPr="00422AEA">
        <w:rPr>
          <w:rFonts w:ascii="宋体" w:hAnsi="宋体"/>
          <w:noProof/>
          <w:sz w:val="24"/>
          <w:szCs w:val="24"/>
        </w:rPr>
        <w:drawing>
          <wp:inline distT="0" distB="0" distL="0" distR="0" wp14:anchorId="12285E8C" wp14:editId="31BFE412">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422AEA">
        <w:rPr>
          <w:rFonts w:ascii="宋体" w:hAnsi="宋体" w:cs="仿宋"/>
          <w:sz w:val="24"/>
          <w:szCs w:val="24"/>
        </w:rPr>
        <w:fldChar w:fldCharType="separate"/>
      </w:r>
      <w:r w:rsidRPr="00422AEA">
        <w:rPr>
          <w:rFonts w:ascii="宋体" w:hAnsi="宋体"/>
          <w:noProof/>
          <w:sz w:val="24"/>
          <w:szCs w:val="24"/>
        </w:rPr>
        <w:drawing>
          <wp:inline distT="0" distB="0" distL="0" distR="0" wp14:anchorId="299D5DC2" wp14:editId="15229F71">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422AEA">
        <w:rPr>
          <w:rFonts w:ascii="宋体" w:hAnsi="宋体" w:cs="仿宋"/>
          <w:sz w:val="24"/>
          <w:szCs w:val="24"/>
        </w:rPr>
        <w:fldChar w:fldCharType="end"/>
      </w:r>
      <w:r w:rsidRPr="00422AEA">
        <w:rPr>
          <w:rFonts w:ascii="宋体" w:hAnsi="宋体" w:cs="仿宋" w:hint="eastAsia"/>
          <w:sz w:val="24"/>
          <w:szCs w:val="24"/>
        </w:rPr>
        <w:t>），第二名投标人的权重为（</w:t>
      </w:r>
      <w:r w:rsidRPr="00422AEA">
        <w:rPr>
          <w:rFonts w:ascii="宋体" w:hAnsi="宋体" w:cs="仿宋"/>
          <w:sz w:val="24"/>
          <w:szCs w:val="24"/>
        </w:rPr>
        <w:fldChar w:fldCharType="begin"/>
      </w:r>
      <w:r w:rsidRPr="00422AEA">
        <w:rPr>
          <w:rFonts w:ascii="宋体" w:hAnsi="宋体" w:cs="仿宋"/>
          <w:sz w:val="24"/>
          <w:szCs w:val="24"/>
        </w:rPr>
        <w:instrText xml:space="preserve"> QUOTE </w:instrText>
      </w:r>
      <w:r w:rsidRPr="00422AEA">
        <w:rPr>
          <w:rFonts w:ascii="宋体" w:hAnsi="宋体"/>
          <w:noProof/>
          <w:position w:val="-23"/>
          <w:sz w:val="24"/>
          <w:szCs w:val="24"/>
        </w:rPr>
        <w:drawing>
          <wp:inline distT="0" distB="0" distL="0" distR="0" wp14:anchorId="6C4B5BDC" wp14:editId="220FEE66">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z w:val="24"/>
          <w:szCs w:val="24"/>
        </w:rPr>
        <w:fldChar w:fldCharType="separate"/>
      </w:r>
      <w:r w:rsidRPr="00422AEA">
        <w:rPr>
          <w:rFonts w:ascii="宋体" w:hAnsi="宋体"/>
          <w:noProof/>
          <w:position w:val="-23"/>
          <w:sz w:val="24"/>
          <w:szCs w:val="24"/>
        </w:rPr>
        <w:drawing>
          <wp:inline distT="0" distB="0" distL="0" distR="0" wp14:anchorId="5839930C" wp14:editId="33CB24F4">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z w:val="24"/>
          <w:szCs w:val="24"/>
        </w:rPr>
        <w:fldChar w:fldCharType="end"/>
      </w:r>
      <w:r w:rsidRPr="00422AEA">
        <w:rPr>
          <w:rFonts w:ascii="宋体" w:hAnsi="宋体" w:cs="仿宋" w:hint="eastAsia"/>
          <w:sz w:val="24"/>
          <w:szCs w:val="24"/>
        </w:rPr>
        <w:t>），以此类推，最后一名投标人的权重为（</w:t>
      </w:r>
      <w:r w:rsidRPr="00422AEA">
        <w:rPr>
          <w:rFonts w:ascii="宋体" w:hAnsi="宋体" w:cs="仿宋"/>
          <w:sz w:val="24"/>
          <w:szCs w:val="24"/>
        </w:rPr>
        <w:fldChar w:fldCharType="begin"/>
      </w:r>
      <w:r w:rsidRPr="00422AEA">
        <w:rPr>
          <w:rFonts w:ascii="宋体" w:hAnsi="宋体" w:cs="仿宋"/>
          <w:sz w:val="24"/>
          <w:szCs w:val="24"/>
        </w:rPr>
        <w:instrText xml:space="preserve"> QUOTE </w:instrText>
      </w:r>
      <w:r w:rsidRPr="00422AEA">
        <w:rPr>
          <w:rFonts w:ascii="宋体" w:hAnsi="宋体"/>
          <w:noProof/>
          <w:position w:val="-23"/>
          <w:sz w:val="24"/>
          <w:szCs w:val="24"/>
        </w:rPr>
        <w:drawing>
          <wp:inline distT="0" distB="0" distL="0" distR="0" wp14:anchorId="13556635" wp14:editId="4E3EB042">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z w:val="24"/>
          <w:szCs w:val="24"/>
        </w:rPr>
        <w:fldChar w:fldCharType="separate"/>
      </w:r>
      <w:r w:rsidRPr="00422AEA">
        <w:rPr>
          <w:rFonts w:ascii="宋体" w:hAnsi="宋体"/>
          <w:noProof/>
          <w:position w:val="-23"/>
          <w:sz w:val="24"/>
          <w:szCs w:val="24"/>
        </w:rPr>
        <w:drawing>
          <wp:inline distT="0" distB="0" distL="0" distR="0" wp14:anchorId="55FCA5DF" wp14:editId="58744A4E">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422AEA">
        <w:rPr>
          <w:rFonts w:ascii="宋体" w:hAnsi="宋体" w:cs="仿宋"/>
          <w:sz w:val="24"/>
          <w:szCs w:val="24"/>
        </w:rPr>
        <w:fldChar w:fldCharType="end"/>
      </w:r>
      <w:r w:rsidRPr="00422AEA">
        <w:rPr>
          <w:rFonts w:ascii="宋体" w:hAnsi="宋体" w:cs="仿宋" w:hint="eastAsia"/>
          <w:sz w:val="24"/>
          <w:szCs w:val="24"/>
        </w:rPr>
        <w:t>）。</w:t>
      </w:r>
    </w:p>
    <w:p w14:paraId="7B5D8B3A" w14:textId="77777777" w:rsidR="009A353A" w:rsidRPr="00422AEA" w:rsidRDefault="002A540E">
      <w:pPr>
        <w:widowControl/>
        <w:spacing w:line="360" w:lineRule="auto"/>
        <w:ind w:firstLineChars="200" w:firstLine="482"/>
        <w:rPr>
          <w:rFonts w:ascii="宋体" w:hAnsi="宋体"/>
          <w:b/>
          <w:bCs/>
          <w:kern w:val="0"/>
          <w:sz w:val="24"/>
          <w:szCs w:val="24"/>
        </w:rPr>
      </w:pPr>
      <w:r w:rsidRPr="00422AEA">
        <w:rPr>
          <w:rFonts w:ascii="宋体" w:hAnsi="宋体" w:cs="仿宋" w:hint="eastAsia"/>
          <w:b/>
          <w:bCs/>
          <w:kern w:val="0"/>
          <w:sz w:val="24"/>
          <w:szCs w:val="24"/>
        </w:rPr>
        <w:t>方法二：区间抽取法</w:t>
      </w:r>
    </w:p>
    <w:p w14:paraId="4EB33033" w14:textId="77777777" w:rsidR="009A353A" w:rsidRPr="00422AEA" w:rsidRDefault="002A540E">
      <w:pPr>
        <w:widowControl/>
        <w:snapToGrid w:val="0"/>
        <w:spacing w:line="360" w:lineRule="auto"/>
        <w:ind w:firstLineChars="200" w:firstLine="480"/>
        <w:rPr>
          <w:rFonts w:ascii="宋体" w:hAnsi="宋体"/>
          <w:kern w:val="0"/>
          <w:sz w:val="24"/>
          <w:szCs w:val="24"/>
        </w:rPr>
      </w:pPr>
      <w:r w:rsidRPr="00422AEA">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B4CEAC5" w14:textId="77777777" w:rsidR="009A353A" w:rsidRPr="00422AEA" w:rsidRDefault="002A540E">
      <w:pPr>
        <w:widowControl/>
        <w:snapToGrid w:val="0"/>
        <w:spacing w:line="360" w:lineRule="auto"/>
        <w:ind w:firstLineChars="200" w:firstLine="480"/>
        <w:rPr>
          <w:rFonts w:ascii="宋体" w:hAnsi="宋体"/>
          <w:kern w:val="0"/>
          <w:sz w:val="24"/>
          <w:szCs w:val="24"/>
          <w:vertAlign w:val="subscript"/>
        </w:rPr>
      </w:pPr>
      <w:r w:rsidRPr="00422AEA">
        <w:rPr>
          <w:rFonts w:ascii="宋体" w:hAnsi="宋体" w:cs="仿宋" w:hint="eastAsia"/>
          <w:kern w:val="0"/>
          <w:sz w:val="24"/>
          <w:szCs w:val="24"/>
        </w:rPr>
        <w:t>评标参考价</w:t>
      </w:r>
      <w:r w:rsidRPr="00422AEA">
        <w:rPr>
          <w:rFonts w:ascii="宋体" w:hAnsi="宋体" w:cs="仿宋"/>
          <w:kern w:val="0"/>
          <w:sz w:val="24"/>
          <w:szCs w:val="24"/>
        </w:rPr>
        <w:t>=</w:t>
      </w:r>
      <w:r w:rsidRPr="00422AEA">
        <w:rPr>
          <w:rFonts w:ascii="宋体" w:hAnsi="宋体" w:cs="仿宋" w:hint="eastAsia"/>
          <w:kern w:val="0"/>
          <w:sz w:val="24"/>
          <w:szCs w:val="24"/>
        </w:rPr>
        <w:t>（</w:t>
      </w:r>
      <w:r w:rsidRPr="00422AEA">
        <w:rPr>
          <w:rFonts w:ascii="宋体" w:hAnsi="宋体" w:cs="仿宋"/>
          <w:kern w:val="0"/>
          <w:sz w:val="24"/>
          <w:szCs w:val="24"/>
        </w:rPr>
        <w:t>Q</w:t>
      </w:r>
      <w:r w:rsidRPr="00422AEA">
        <w:rPr>
          <w:rFonts w:ascii="宋体" w:hAnsi="宋体" w:cs="仿宋" w:hint="eastAsia"/>
          <w:kern w:val="0"/>
          <w:sz w:val="24"/>
          <w:szCs w:val="24"/>
          <w:vertAlign w:val="subscript"/>
        </w:rPr>
        <w:t>高</w:t>
      </w:r>
      <w:r w:rsidRPr="00422AEA">
        <w:rPr>
          <w:rFonts w:ascii="宋体" w:hAnsi="宋体" w:cs="仿宋"/>
          <w:kern w:val="0"/>
          <w:sz w:val="24"/>
          <w:szCs w:val="24"/>
        </w:rPr>
        <w:t>-Q</w:t>
      </w:r>
      <w:r w:rsidRPr="00422AEA">
        <w:rPr>
          <w:rFonts w:ascii="宋体" w:hAnsi="宋体" w:cs="仿宋" w:hint="eastAsia"/>
          <w:kern w:val="0"/>
          <w:sz w:val="24"/>
          <w:szCs w:val="24"/>
          <w:vertAlign w:val="subscript"/>
        </w:rPr>
        <w:t>低</w:t>
      </w:r>
      <w:r w:rsidRPr="00422AEA">
        <w:rPr>
          <w:rFonts w:ascii="宋体" w:hAnsi="宋体" w:cs="仿宋" w:hint="eastAsia"/>
          <w:kern w:val="0"/>
          <w:sz w:val="24"/>
          <w:szCs w:val="24"/>
        </w:rPr>
        <w:t>）</w:t>
      </w:r>
      <w:r w:rsidRPr="00422AEA">
        <w:rPr>
          <w:rFonts w:ascii="宋体" w:hAnsi="宋体" w:cs="仿宋"/>
          <w:kern w:val="0"/>
          <w:sz w:val="24"/>
          <w:szCs w:val="24"/>
        </w:rPr>
        <w:t>/100*</w:t>
      </w:r>
      <w:r w:rsidRPr="00422AEA">
        <w:rPr>
          <w:rFonts w:ascii="宋体" w:hAnsi="宋体" w:cs="仿宋" w:hint="eastAsia"/>
          <w:kern w:val="0"/>
          <w:sz w:val="24"/>
          <w:szCs w:val="24"/>
        </w:rPr>
        <w:t>Ｘ</w:t>
      </w:r>
      <w:r w:rsidRPr="00422AEA">
        <w:rPr>
          <w:rFonts w:ascii="宋体" w:hAnsi="宋体" w:cs="仿宋"/>
          <w:kern w:val="0"/>
          <w:sz w:val="24"/>
          <w:szCs w:val="24"/>
        </w:rPr>
        <w:t>+Q</w:t>
      </w:r>
      <w:r w:rsidRPr="00422AEA">
        <w:rPr>
          <w:rFonts w:ascii="宋体" w:hAnsi="宋体" w:cs="仿宋" w:hint="eastAsia"/>
          <w:kern w:val="0"/>
          <w:sz w:val="24"/>
          <w:szCs w:val="24"/>
          <w:vertAlign w:val="subscript"/>
        </w:rPr>
        <w:t>低</w:t>
      </w:r>
    </w:p>
    <w:p w14:paraId="60D76407" w14:textId="77777777" w:rsidR="009A353A" w:rsidRPr="00422AEA" w:rsidRDefault="002A540E">
      <w:pPr>
        <w:widowControl/>
        <w:snapToGrid w:val="0"/>
        <w:spacing w:line="360" w:lineRule="auto"/>
        <w:ind w:firstLineChars="200" w:firstLine="480"/>
        <w:rPr>
          <w:rFonts w:ascii="宋体" w:hAnsi="宋体"/>
          <w:sz w:val="24"/>
          <w:szCs w:val="24"/>
        </w:rPr>
      </w:pPr>
      <w:r w:rsidRPr="00422AEA">
        <w:rPr>
          <w:rFonts w:ascii="宋体" w:hAnsi="宋体" w:cs="仿宋"/>
          <w:sz w:val="24"/>
          <w:szCs w:val="24"/>
        </w:rPr>
        <w:t>Q</w:t>
      </w:r>
      <w:r w:rsidRPr="00422AEA">
        <w:rPr>
          <w:rFonts w:ascii="宋体" w:hAnsi="宋体" w:cs="仿宋" w:hint="eastAsia"/>
          <w:sz w:val="24"/>
          <w:szCs w:val="24"/>
          <w:vertAlign w:val="subscript"/>
        </w:rPr>
        <w:t>低</w:t>
      </w:r>
      <w:r w:rsidRPr="00422AEA">
        <w:rPr>
          <w:rFonts w:ascii="宋体" w:hAnsi="宋体" w:cs="仿宋" w:hint="eastAsia"/>
          <w:sz w:val="24"/>
          <w:szCs w:val="24"/>
        </w:rPr>
        <w:t>：为达到或超过技术标及格分数线的投标人最低报价与工程成本警示价两者中的较高值；</w:t>
      </w:r>
    </w:p>
    <w:p w14:paraId="42253FED" w14:textId="77777777" w:rsidR="009A353A" w:rsidRPr="00422AEA" w:rsidRDefault="002A540E">
      <w:pPr>
        <w:spacing w:line="360" w:lineRule="auto"/>
        <w:ind w:firstLineChars="200" w:firstLine="480"/>
        <w:rPr>
          <w:rFonts w:ascii="宋体" w:hAnsi="宋体" w:cs="仿宋"/>
          <w:sz w:val="24"/>
          <w:szCs w:val="24"/>
        </w:rPr>
      </w:pPr>
      <w:r w:rsidRPr="00422AEA">
        <w:rPr>
          <w:rFonts w:ascii="宋体" w:hAnsi="宋体" w:cs="仿宋"/>
          <w:kern w:val="0"/>
          <w:sz w:val="24"/>
          <w:szCs w:val="24"/>
        </w:rPr>
        <w:t>Q</w:t>
      </w:r>
      <w:r w:rsidRPr="00422AEA">
        <w:rPr>
          <w:rFonts w:ascii="宋体" w:hAnsi="宋体" w:cs="仿宋" w:hint="eastAsia"/>
          <w:kern w:val="0"/>
          <w:sz w:val="24"/>
          <w:szCs w:val="24"/>
          <w:vertAlign w:val="subscript"/>
        </w:rPr>
        <w:t>高</w:t>
      </w:r>
      <w:r w:rsidRPr="00422AEA">
        <w:rPr>
          <w:rFonts w:ascii="宋体" w:hAnsi="宋体" w:cs="仿宋" w:hint="eastAsia"/>
          <w:sz w:val="24"/>
          <w:szCs w:val="24"/>
        </w:rPr>
        <w:t>：为（最高投标限价</w:t>
      </w:r>
      <w:r w:rsidRPr="00422AEA">
        <w:rPr>
          <w:rFonts w:ascii="宋体" w:hAnsi="宋体" w:cs="仿宋"/>
          <w:sz w:val="24"/>
          <w:szCs w:val="24"/>
        </w:rPr>
        <w:t>*D%</w:t>
      </w:r>
      <w:r w:rsidRPr="00422AEA">
        <w:rPr>
          <w:rFonts w:ascii="宋体" w:hAnsi="宋体" w:cs="仿宋" w:hint="eastAsia"/>
          <w:sz w:val="24"/>
          <w:szCs w:val="24"/>
        </w:rPr>
        <w:t>）（</w:t>
      </w:r>
      <w:r w:rsidRPr="00422AEA">
        <w:rPr>
          <w:rFonts w:ascii="宋体" w:hAnsi="宋体" w:cs="仿宋"/>
          <w:sz w:val="24"/>
          <w:szCs w:val="24"/>
        </w:rPr>
        <w:t>D</w:t>
      </w:r>
      <w:r w:rsidRPr="00422AEA">
        <w:rPr>
          <w:rFonts w:ascii="宋体" w:hAnsi="宋体" w:cs="仿宋" w:hint="eastAsia"/>
          <w:sz w:val="24"/>
          <w:szCs w:val="24"/>
        </w:rPr>
        <w:t>的取值范围为</w:t>
      </w:r>
      <w:r w:rsidRPr="00422AEA">
        <w:rPr>
          <w:rFonts w:ascii="宋体" w:hAnsi="宋体" w:cs="仿宋"/>
          <w:sz w:val="24"/>
          <w:szCs w:val="24"/>
        </w:rPr>
        <w:t>[94,100],</w:t>
      </w:r>
      <w:r w:rsidRPr="00422AEA">
        <w:rPr>
          <w:rFonts w:ascii="宋体" w:hAnsi="宋体" w:cs="仿宋" w:hint="eastAsia"/>
          <w:sz w:val="24"/>
          <w:szCs w:val="24"/>
        </w:rPr>
        <w:t>由招标人自定）</w:t>
      </w:r>
    </w:p>
    <w:p w14:paraId="2A1249B4"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cs="仿宋"/>
          <w:sz w:val="24"/>
          <w:szCs w:val="24"/>
        </w:rPr>
        <w:t>X:</w:t>
      </w:r>
      <w:r w:rsidRPr="00422AEA">
        <w:rPr>
          <w:rFonts w:ascii="宋体" w:hAnsi="宋体" w:cs="仿宋" w:hint="eastAsia"/>
          <w:sz w:val="24"/>
          <w:szCs w:val="24"/>
        </w:rPr>
        <w:t>为等分点值，在开标前从</w:t>
      </w:r>
      <w:r w:rsidRPr="00422AEA">
        <w:rPr>
          <w:rFonts w:ascii="宋体" w:hAnsi="宋体" w:cs="仿宋"/>
          <w:sz w:val="24"/>
          <w:szCs w:val="24"/>
        </w:rPr>
        <w:t>[0,100]</w:t>
      </w:r>
      <w:r w:rsidRPr="00422AEA">
        <w:rPr>
          <w:rFonts w:ascii="宋体" w:hAnsi="宋体" w:cs="仿宋" w:hint="eastAsia"/>
          <w:sz w:val="24"/>
          <w:szCs w:val="24"/>
        </w:rPr>
        <w:t>整数中随机抽取</w:t>
      </w:r>
    </w:p>
    <w:p w14:paraId="1AA259BB"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cs="宋体" w:hint="eastAsia"/>
          <w:kern w:val="0"/>
          <w:sz w:val="24"/>
          <w:szCs w:val="24"/>
        </w:rPr>
        <w:t>45.3</w:t>
      </w:r>
      <w:r w:rsidRPr="00422AEA">
        <w:rPr>
          <w:rFonts w:ascii="宋体" w:hAnsi="宋体" w:hint="eastAsia"/>
          <w:sz w:val="24"/>
          <w:szCs w:val="24"/>
        </w:rPr>
        <w:t>当标价等于评标参考价时得</w:t>
      </w:r>
      <w:r w:rsidRPr="00422AEA">
        <w:rPr>
          <w:rFonts w:ascii="宋体" w:hAnsi="宋体"/>
          <w:sz w:val="24"/>
          <w:szCs w:val="24"/>
        </w:rPr>
        <w:t>100</w:t>
      </w:r>
      <w:r w:rsidRPr="00422AEA">
        <w:rPr>
          <w:rFonts w:ascii="宋体" w:hAnsi="宋体" w:hint="eastAsia"/>
          <w:sz w:val="24"/>
          <w:szCs w:val="24"/>
        </w:rPr>
        <w:t>分，标价每高于评标参考价</w:t>
      </w:r>
      <w:r w:rsidRPr="00422AEA">
        <w:rPr>
          <w:rFonts w:ascii="宋体" w:hAnsi="宋体"/>
          <w:sz w:val="24"/>
          <w:szCs w:val="24"/>
        </w:rPr>
        <w:t>1%</w:t>
      </w:r>
      <w:r w:rsidRPr="00422AEA">
        <w:rPr>
          <w:rFonts w:ascii="宋体" w:hAnsi="宋体" w:hint="eastAsia"/>
          <w:sz w:val="24"/>
          <w:szCs w:val="24"/>
        </w:rPr>
        <w:t>，扣</w:t>
      </w:r>
      <w:r w:rsidRPr="00422AEA">
        <w:rPr>
          <w:rFonts w:ascii="宋体" w:hAnsi="宋体"/>
          <w:sz w:val="24"/>
          <w:szCs w:val="24"/>
        </w:rPr>
        <w:t>1.5</w:t>
      </w:r>
      <w:r w:rsidRPr="00422AEA">
        <w:rPr>
          <w:rFonts w:ascii="宋体" w:hAnsi="宋体" w:hint="eastAsia"/>
          <w:sz w:val="24"/>
          <w:szCs w:val="24"/>
        </w:rPr>
        <w:t>分，每低于评标参考价</w:t>
      </w:r>
      <w:r w:rsidRPr="00422AEA">
        <w:rPr>
          <w:rFonts w:ascii="宋体" w:hAnsi="宋体"/>
          <w:sz w:val="24"/>
          <w:szCs w:val="24"/>
        </w:rPr>
        <w:t>1%</w:t>
      </w:r>
      <w:r w:rsidRPr="00422AEA">
        <w:rPr>
          <w:rFonts w:ascii="宋体" w:hAnsi="宋体" w:hint="eastAsia"/>
          <w:sz w:val="24"/>
          <w:szCs w:val="24"/>
        </w:rPr>
        <w:t>，扣</w:t>
      </w:r>
      <w:r w:rsidRPr="00422AEA">
        <w:rPr>
          <w:rFonts w:ascii="宋体" w:hAnsi="宋体"/>
          <w:sz w:val="24"/>
          <w:szCs w:val="24"/>
        </w:rPr>
        <w:t>1</w:t>
      </w:r>
      <w:r w:rsidRPr="00422AEA">
        <w:rPr>
          <w:rFonts w:ascii="宋体" w:hAnsi="宋体" w:hint="eastAsia"/>
          <w:sz w:val="24"/>
          <w:szCs w:val="24"/>
        </w:rPr>
        <w:t>分，扣至</w:t>
      </w:r>
      <w:r w:rsidRPr="00422AEA">
        <w:rPr>
          <w:rFonts w:ascii="宋体" w:hAnsi="宋体"/>
          <w:sz w:val="24"/>
          <w:szCs w:val="24"/>
        </w:rPr>
        <w:t>0</w:t>
      </w:r>
      <w:r w:rsidRPr="00422AEA">
        <w:rPr>
          <w:rFonts w:ascii="宋体" w:hAnsi="宋体" w:hint="eastAsia"/>
          <w:sz w:val="24"/>
          <w:szCs w:val="24"/>
        </w:rPr>
        <w:t>分为止，得出经济分，精确到小数点后两位。</w:t>
      </w:r>
    </w:p>
    <w:p w14:paraId="61591E84" w14:textId="77777777" w:rsidR="009A353A" w:rsidRPr="00422AEA" w:rsidRDefault="002A540E">
      <w:pPr>
        <w:pStyle w:val="a2"/>
        <w:tabs>
          <w:tab w:val="left" w:pos="7380"/>
        </w:tabs>
        <w:snapToGrid w:val="0"/>
        <w:spacing w:after="0" w:line="360" w:lineRule="auto"/>
        <w:ind w:firstLineChars="200" w:firstLine="480"/>
        <w:rPr>
          <w:rFonts w:ascii="宋体"/>
          <w:sz w:val="24"/>
          <w:szCs w:val="24"/>
        </w:rPr>
      </w:pPr>
      <w:r w:rsidRPr="00422AEA">
        <w:rPr>
          <w:rFonts w:ascii="宋体" w:hAnsi="宋体" w:hint="eastAsia"/>
          <w:sz w:val="24"/>
          <w:szCs w:val="24"/>
        </w:rPr>
        <w:t>45.4</w:t>
      </w:r>
      <w:r w:rsidRPr="00422AEA">
        <w:rPr>
          <w:rFonts w:ascii="宋体" w:hint="eastAsia"/>
          <w:sz w:val="24"/>
          <w:szCs w:val="24"/>
        </w:rPr>
        <w:t>计算通过技术标有效性审查的投标人总得分。投标人总得分=（技术得分×技术得分权重</w:t>
      </w:r>
      <w:r w:rsidRPr="00422AEA">
        <w:rPr>
          <w:rFonts w:ascii="宋体" w:cs="宋体" w:hint="eastAsia"/>
          <w:sz w:val="24"/>
          <w:szCs w:val="24"/>
        </w:rPr>
        <w:t>＋</w:t>
      </w:r>
      <w:r w:rsidRPr="00422AEA">
        <w:rPr>
          <w:rFonts w:ascii="宋体" w:hint="eastAsia"/>
          <w:sz w:val="24"/>
          <w:szCs w:val="24"/>
        </w:rPr>
        <w:t>经济得分×经济得分权重）×（1-综合诚信评价分数权重）</w:t>
      </w:r>
      <w:r w:rsidRPr="00422AEA">
        <w:rPr>
          <w:rFonts w:ascii="宋体" w:cs="宋体" w:hint="eastAsia"/>
          <w:sz w:val="24"/>
          <w:szCs w:val="24"/>
        </w:rPr>
        <w:t>＋</w:t>
      </w:r>
      <w:r w:rsidRPr="00422AEA">
        <w:rPr>
          <w:rFonts w:ascii="宋体" w:hint="eastAsia"/>
          <w:sz w:val="24"/>
          <w:szCs w:val="24"/>
        </w:rPr>
        <w:t>综合诚信评价排名得分×综合诚信评价分数权重）。技术、经济得分权重按投标须知前附表的规定执行。总得分四舍五入保留两位小数。</w:t>
      </w:r>
    </w:p>
    <w:p w14:paraId="32F4A803" w14:textId="77777777" w:rsidR="009A353A" w:rsidRPr="00422AEA" w:rsidRDefault="002A540E">
      <w:pPr>
        <w:pStyle w:val="a2"/>
        <w:tabs>
          <w:tab w:val="left" w:pos="7380"/>
        </w:tabs>
        <w:snapToGrid w:val="0"/>
        <w:spacing w:after="0" w:line="360" w:lineRule="auto"/>
        <w:ind w:firstLineChars="200" w:firstLine="480"/>
        <w:rPr>
          <w:rFonts w:ascii="宋体" w:hAnsi="宋体"/>
          <w:sz w:val="24"/>
          <w:szCs w:val="24"/>
        </w:rPr>
      </w:pPr>
      <w:r w:rsidRPr="00422AEA">
        <w:rPr>
          <w:rFonts w:ascii="宋体" w:hAnsi="宋体" w:hint="eastAsia"/>
          <w:sz w:val="24"/>
          <w:szCs w:val="24"/>
        </w:rPr>
        <w:t>46.经济标的有效性审查</w:t>
      </w:r>
    </w:p>
    <w:p w14:paraId="6EDE50CE"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w:t>
      </w:r>
      <w:r w:rsidRPr="00422AEA">
        <w:rPr>
          <w:rFonts w:ascii="宋体" w:hAnsi="宋体" w:hint="eastAsia"/>
          <w:sz w:val="24"/>
        </w:rPr>
        <w:t>投标文件</w:t>
      </w:r>
      <w:r w:rsidRPr="00422AEA">
        <w:rPr>
          <w:rFonts w:ascii="宋体" w:hAnsi="宋体" w:hint="eastAsia"/>
          <w:sz w:val="24"/>
          <w:szCs w:val="24"/>
        </w:rPr>
        <w:t>，否则其投标文件将被否决。如评标委员会成员的评审意见不一致时，以评标委员会过半数成员的意见作为评标委员会对该情形的认定结论。</w:t>
      </w:r>
    </w:p>
    <w:p w14:paraId="61CEE73E"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t xml:space="preserve"> </w:t>
      </w:r>
      <w:r w:rsidRPr="00422AEA">
        <w:rPr>
          <w:rFonts w:ascii="宋体" w:hAnsi="宋体"/>
          <w:sz w:val="24"/>
          <w:szCs w:val="24"/>
        </w:rPr>
        <w:t>4</w:t>
      </w:r>
      <w:r w:rsidRPr="00422AEA">
        <w:rPr>
          <w:rFonts w:ascii="宋体" w:hAnsi="宋体" w:hint="eastAsia"/>
          <w:sz w:val="24"/>
          <w:szCs w:val="24"/>
        </w:rPr>
        <w:t>6.2经济标的算术校核。评标委员会对进行经济标有效性审查的投标文件投标报价按照就低不就高的原则进行算术校核，具体标准如下：</w:t>
      </w:r>
    </w:p>
    <w:p w14:paraId="598A31D4"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4</w:t>
      </w:r>
      <w:r w:rsidRPr="00422AEA">
        <w:rPr>
          <w:rFonts w:ascii="宋体" w:hAnsi="宋体" w:hint="eastAsia"/>
          <w:sz w:val="24"/>
          <w:szCs w:val="24"/>
        </w:rPr>
        <w:t>6.2.1如果数字表示的金额和用文字表示的金额不一致时，应以文字表示的金额为准；</w:t>
      </w:r>
    </w:p>
    <w:p w14:paraId="25A678F8"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t xml:space="preserve"> </w:t>
      </w:r>
      <w:r w:rsidRPr="00422AEA">
        <w:rPr>
          <w:rFonts w:ascii="宋体" w:hAnsi="宋体"/>
          <w:sz w:val="24"/>
          <w:szCs w:val="24"/>
        </w:rPr>
        <w:t>4</w:t>
      </w:r>
      <w:r w:rsidRPr="00422AEA">
        <w:rPr>
          <w:rFonts w:ascii="宋体" w:hAnsi="宋体" w:hint="eastAsia"/>
          <w:sz w:val="24"/>
          <w:szCs w:val="24"/>
        </w:rPr>
        <w:t>6.2.2经算术复核的投标人报价与其投标报价不一致时，按就低不就高原则确定其最终报价；</w:t>
      </w:r>
    </w:p>
    <w:p w14:paraId="7E7B8B98"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lastRenderedPageBreak/>
        <w:t xml:space="preserve"> </w:t>
      </w:r>
      <w:r w:rsidRPr="00422AEA">
        <w:rPr>
          <w:rFonts w:ascii="宋体" w:hAnsi="宋体"/>
          <w:sz w:val="24"/>
          <w:szCs w:val="24"/>
        </w:rPr>
        <w:t>4</w:t>
      </w:r>
      <w:r w:rsidRPr="00422AEA">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4A74DB0"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t xml:space="preserve"> </w:t>
      </w:r>
      <w:r w:rsidRPr="00422AEA">
        <w:rPr>
          <w:rFonts w:ascii="宋体" w:hAnsi="宋体"/>
          <w:sz w:val="24"/>
          <w:szCs w:val="24"/>
        </w:rPr>
        <w:t>4</w:t>
      </w:r>
      <w:r w:rsidRPr="00422AEA">
        <w:rPr>
          <w:rFonts w:ascii="宋体" w:hAnsi="宋体" w:hint="eastAsia"/>
          <w:sz w:val="24"/>
          <w:szCs w:val="24"/>
        </w:rPr>
        <w:t>6.2.</w:t>
      </w:r>
      <w:r w:rsidRPr="00422AEA">
        <w:rPr>
          <w:rFonts w:ascii="宋体" w:hAnsi="宋体"/>
          <w:sz w:val="24"/>
          <w:szCs w:val="24"/>
        </w:rPr>
        <w:t>4</w:t>
      </w:r>
      <w:r w:rsidRPr="00422AEA">
        <w:rPr>
          <w:rFonts w:ascii="宋体" w:hAnsi="宋体" w:hint="eastAsia"/>
          <w:sz w:val="24"/>
          <w:szCs w:val="24"/>
        </w:rPr>
        <w:t>当合价、金额累加错误时，按就低不就高原则，如果累加修正值小于原累加值，则按累加修正值；如果累加修正值大于原累加值，则按原累加值；</w:t>
      </w:r>
    </w:p>
    <w:p w14:paraId="015C425E"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hint="eastAsia"/>
          <w:sz w:val="24"/>
          <w:szCs w:val="24"/>
        </w:rPr>
        <w:t xml:space="preserve"> </w:t>
      </w:r>
      <w:r w:rsidRPr="00422AEA">
        <w:rPr>
          <w:rFonts w:ascii="宋体" w:hAnsi="宋体"/>
          <w:sz w:val="24"/>
          <w:szCs w:val="24"/>
        </w:rPr>
        <w:t>4</w:t>
      </w:r>
      <w:r w:rsidRPr="00422AEA">
        <w:rPr>
          <w:rFonts w:ascii="宋体" w:hAnsi="宋体" w:hint="eastAsia"/>
          <w:sz w:val="24"/>
          <w:szCs w:val="24"/>
        </w:rPr>
        <w:t>6.2.</w:t>
      </w:r>
      <w:r w:rsidRPr="00422AEA">
        <w:rPr>
          <w:rFonts w:ascii="宋体" w:hAnsi="宋体"/>
          <w:sz w:val="24"/>
          <w:szCs w:val="24"/>
        </w:rPr>
        <w:t>5</w:t>
      </w:r>
      <w:r w:rsidRPr="00422AEA">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4B6AB311"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4</w:t>
      </w:r>
      <w:r w:rsidRPr="00422AEA">
        <w:rPr>
          <w:rFonts w:ascii="宋体" w:hAnsi="宋体" w:hint="eastAsia"/>
          <w:sz w:val="24"/>
          <w:szCs w:val="24"/>
        </w:rPr>
        <w:t>6.2.</w:t>
      </w:r>
      <w:r w:rsidRPr="00422AEA">
        <w:rPr>
          <w:rFonts w:ascii="宋体" w:hAnsi="宋体"/>
          <w:sz w:val="24"/>
          <w:szCs w:val="24"/>
        </w:rPr>
        <w:t>6</w:t>
      </w:r>
      <w:r w:rsidRPr="00422AEA">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7645F61"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4</w:t>
      </w:r>
      <w:r w:rsidRPr="00422AEA">
        <w:rPr>
          <w:rFonts w:ascii="宋体" w:hAnsi="宋体" w:hint="eastAsia"/>
          <w:sz w:val="24"/>
          <w:szCs w:val="24"/>
        </w:rPr>
        <w:t>6.2.</w:t>
      </w:r>
      <w:r w:rsidRPr="00422AEA">
        <w:rPr>
          <w:rFonts w:ascii="宋体" w:hAnsi="宋体"/>
          <w:sz w:val="24"/>
          <w:szCs w:val="24"/>
        </w:rPr>
        <w:t>7</w:t>
      </w:r>
      <w:r w:rsidRPr="00422AEA">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40ABE720"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4</w:t>
      </w:r>
      <w:r w:rsidRPr="00422AEA">
        <w:rPr>
          <w:rFonts w:ascii="宋体" w:hAnsi="宋体" w:hint="eastAsia"/>
          <w:sz w:val="24"/>
          <w:szCs w:val="24"/>
        </w:rPr>
        <w:t>6.2.</w:t>
      </w:r>
      <w:r w:rsidRPr="00422AEA">
        <w:rPr>
          <w:rFonts w:ascii="宋体" w:hAnsi="宋体"/>
          <w:sz w:val="24"/>
          <w:szCs w:val="24"/>
        </w:rPr>
        <w:t>8</w:t>
      </w:r>
      <w:r w:rsidRPr="00422AEA">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DCE9D21"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4</w:t>
      </w:r>
      <w:r w:rsidRPr="00422AEA">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A6EC10D"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4</w:t>
      </w:r>
      <w:r w:rsidRPr="00422AEA">
        <w:rPr>
          <w:rFonts w:ascii="宋体" w:hAnsi="宋体" w:hint="eastAsia"/>
          <w:sz w:val="24"/>
          <w:szCs w:val="24"/>
        </w:rPr>
        <w:t>8.评标委员会应在通过投标文件经济标有效性审查的投标人中，按步骤45.4确定的投标人第二阶段排序，推荐前</w:t>
      </w:r>
      <w:r w:rsidRPr="00422AEA">
        <w:rPr>
          <w:rFonts w:ascii="宋体" w:hAnsi="宋体"/>
          <w:sz w:val="24"/>
          <w:szCs w:val="24"/>
        </w:rPr>
        <w:t>3</w:t>
      </w:r>
      <w:r w:rsidRPr="00422AEA">
        <w:rPr>
          <w:rFonts w:ascii="宋体" w:hAnsi="宋体" w:hint="eastAsia"/>
          <w:sz w:val="24"/>
          <w:szCs w:val="24"/>
        </w:rPr>
        <w:t>名依次为第一中标候选人至第三中标候选人</w:t>
      </w:r>
      <w:r w:rsidRPr="00422AEA">
        <w:rPr>
          <w:rFonts w:ascii="宋体" w:hAnsi="宋体"/>
          <w:sz w:val="24"/>
          <w:szCs w:val="24"/>
        </w:rPr>
        <w:t>,</w:t>
      </w:r>
      <w:r w:rsidRPr="00422AEA">
        <w:rPr>
          <w:rFonts w:ascii="宋体" w:hAnsi="宋体" w:hint="eastAsia"/>
          <w:sz w:val="24"/>
          <w:szCs w:val="24"/>
        </w:rPr>
        <w:t>并编制评标报告。</w:t>
      </w:r>
    </w:p>
    <w:p w14:paraId="25F0BCD5" w14:textId="77777777" w:rsidR="009A353A" w:rsidRPr="00422AEA" w:rsidRDefault="002A540E">
      <w:pPr>
        <w:spacing w:line="360" w:lineRule="auto"/>
        <w:ind w:firstLineChars="200" w:firstLine="480"/>
        <w:rPr>
          <w:rFonts w:ascii="宋体" w:hAnsi="宋体"/>
          <w:sz w:val="24"/>
          <w:szCs w:val="24"/>
        </w:rPr>
      </w:pPr>
      <w:r w:rsidRPr="00422AEA">
        <w:rPr>
          <w:rFonts w:ascii="宋体" w:hAnsi="宋体"/>
          <w:sz w:val="24"/>
          <w:szCs w:val="24"/>
        </w:rPr>
        <w:t>4</w:t>
      </w:r>
      <w:r w:rsidRPr="00422AEA">
        <w:rPr>
          <w:rFonts w:ascii="宋体" w:hAnsi="宋体" w:hint="eastAsia"/>
          <w:sz w:val="24"/>
          <w:szCs w:val="24"/>
        </w:rPr>
        <w:t>9.若通过经济标有效性审查的投标人不足三家，应当依法重新招标。（当</w:t>
      </w:r>
      <w:r w:rsidRPr="00422AEA">
        <w:rPr>
          <w:rFonts w:ascii="宋体" w:hAnsi="宋体"/>
          <w:sz w:val="24"/>
          <w:szCs w:val="24"/>
        </w:rPr>
        <w:t>N</w:t>
      </w:r>
      <w:r w:rsidRPr="00422AEA">
        <w:rPr>
          <w:rFonts w:ascii="宋体" w:hAnsi="宋体" w:hint="eastAsia"/>
          <w:sz w:val="24"/>
          <w:szCs w:val="24"/>
        </w:rPr>
        <w:t>个标</w:t>
      </w:r>
      <w:r w:rsidRPr="00422AEA">
        <w:rPr>
          <w:rFonts w:ascii="宋体" w:hAnsi="宋体" w:hint="eastAsia"/>
          <w:sz w:val="24"/>
          <w:szCs w:val="24"/>
        </w:rPr>
        <w:lastRenderedPageBreak/>
        <w:t>段同时招标且不允许兼中时，若有效投标人不足</w:t>
      </w:r>
      <w:r w:rsidRPr="00422AEA">
        <w:rPr>
          <w:rFonts w:ascii="宋体" w:hAnsi="宋体"/>
          <w:sz w:val="24"/>
          <w:szCs w:val="24"/>
        </w:rPr>
        <w:t>N+2</w:t>
      </w:r>
      <w:r w:rsidRPr="00422AEA">
        <w:rPr>
          <w:rFonts w:ascii="宋体" w:hAnsi="宋体" w:hint="eastAsia"/>
          <w:sz w:val="24"/>
          <w:szCs w:val="24"/>
        </w:rPr>
        <w:t>家，应当依法重新招标）</w:t>
      </w:r>
    </w:p>
    <w:p w14:paraId="1F88F832" w14:textId="77777777" w:rsidR="009A353A" w:rsidRPr="00422AEA" w:rsidRDefault="002A540E">
      <w:pPr>
        <w:pStyle w:val="3"/>
        <w:spacing w:before="156" w:after="156"/>
        <w:ind w:firstLineChars="200" w:firstLine="540"/>
        <w:rPr>
          <w:strike/>
        </w:rPr>
      </w:pPr>
      <w:bookmarkStart w:id="41" w:name="_Toc4909"/>
      <w:bookmarkStart w:id="42" w:name="_Toc2272565"/>
      <w:r w:rsidRPr="00422AEA">
        <w:rPr>
          <w:rFonts w:hint="eastAsia"/>
          <w:strike/>
        </w:rPr>
        <w:t>可选办法八（适合经评审的最低投标价法，技术标与经济标同时开启）</w:t>
      </w:r>
      <w:bookmarkEnd w:id="41"/>
      <w:bookmarkEnd w:id="42"/>
    </w:p>
    <w:p w14:paraId="64A64E3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 xml:space="preserve">40. </w:t>
      </w:r>
      <w:r w:rsidRPr="00422AEA">
        <w:rPr>
          <w:rFonts w:ascii="宋体" w:hAnsi="宋体" w:hint="eastAsia"/>
          <w:strike/>
          <w:sz w:val="24"/>
          <w:szCs w:val="24"/>
        </w:rPr>
        <w:t>开标和评标程序</w:t>
      </w:r>
    </w:p>
    <w:p w14:paraId="5B13425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40.1</w:t>
      </w:r>
      <w:r w:rsidRPr="00422AEA">
        <w:rPr>
          <w:rFonts w:ascii="宋体" w:hAnsi="宋体" w:hint="eastAsia"/>
          <w:strike/>
          <w:sz w:val="24"/>
          <w:szCs w:val="24"/>
        </w:rPr>
        <w:t>投标人递交技术标、经济标投标文件；</w:t>
      </w:r>
    </w:p>
    <w:p w14:paraId="0CE5ADF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40.2</w:t>
      </w:r>
      <w:r w:rsidRPr="00422AEA">
        <w:rPr>
          <w:rFonts w:ascii="宋体" w:hAnsi="宋体" w:hint="eastAsia"/>
          <w:strike/>
          <w:sz w:val="24"/>
          <w:szCs w:val="24"/>
        </w:rPr>
        <w:t>技术标与经济标投标文件同时公开开标；</w:t>
      </w:r>
    </w:p>
    <w:p w14:paraId="624FE82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40.3由评标委员会对所有已公开开标的投标人进行资格审查；</w:t>
      </w:r>
    </w:p>
    <w:p w14:paraId="2E8ABB1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40.4</w:t>
      </w:r>
      <w:r w:rsidRPr="00422AEA">
        <w:rPr>
          <w:rFonts w:ascii="宋体" w:hAnsi="宋体" w:hint="eastAsia"/>
          <w:strike/>
          <w:sz w:val="24"/>
          <w:szCs w:val="24"/>
        </w:rPr>
        <w:t>技术标投标文件有效性审查；</w:t>
      </w:r>
    </w:p>
    <w:p w14:paraId="1B38832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40.5</w:t>
      </w:r>
      <w:r w:rsidRPr="00422AEA">
        <w:rPr>
          <w:rFonts w:ascii="宋体" w:hAnsi="宋体" w:hint="eastAsia"/>
          <w:strike/>
          <w:sz w:val="24"/>
          <w:szCs w:val="24"/>
        </w:rPr>
        <w:t>对经济标投标报价进行算术校核；</w:t>
      </w:r>
    </w:p>
    <w:p w14:paraId="620B42A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6计算投标人总得分，并按总得分从高到低，确定经济标评审排序；</w:t>
      </w:r>
    </w:p>
    <w:p w14:paraId="650A082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7按排序对经济标投标文件进行有效性审查，直至评出所有中标候选人；</w:t>
      </w:r>
    </w:p>
    <w:p w14:paraId="4CE8363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40.</w:t>
      </w:r>
      <w:r w:rsidRPr="00422AEA">
        <w:rPr>
          <w:rFonts w:ascii="宋体" w:hAnsi="宋体" w:hint="eastAsia"/>
          <w:strike/>
          <w:sz w:val="24"/>
          <w:szCs w:val="24"/>
        </w:rPr>
        <w:t>8评标委员会编写经济标评审报告，向招标人推荐中标候选人。</w:t>
      </w:r>
    </w:p>
    <w:p w14:paraId="037562C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 开标细则</w:t>
      </w:r>
    </w:p>
    <w:p w14:paraId="495A607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41.1开标由招标人主持；</w:t>
      </w:r>
    </w:p>
    <w:p w14:paraId="2B34046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41.2细则</w:t>
      </w:r>
    </w:p>
    <w:p w14:paraId="0599ECB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41.2.1投标截止期前，各投标人递交投标文件（包括技术标投标文件、经济标投标文件）至</w:t>
      </w:r>
      <w:r w:rsidRPr="00422AEA">
        <w:rPr>
          <w:strike/>
          <w:sz w:val="24"/>
          <w:szCs w:val="24"/>
          <w:u w:val="single"/>
        </w:rPr>
        <w:t xml:space="preserve">        </w:t>
      </w:r>
      <w:r w:rsidRPr="00422AEA">
        <w:rPr>
          <w:rFonts w:ascii="宋体" w:hAnsi="宋体" w:hint="eastAsia"/>
          <w:strike/>
          <w:sz w:val="24"/>
          <w:szCs w:val="24"/>
        </w:rPr>
        <w:t xml:space="preserve">交易平台。有关投标文件提交的事项详见第一章投标须知。 </w:t>
      </w:r>
    </w:p>
    <w:p w14:paraId="7D19ECC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41.2.2开标时，投标人代表有权出席开标会，也可以自主决定不参加开标会，若投标人代表对开标过程提出异议，该投标人代表须同时出示本人身份证原件。</w:t>
      </w:r>
    </w:p>
    <w:p w14:paraId="669DB47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 xml:space="preserve">41.3按36.5.1的规定完成解密后，公布下列内容，并予以记录，记录提交评标委员会评审： </w:t>
      </w:r>
    </w:p>
    <w:p w14:paraId="4B21CE6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41.3.1开标时，公布：a、投标人名称；b、</w:t>
      </w:r>
      <w:r w:rsidRPr="00422AEA">
        <w:rPr>
          <w:rFonts w:ascii="宋体" w:hAnsi="宋体" w:hint="eastAsia"/>
          <w:strike/>
          <w:sz w:val="24"/>
        </w:rPr>
        <w:t>投标文件</w:t>
      </w:r>
      <w:r w:rsidRPr="00422AEA">
        <w:rPr>
          <w:rFonts w:ascii="宋体" w:hAnsi="宋体" w:hint="eastAsia"/>
          <w:strike/>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6AF7A7E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41.4招标人对开标过程进行记录，并存档备查，投标人在开标记录上签字。</w:t>
      </w:r>
    </w:p>
    <w:p w14:paraId="39F0E6A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41.5 招标人将上述符合要求的投标文件，送至评标委员会进行评审。</w:t>
      </w:r>
    </w:p>
    <w:p w14:paraId="69CDE5F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评标细则</w:t>
      </w:r>
    </w:p>
    <w:p w14:paraId="1AFB34C1" w14:textId="77777777" w:rsidR="009A353A" w:rsidRPr="00422AEA" w:rsidRDefault="002A540E">
      <w:pPr>
        <w:widowControl/>
        <w:spacing w:line="360" w:lineRule="auto"/>
        <w:ind w:firstLineChars="200" w:firstLine="480"/>
        <w:jc w:val="left"/>
        <w:rPr>
          <w:rFonts w:ascii="宋体" w:hAnsi="宋体"/>
          <w:strike/>
          <w:sz w:val="24"/>
          <w:szCs w:val="24"/>
        </w:rPr>
      </w:pPr>
      <w:r w:rsidRPr="00422AEA">
        <w:rPr>
          <w:rFonts w:ascii="宋体" w:hAnsi="宋体"/>
          <w:strike/>
          <w:sz w:val="24"/>
          <w:szCs w:val="24"/>
        </w:rPr>
        <w:t>42.1</w:t>
      </w:r>
      <w:r w:rsidRPr="00422AEA">
        <w:rPr>
          <w:rFonts w:ascii="宋体" w:hAnsi="宋体" w:hint="eastAsia"/>
          <w:strike/>
          <w:sz w:val="24"/>
          <w:szCs w:val="24"/>
        </w:rPr>
        <w:t>评标委员会的组成：评标委员会为综合评标委员会，负责评标工作。</w:t>
      </w:r>
    </w:p>
    <w:p w14:paraId="3223A0AA"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42.2投标人资格审查</w:t>
      </w:r>
    </w:p>
    <w:p w14:paraId="1BD7575A"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lastRenderedPageBreak/>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2F3ED703"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42.2.2汇总资格审查情况，编写资格审查报告。</w:t>
      </w:r>
    </w:p>
    <w:p w14:paraId="18CB543A"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42.2.3资格审查不合格的投标文件不参加下一阶段的评标，不参与评标参考价的计算。</w:t>
      </w:r>
    </w:p>
    <w:p w14:paraId="4B6AE925"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5F7F137F" w14:textId="77777777" w:rsidR="009A353A" w:rsidRPr="00422AEA" w:rsidRDefault="002A540E">
      <w:pPr>
        <w:pStyle w:val="a2"/>
        <w:tabs>
          <w:tab w:val="left" w:pos="7380"/>
        </w:tabs>
        <w:snapToGrid w:val="0"/>
        <w:spacing w:after="0" w:line="360" w:lineRule="auto"/>
        <w:ind w:firstLineChars="200" w:firstLine="480"/>
        <w:rPr>
          <w:rFonts w:ascii="宋体"/>
          <w:strike/>
          <w:sz w:val="24"/>
          <w:szCs w:val="24"/>
        </w:rPr>
      </w:pPr>
      <w:r w:rsidRPr="00422AEA">
        <w:rPr>
          <w:rFonts w:ascii="宋体" w:hint="eastAsia"/>
          <w:strike/>
          <w:sz w:val="24"/>
          <w:szCs w:val="24"/>
        </w:rPr>
        <w:t>42.2.5资审合格后，投标人的资格发生变化而不满足投标人合格条件，在发出中标通知书前，资格问题仍未解决的，招标人将取消其中标资格。</w:t>
      </w:r>
    </w:p>
    <w:p w14:paraId="291BCDEC" w14:textId="77777777" w:rsidR="009A353A" w:rsidRPr="00422AEA" w:rsidRDefault="002A540E">
      <w:pPr>
        <w:widowControl/>
        <w:spacing w:line="360" w:lineRule="auto"/>
        <w:ind w:firstLineChars="200" w:firstLine="480"/>
        <w:jc w:val="left"/>
        <w:rPr>
          <w:rFonts w:ascii="宋体" w:hAnsi="宋体" w:cs="宋体"/>
          <w:strike/>
          <w:kern w:val="0"/>
          <w:sz w:val="24"/>
          <w:szCs w:val="24"/>
        </w:rPr>
      </w:pPr>
      <w:r w:rsidRPr="00422AEA">
        <w:rPr>
          <w:rFonts w:ascii="宋体" w:hint="eastAsia"/>
          <w:strike/>
          <w:sz w:val="24"/>
          <w:szCs w:val="24"/>
        </w:rPr>
        <w:t>42.2.6资格审查合格的投标人少于3名的（当N个标段同时招标且不允许兼中时，资格审查合格的投标人少于N+2名），则本项目招标失败。</w:t>
      </w:r>
      <w:r w:rsidRPr="00422AEA">
        <w:rPr>
          <w:rFonts w:ascii="宋体" w:hAnsi="宋体" w:cs="宋体" w:hint="eastAsia"/>
          <w:strike/>
          <w:kern w:val="0"/>
          <w:sz w:val="24"/>
          <w:szCs w:val="24"/>
        </w:rPr>
        <w:t xml:space="preserve"> </w:t>
      </w:r>
    </w:p>
    <w:p w14:paraId="2AB7A7F5"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42.3</w:t>
      </w:r>
      <w:r w:rsidRPr="00422AEA">
        <w:rPr>
          <w:rFonts w:ascii="宋体" w:hAnsi="宋体" w:hint="eastAsia"/>
          <w:strike/>
          <w:sz w:val="24"/>
          <w:szCs w:val="24"/>
        </w:rPr>
        <w:t>技术标的有效性审查：投标文件中没有任一种列于本办法附表二《技术标有效性审查表》中情形的，为有效</w:t>
      </w:r>
      <w:r w:rsidRPr="00422AEA">
        <w:rPr>
          <w:rFonts w:ascii="宋体" w:hAnsi="宋体" w:hint="eastAsia"/>
          <w:strike/>
          <w:sz w:val="24"/>
        </w:rPr>
        <w:t>投标文件</w:t>
      </w:r>
      <w:r w:rsidRPr="00422AEA">
        <w:rPr>
          <w:rFonts w:ascii="宋体" w:hAnsi="宋体" w:hint="eastAsia"/>
          <w:strike/>
          <w:sz w:val="24"/>
          <w:szCs w:val="24"/>
        </w:rPr>
        <w:t>。否则其投标文件将被否决。如评标委员会成员的评审意见不一致时，以评标委员会过半数成员的意见作为评标委员会对该情形的认定结论。</w:t>
      </w:r>
    </w:p>
    <w:p w14:paraId="62B337F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4投标文件算术校核：</w:t>
      </w:r>
    </w:p>
    <w:p w14:paraId="107625DE"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t>评标委员会将对通过技术标有效性审查的投标文件投标报价按照就低不就高的原则进行算术校核，具体标准如下：</w:t>
      </w:r>
    </w:p>
    <w:p w14:paraId="1F977F2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w:t>
      </w:r>
      <w:r w:rsidRPr="00422AEA">
        <w:rPr>
          <w:rFonts w:ascii="宋体" w:hAnsi="宋体"/>
          <w:strike/>
          <w:sz w:val="24"/>
          <w:szCs w:val="24"/>
        </w:rPr>
        <w:t>.1</w:t>
      </w:r>
      <w:r w:rsidRPr="00422AEA">
        <w:rPr>
          <w:rFonts w:ascii="宋体" w:hAnsi="宋体" w:hint="eastAsia"/>
          <w:strike/>
          <w:sz w:val="24"/>
          <w:szCs w:val="24"/>
        </w:rPr>
        <w:t>如果数字表示的金额和用文字表示的金额不一致时，应以文字表示的金额为准；</w:t>
      </w:r>
    </w:p>
    <w:p w14:paraId="11F5DC4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w:t>
      </w:r>
      <w:r w:rsidRPr="00422AEA">
        <w:rPr>
          <w:rFonts w:ascii="宋体" w:hAnsi="宋体"/>
          <w:strike/>
          <w:sz w:val="24"/>
          <w:szCs w:val="24"/>
        </w:rPr>
        <w:t>.2</w:t>
      </w:r>
      <w:r w:rsidRPr="00422AEA">
        <w:rPr>
          <w:rFonts w:ascii="宋体" w:hAnsi="宋体" w:hint="eastAsia"/>
          <w:strike/>
          <w:sz w:val="24"/>
          <w:szCs w:val="24"/>
        </w:rPr>
        <w:t>经算术复核的中标候选人报价与其投标报价不一致时，按就低不就高原则确定其最终报价；</w:t>
      </w:r>
    </w:p>
    <w:p w14:paraId="201052D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w:t>
      </w:r>
      <w:r w:rsidRPr="00422AEA">
        <w:rPr>
          <w:rFonts w:ascii="宋体" w:hAnsi="宋体"/>
          <w:strike/>
          <w:sz w:val="24"/>
          <w:szCs w:val="24"/>
        </w:rPr>
        <w:t>.3</w:t>
      </w:r>
      <w:r w:rsidRPr="00422AEA">
        <w:rPr>
          <w:rFonts w:ascii="宋体" w:hAnsi="宋体" w:hint="eastAsia"/>
          <w:strike/>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D4764D7"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w:t>
      </w:r>
      <w:r w:rsidRPr="00422AEA">
        <w:rPr>
          <w:rFonts w:ascii="宋体" w:hAnsi="宋体"/>
          <w:strike/>
          <w:sz w:val="24"/>
          <w:szCs w:val="24"/>
        </w:rPr>
        <w:t>.4</w:t>
      </w:r>
      <w:r w:rsidRPr="00422AEA">
        <w:rPr>
          <w:rFonts w:ascii="宋体" w:hAnsi="宋体" w:hint="eastAsia"/>
          <w:strike/>
          <w:sz w:val="24"/>
          <w:szCs w:val="24"/>
        </w:rPr>
        <w:t>当合价、金额累加错误时，按就低不就高原则，如果累加修正值小于原累加值，则按累加修正值；如果累加修正值大于原累加值，则按原累加值；</w:t>
      </w:r>
    </w:p>
    <w:p w14:paraId="26F4584F"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w:t>
      </w:r>
      <w:r w:rsidRPr="00422AEA">
        <w:rPr>
          <w:rFonts w:ascii="宋体" w:hAnsi="宋体"/>
          <w:strike/>
          <w:sz w:val="24"/>
          <w:szCs w:val="24"/>
        </w:rPr>
        <w:t>.5</w:t>
      </w:r>
      <w:r w:rsidRPr="00422AEA">
        <w:rPr>
          <w:rFonts w:ascii="宋体" w:hAnsi="宋体" w:hint="eastAsia"/>
          <w:strike/>
          <w:sz w:val="24"/>
          <w:szCs w:val="24"/>
        </w:rPr>
        <w:t>如果投标人的有关规费、暂列金额、暂估价、绿色施工安全防护措施费等未</w:t>
      </w:r>
      <w:r w:rsidRPr="00422AEA">
        <w:rPr>
          <w:rFonts w:ascii="宋体" w:hAnsi="宋体" w:hint="eastAsia"/>
          <w:strike/>
          <w:sz w:val="24"/>
          <w:szCs w:val="24"/>
        </w:rPr>
        <w:lastRenderedPageBreak/>
        <w:t>按招标文件规定的金额填写的，由评标委员会按照招标文件规定的金额进行修正；</w:t>
      </w:r>
    </w:p>
    <w:p w14:paraId="06EC9E21"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w:t>
      </w:r>
      <w:r w:rsidRPr="00422AEA">
        <w:rPr>
          <w:rFonts w:ascii="宋体" w:hAnsi="宋体"/>
          <w:strike/>
          <w:sz w:val="24"/>
          <w:szCs w:val="24"/>
        </w:rPr>
        <w:t xml:space="preserve">.6 </w:t>
      </w:r>
      <w:r w:rsidRPr="00422AEA">
        <w:rPr>
          <w:rFonts w:ascii="宋体" w:hAnsi="宋体" w:hint="eastAsia"/>
          <w:strike/>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E7AF9C8"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w:t>
      </w:r>
      <w:r w:rsidRPr="00422AEA">
        <w:rPr>
          <w:rFonts w:ascii="宋体" w:hAnsi="宋体"/>
          <w:strike/>
          <w:sz w:val="24"/>
          <w:szCs w:val="24"/>
        </w:rPr>
        <w:t>.7</w:t>
      </w:r>
      <w:r w:rsidRPr="00422AEA">
        <w:rPr>
          <w:rFonts w:ascii="宋体" w:hAnsi="宋体" w:hint="eastAsia"/>
          <w:strike/>
          <w:sz w:val="24"/>
          <w:szCs w:val="24"/>
        </w:rPr>
        <w:t>按就低不就高原则，当修正后报价小于原报价，总价按修正后报价；当修正后报价大于原报价，总价按原报价，并在签订合同时载明在结算价中扣除修正报价与原报价的差额。</w:t>
      </w:r>
    </w:p>
    <w:p w14:paraId="0ECD446D"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4</w:t>
      </w:r>
      <w:r w:rsidRPr="00422AEA">
        <w:rPr>
          <w:rFonts w:ascii="宋体" w:hAnsi="宋体"/>
          <w:strike/>
          <w:sz w:val="24"/>
          <w:szCs w:val="24"/>
        </w:rPr>
        <w:t>.8</w:t>
      </w:r>
      <w:r w:rsidRPr="00422AEA">
        <w:rPr>
          <w:rFonts w:ascii="宋体" w:hAnsi="宋体" w:hint="eastAsia"/>
          <w:strike/>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73C6CA1C"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5确定投标文件的评审次序</w:t>
      </w:r>
    </w:p>
    <w:p w14:paraId="2C447D13"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w:t>
      </w:r>
      <w:r w:rsidRPr="00422AEA">
        <w:rPr>
          <w:rFonts w:ascii="宋体" w:hAnsi="宋体"/>
          <w:strike/>
          <w:sz w:val="24"/>
          <w:szCs w:val="24"/>
        </w:rPr>
        <w:t>.1</w:t>
      </w:r>
      <w:r w:rsidRPr="00422AEA">
        <w:rPr>
          <w:rFonts w:ascii="宋体" w:hAnsi="宋体" w:hint="eastAsia"/>
          <w:strike/>
          <w:sz w:val="24"/>
          <w:szCs w:val="24"/>
        </w:rPr>
        <w:t>确定评标参考价</w:t>
      </w:r>
    </w:p>
    <w:p w14:paraId="5A7F00C4"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w:t>
      </w:r>
      <w:r w:rsidRPr="00422AEA">
        <w:rPr>
          <w:rFonts w:ascii="宋体" w:hAnsi="宋体"/>
          <w:strike/>
          <w:sz w:val="24"/>
          <w:szCs w:val="24"/>
        </w:rPr>
        <w:t>.1.1</w:t>
      </w:r>
      <w:r w:rsidRPr="00422AEA">
        <w:rPr>
          <w:rFonts w:ascii="宋体" w:hAnsi="宋体" w:hint="eastAsia"/>
          <w:strike/>
          <w:sz w:val="24"/>
          <w:szCs w:val="24"/>
        </w:rPr>
        <w:t>企业综合诚信评价分数前</w:t>
      </w:r>
      <w:r w:rsidRPr="00422AEA">
        <w:rPr>
          <w:rFonts w:ascii="宋体" w:hAnsi="宋体"/>
          <w:strike/>
          <w:sz w:val="24"/>
          <w:szCs w:val="24"/>
          <w:u w:val="single"/>
        </w:rPr>
        <w:t xml:space="preserve">      </w:t>
      </w:r>
      <w:r w:rsidRPr="00422AEA">
        <w:rPr>
          <w:rFonts w:ascii="宋体" w:hAnsi="宋体" w:hint="eastAsia"/>
          <w:strike/>
          <w:sz w:val="24"/>
          <w:szCs w:val="24"/>
        </w:rPr>
        <w:t>名（不少于</w:t>
      </w:r>
      <w:r w:rsidRPr="00422AEA">
        <w:rPr>
          <w:rFonts w:ascii="宋体" w:hAnsi="宋体"/>
          <w:strike/>
          <w:sz w:val="24"/>
          <w:szCs w:val="24"/>
        </w:rPr>
        <w:t>100</w:t>
      </w:r>
      <w:r w:rsidRPr="00422AEA">
        <w:rPr>
          <w:rFonts w:ascii="宋体" w:hAnsi="宋体" w:hint="eastAsia"/>
          <w:strike/>
          <w:sz w:val="24"/>
          <w:szCs w:val="24"/>
        </w:rPr>
        <w:t>名，由招标人在招标文件中明确）且经算术校核后的最低投标报价为评标参考价。</w:t>
      </w:r>
    </w:p>
    <w:p w14:paraId="554D4840"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w:t>
      </w:r>
      <w:r w:rsidRPr="00422AEA">
        <w:rPr>
          <w:rFonts w:ascii="宋体" w:hAnsi="宋体"/>
          <w:strike/>
          <w:sz w:val="24"/>
          <w:szCs w:val="24"/>
        </w:rPr>
        <w:t>.2</w:t>
      </w:r>
      <w:r w:rsidRPr="00422AEA">
        <w:rPr>
          <w:rFonts w:ascii="宋体" w:hAnsi="宋体" w:hint="eastAsia"/>
          <w:strike/>
          <w:sz w:val="24"/>
          <w:szCs w:val="24"/>
        </w:rPr>
        <w:t>计算投标人的总得分（满分为</w:t>
      </w:r>
      <w:r w:rsidRPr="00422AEA">
        <w:rPr>
          <w:rFonts w:ascii="宋体" w:hAnsi="宋体"/>
          <w:strike/>
          <w:sz w:val="24"/>
          <w:szCs w:val="24"/>
        </w:rPr>
        <w:t>100</w:t>
      </w:r>
      <w:r w:rsidRPr="00422AEA">
        <w:rPr>
          <w:rFonts w:ascii="宋体" w:hAnsi="宋体" w:hint="eastAsia"/>
          <w:strike/>
          <w:sz w:val="24"/>
          <w:szCs w:val="24"/>
        </w:rPr>
        <w:t>分）</w:t>
      </w:r>
    </w:p>
    <w:p w14:paraId="10D9B26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w:t>
      </w:r>
      <w:r w:rsidRPr="00422AEA">
        <w:rPr>
          <w:rFonts w:ascii="宋体" w:hAnsi="宋体"/>
          <w:strike/>
          <w:sz w:val="24"/>
          <w:szCs w:val="24"/>
        </w:rPr>
        <w:t>.2.1</w:t>
      </w:r>
      <w:r w:rsidRPr="00422AEA">
        <w:rPr>
          <w:rFonts w:ascii="宋体" w:hAnsi="宋体" w:hint="eastAsia"/>
          <w:strike/>
          <w:sz w:val="24"/>
          <w:szCs w:val="24"/>
        </w:rPr>
        <w:t>当标价等于评标参考价时得</w:t>
      </w:r>
      <w:r w:rsidRPr="00422AEA">
        <w:rPr>
          <w:rFonts w:ascii="宋体" w:hAnsi="宋体"/>
          <w:strike/>
          <w:sz w:val="24"/>
          <w:szCs w:val="24"/>
        </w:rPr>
        <w:t>100</w:t>
      </w:r>
      <w:r w:rsidRPr="00422AEA">
        <w:rPr>
          <w:rFonts w:ascii="宋体" w:hAnsi="宋体" w:hint="eastAsia"/>
          <w:strike/>
          <w:sz w:val="24"/>
          <w:szCs w:val="24"/>
        </w:rPr>
        <w:t>分，标价每高于评标参考价</w:t>
      </w:r>
      <w:r w:rsidRPr="00422AEA">
        <w:rPr>
          <w:rFonts w:ascii="宋体" w:hAnsi="宋体"/>
          <w:strike/>
          <w:sz w:val="24"/>
          <w:szCs w:val="24"/>
        </w:rPr>
        <w:t>1%</w:t>
      </w:r>
      <w:r w:rsidRPr="00422AEA">
        <w:rPr>
          <w:rFonts w:ascii="宋体" w:hAnsi="宋体" w:hint="eastAsia"/>
          <w:strike/>
          <w:sz w:val="24"/>
          <w:szCs w:val="24"/>
        </w:rPr>
        <w:t>，扣</w:t>
      </w:r>
      <w:r w:rsidRPr="00422AEA">
        <w:rPr>
          <w:rFonts w:ascii="宋体" w:hAnsi="宋体"/>
          <w:strike/>
          <w:sz w:val="24"/>
          <w:szCs w:val="24"/>
        </w:rPr>
        <w:t>1.5</w:t>
      </w:r>
      <w:r w:rsidRPr="00422AEA">
        <w:rPr>
          <w:rFonts w:ascii="宋体" w:hAnsi="宋体" w:hint="eastAsia"/>
          <w:strike/>
          <w:sz w:val="24"/>
          <w:szCs w:val="24"/>
        </w:rPr>
        <w:t>分；扣至</w:t>
      </w:r>
      <w:r w:rsidRPr="00422AEA">
        <w:rPr>
          <w:rFonts w:ascii="宋体" w:hAnsi="宋体"/>
          <w:strike/>
          <w:sz w:val="24"/>
          <w:szCs w:val="24"/>
        </w:rPr>
        <w:t>0</w:t>
      </w:r>
      <w:r w:rsidRPr="00422AEA">
        <w:rPr>
          <w:rFonts w:ascii="宋体" w:hAnsi="宋体" w:hint="eastAsia"/>
          <w:strike/>
          <w:sz w:val="24"/>
          <w:szCs w:val="24"/>
        </w:rPr>
        <w:t>分为止，得分精确到小数点后两位。标价低于评标参考价的，得</w:t>
      </w:r>
      <w:r w:rsidRPr="00422AEA">
        <w:rPr>
          <w:rFonts w:ascii="宋体" w:hAnsi="宋体"/>
          <w:strike/>
          <w:sz w:val="24"/>
          <w:szCs w:val="24"/>
        </w:rPr>
        <w:t>0</w:t>
      </w:r>
      <w:r w:rsidRPr="00422AEA">
        <w:rPr>
          <w:rFonts w:ascii="宋体" w:hAnsi="宋体" w:hint="eastAsia"/>
          <w:strike/>
          <w:sz w:val="24"/>
          <w:szCs w:val="24"/>
        </w:rPr>
        <w:t>分。</w:t>
      </w:r>
    </w:p>
    <w:p w14:paraId="0A9E6D52"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w:t>
      </w:r>
      <w:r w:rsidRPr="00422AEA">
        <w:rPr>
          <w:rFonts w:ascii="宋体" w:hAnsi="宋体"/>
          <w:strike/>
          <w:sz w:val="24"/>
          <w:szCs w:val="24"/>
        </w:rPr>
        <w:t>.3</w:t>
      </w:r>
      <w:r w:rsidRPr="00422AEA">
        <w:rPr>
          <w:rFonts w:ascii="宋体" w:hAnsi="宋体" w:hint="eastAsia"/>
          <w:strike/>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14:paraId="7AD489F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5</w:t>
      </w:r>
      <w:r w:rsidRPr="00422AEA">
        <w:rPr>
          <w:rFonts w:ascii="宋体" w:hAnsi="宋体"/>
          <w:strike/>
          <w:sz w:val="24"/>
          <w:szCs w:val="24"/>
        </w:rPr>
        <w:t>.4</w:t>
      </w:r>
      <w:r w:rsidRPr="00422AEA">
        <w:rPr>
          <w:rFonts w:ascii="宋体" w:hAnsi="宋体" w:hint="eastAsia"/>
          <w:strike/>
          <w:sz w:val="24"/>
          <w:szCs w:val="24"/>
        </w:rPr>
        <w:t>招标人应在《投标须知前附表》中明确选择使用施工企业总排名或相应的施工专业承包排名计分。</w:t>
      </w:r>
    </w:p>
    <w:p w14:paraId="46BE1596"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6</w:t>
      </w:r>
      <w:r w:rsidRPr="00422AEA">
        <w:rPr>
          <w:rFonts w:ascii="宋体" w:hAnsi="宋体"/>
          <w:strike/>
          <w:sz w:val="24"/>
          <w:szCs w:val="24"/>
        </w:rPr>
        <w:t xml:space="preserve"> </w:t>
      </w:r>
      <w:r w:rsidRPr="00422AEA">
        <w:rPr>
          <w:rFonts w:ascii="宋体" w:hAnsi="宋体" w:hint="eastAsia"/>
          <w:strike/>
          <w:sz w:val="24"/>
          <w:szCs w:val="24"/>
        </w:rPr>
        <w:t>投标文件的有效性审查</w:t>
      </w:r>
    </w:p>
    <w:p w14:paraId="054EE659"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hint="eastAsia"/>
          <w:strike/>
          <w:sz w:val="24"/>
          <w:szCs w:val="24"/>
        </w:rPr>
        <w:lastRenderedPageBreak/>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3EE7A96B"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7评标结束后，评标委员会应当在通过投标文件有效性审查的投标人中，按照原投标文件的评审次序，推荐前</w:t>
      </w:r>
      <w:r w:rsidRPr="00422AEA">
        <w:rPr>
          <w:rFonts w:ascii="宋体" w:hAnsi="宋体"/>
          <w:strike/>
          <w:sz w:val="24"/>
          <w:szCs w:val="24"/>
        </w:rPr>
        <w:t>3</w:t>
      </w:r>
      <w:r w:rsidRPr="00422AEA">
        <w:rPr>
          <w:rFonts w:ascii="宋体" w:hAnsi="宋体" w:hint="eastAsia"/>
          <w:strike/>
          <w:sz w:val="24"/>
          <w:szCs w:val="24"/>
        </w:rPr>
        <w:t>名依次为第一中标候选人至第三中标候选人，并编写评标报告。</w:t>
      </w:r>
    </w:p>
    <w:p w14:paraId="585B337A" w14:textId="77777777" w:rsidR="009A353A" w:rsidRPr="00422AEA" w:rsidRDefault="002A540E">
      <w:pPr>
        <w:spacing w:line="360" w:lineRule="auto"/>
        <w:ind w:firstLineChars="200" w:firstLine="480"/>
        <w:rPr>
          <w:rFonts w:ascii="宋体" w:hAnsi="宋体"/>
          <w:strike/>
          <w:sz w:val="24"/>
          <w:szCs w:val="24"/>
        </w:rPr>
      </w:pPr>
      <w:r w:rsidRPr="00422AEA">
        <w:rPr>
          <w:rFonts w:ascii="宋体" w:hAnsi="宋体"/>
          <w:strike/>
          <w:sz w:val="24"/>
          <w:szCs w:val="24"/>
        </w:rPr>
        <w:t>42.</w:t>
      </w:r>
      <w:r w:rsidRPr="00422AEA">
        <w:rPr>
          <w:rFonts w:ascii="宋体" w:hAnsi="宋体" w:hint="eastAsia"/>
          <w:strike/>
          <w:sz w:val="24"/>
          <w:szCs w:val="24"/>
        </w:rPr>
        <w:t>8若有效投标人不足三家，应当依法重新招标。（当</w:t>
      </w:r>
      <w:r w:rsidRPr="00422AEA">
        <w:rPr>
          <w:rFonts w:ascii="宋体" w:hAnsi="宋体"/>
          <w:strike/>
          <w:sz w:val="24"/>
          <w:szCs w:val="24"/>
        </w:rPr>
        <w:t>N</w:t>
      </w:r>
      <w:r w:rsidRPr="00422AEA">
        <w:rPr>
          <w:rFonts w:ascii="宋体" w:hAnsi="宋体" w:hint="eastAsia"/>
          <w:strike/>
          <w:sz w:val="24"/>
          <w:szCs w:val="24"/>
        </w:rPr>
        <w:t>个标段同时招标且不允许兼中时，若有效投标人不足</w:t>
      </w:r>
      <w:r w:rsidRPr="00422AEA">
        <w:rPr>
          <w:rFonts w:ascii="宋体" w:hAnsi="宋体"/>
          <w:strike/>
          <w:sz w:val="24"/>
          <w:szCs w:val="24"/>
        </w:rPr>
        <w:t>N+2</w:t>
      </w:r>
      <w:r w:rsidRPr="00422AEA">
        <w:rPr>
          <w:rFonts w:ascii="宋体" w:hAnsi="宋体" w:hint="eastAsia"/>
          <w:strike/>
          <w:sz w:val="24"/>
          <w:szCs w:val="24"/>
        </w:rPr>
        <w:t>家，应当依法重新招标）</w:t>
      </w:r>
    </w:p>
    <w:p w14:paraId="3DD2C5B5" w14:textId="77777777" w:rsidR="009A353A" w:rsidRPr="00422AEA" w:rsidRDefault="002A540E">
      <w:pPr>
        <w:spacing w:line="360" w:lineRule="auto"/>
        <w:rPr>
          <w:rFonts w:ascii="宋体" w:hAnsi="宋体"/>
          <w:sz w:val="24"/>
          <w:szCs w:val="24"/>
        </w:rPr>
      </w:pPr>
      <w:r w:rsidRPr="00422AEA">
        <w:rPr>
          <w:rFonts w:ascii="宋体" w:hAnsi="宋体"/>
          <w:sz w:val="24"/>
          <w:szCs w:val="24"/>
        </w:rPr>
        <w:br w:type="page"/>
      </w:r>
    </w:p>
    <w:p w14:paraId="59F78A4B" w14:textId="77777777" w:rsidR="009A353A" w:rsidRPr="00422AEA" w:rsidRDefault="002A540E">
      <w:pPr>
        <w:widowControl/>
        <w:snapToGrid w:val="0"/>
        <w:spacing w:line="360" w:lineRule="auto"/>
        <w:ind w:right="102"/>
        <w:jc w:val="left"/>
        <w:rPr>
          <w:rFonts w:ascii="宋体"/>
          <w:szCs w:val="21"/>
        </w:rPr>
      </w:pPr>
      <w:r w:rsidRPr="00422AEA">
        <w:rPr>
          <w:rFonts w:ascii="宋体" w:hAnsi="宋体" w:hint="eastAsia"/>
          <w:szCs w:val="21"/>
        </w:rPr>
        <w:lastRenderedPageBreak/>
        <w:t>附表一：</w:t>
      </w:r>
    </w:p>
    <w:p w14:paraId="08813B69" w14:textId="77777777" w:rsidR="009A353A" w:rsidRPr="00422AEA" w:rsidRDefault="002A540E">
      <w:pPr>
        <w:jc w:val="center"/>
        <w:rPr>
          <w:b/>
          <w:sz w:val="32"/>
          <w:szCs w:val="32"/>
        </w:rPr>
      </w:pPr>
      <w:r w:rsidRPr="00422AEA">
        <w:rPr>
          <w:rFonts w:hint="eastAsia"/>
          <w:b/>
          <w:sz w:val="32"/>
          <w:szCs w:val="32"/>
        </w:rPr>
        <w:t>资格审查表</w:t>
      </w:r>
    </w:p>
    <w:p w14:paraId="60D0EEA7" w14:textId="77777777" w:rsidR="009A353A" w:rsidRPr="00422AEA" w:rsidRDefault="002A540E">
      <w:pPr>
        <w:spacing w:line="480" w:lineRule="auto"/>
        <w:rPr>
          <w:sz w:val="24"/>
          <w:szCs w:val="24"/>
        </w:rPr>
      </w:pPr>
      <w:r w:rsidRPr="00422AEA">
        <w:rPr>
          <w:rFonts w:hint="eastAsia"/>
          <w:sz w:val="24"/>
          <w:szCs w:val="24"/>
        </w:rPr>
        <w:t>工程名称：</w:t>
      </w:r>
    </w:p>
    <w:p w14:paraId="4A606FC2" w14:textId="77777777" w:rsidR="009A353A" w:rsidRPr="00422AEA" w:rsidRDefault="002A540E">
      <w:pPr>
        <w:spacing w:line="480" w:lineRule="auto"/>
        <w:rPr>
          <w:sz w:val="24"/>
          <w:szCs w:val="24"/>
        </w:rPr>
      </w:pPr>
      <w:r w:rsidRPr="00422AEA">
        <w:rPr>
          <w:rFonts w:hint="eastAsia"/>
          <w:sz w:val="24"/>
          <w:szCs w:val="24"/>
        </w:rPr>
        <w:t>投标人名称：</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720"/>
      </w:tblGrid>
      <w:tr w:rsidR="00422AEA" w:rsidRPr="00422AEA" w14:paraId="719A6A9B" w14:textId="77777777">
        <w:tc>
          <w:tcPr>
            <w:tcW w:w="468" w:type="dxa"/>
            <w:tcBorders>
              <w:top w:val="single" w:sz="4" w:space="0" w:color="auto"/>
              <w:left w:val="single" w:sz="4" w:space="0" w:color="auto"/>
              <w:bottom w:val="single" w:sz="4" w:space="0" w:color="auto"/>
              <w:right w:val="single" w:sz="4" w:space="0" w:color="auto"/>
            </w:tcBorders>
            <w:vAlign w:val="center"/>
          </w:tcPr>
          <w:p w14:paraId="70AC3F50" w14:textId="77777777" w:rsidR="009A353A" w:rsidRPr="00422AEA" w:rsidRDefault="002A540E">
            <w:pPr>
              <w:spacing w:before="120" w:after="60"/>
              <w:jc w:val="center"/>
              <w:rPr>
                <w:rFonts w:ascii="宋体" w:hAnsi="宋体"/>
                <w:b/>
                <w:szCs w:val="21"/>
              </w:rPr>
            </w:pPr>
            <w:r w:rsidRPr="00422AEA">
              <w:rPr>
                <w:rFonts w:ascii="宋体" w:hAnsi="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1B05D81A" w14:textId="77777777" w:rsidR="009A353A" w:rsidRPr="00422AEA" w:rsidRDefault="002A540E">
            <w:pPr>
              <w:spacing w:before="120" w:after="60"/>
              <w:jc w:val="center"/>
              <w:rPr>
                <w:rFonts w:ascii="宋体" w:hAnsi="宋体"/>
                <w:b/>
                <w:szCs w:val="21"/>
              </w:rPr>
            </w:pPr>
            <w:r w:rsidRPr="00422AEA">
              <w:rPr>
                <w:rFonts w:ascii="宋体" w:hAnsi="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4A40109F" w14:textId="77777777" w:rsidR="009A353A" w:rsidRPr="00422AEA" w:rsidRDefault="002A540E">
            <w:pPr>
              <w:spacing w:before="120" w:after="60"/>
              <w:jc w:val="center"/>
              <w:rPr>
                <w:rFonts w:ascii="宋体" w:hAnsi="宋体"/>
                <w:b/>
                <w:szCs w:val="21"/>
              </w:rPr>
            </w:pPr>
            <w:r w:rsidRPr="00422AEA">
              <w:rPr>
                <w:rFonts w:ascii="宋体" w:hAnsi="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14:paraId="16CA7FED" w14:textId="77777777" w:rsidR="009A353A" w:rsidRPr="00422AEA" w:rsidRDefault="002A540E">
            <w:pPr>
              <w:spacing w:before="120" w:after="60"/>
              <w:jc w:val="center"/>
              <w:rPr>
                <w:rFonts w:ascii="宋体" w:hAnsi="宋体"/>
                <w:b/>
                <w:szCs w:val="21"/>
              </w:rPr>
            </w:pPr>
            <w:r w:rsidRPr="00422AEA">
              <w:rPr>
                <w:rFonts w:ascii="宋体" w:hAnsi="宋体" w:hint="eastAsia"/>
                <w:b/>
                <w:szCs w:val="21"/>
              </w:rPr>
              <w:t>审查结果</w:t>
            </w:r>
          </w:p>
        </w:tc>
      </w:tr>
      <w:tr w:rsidR="00422AEA" w:rsidRPr="00422AEA" w14:paraId="4C2BB126" w14:textId="77777777">
        <w:tc>
          <w:tcPr>
            <w:tcW w:w="468" w:type="dxa"/>
            <w:tcBorders>
              <w:top w:val="single" w:sz="4" w:space="0" w:color="auto"/>
              <w:left w:val="single" w:sz="4" w:space="0" w:color="auto"/>
              <w:bottom w:val="single" w:sz="4" w:space="0" w:color="auto"/>
              <w:right w:val="single" w:sz="4" w:space="0" w:color="auto"/>
            </w:tcBorders>
            <w:vAlign w:val="center"/>
          </w:tcPr>
          <w:p w14:paraId="4BF8AF66" w14:textId="77777777" w:rsidR="009A353A" w:rsidRPr="00422AEA" w:rsidRDefault="002A540E">
            <w:pPr>
              <w:spacing w:before="120" w:after="60"/>
              <w:jc w:val="center"/>
              <w:rPr>
                <w:rFonts w:ascii="宋体" w:hAnsi="宋体"/>
                <w:szCs w:val="21"/>
              </w:rPr>
            </w:pPr>
            <w:r w:rsidRPr="00422AEA">
              <w:rPr>
                <w:rFonts w:ascii="宋体" w:hAnsi="宋体"/>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1E6DB5E5"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71E7E3DC"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14:paraId="681D6EAC" w14:textId="77777777" w:rsidR="009A353A" w:rsidRPr="00422AEA" w:rsidRDefault="009A353A">
            <w:pPr>
              <w:spacing w:before="120" w:after="60"/>
              <w:jc w:val="center"/>
              <w:rPr>
                <w:rFonts w:ascii="宋体" w:hAnsi="宋体"/>
                <w:szCs w:val="21"/>
              </w:rPr>
            </w:pPr>
          </w:p>
        </w:tc>
      </w:tr>
      <w:tr w:rsidR="00422AEA" w:rsidRPr="00422AEA" w14:paraId="6286A459" w14:textId="77777777">
        <w:tc>
          <w:tcPr>
            <w:tcW w:w="468" w:type="dxa"/>
            <w:tcBorders>
              <w:top w:val="single" w:sz="4" w:space="0" w:color="auto"/>
              <w:left w:val="single" w:sz="4" w:space="0" w:color="auto"/>
              <w:bottom w:val="single" w:sz="4" w:space="0" w:color="auto"/>
              <w:right w:val="single" w:sz="4" w:space="0" w:color="auto"/>
            </w:tcBorders>
            <w:vAlign w:val="center"/>
          </w:tcPr>
          <w:p w14:paraId="4337D187" w14:textId="77777777" w:rsidR="009A353A" w:rsidRPr="00422AEA" w:rsidRDefault="002A540E">
            <w:pPr>
              <w:spacing w:before="120" w:after="60"/>
              <w:jc w:val="center"/>
              <w:rPr>
                <w:rFonts w:ascii="宋体" w:hAnsi="宋体"/>
                <w:szCs w:val="21"/>
              </w:rPr>
            </w:pPr>
            <w:r w:rsidRPr="00422AEA">
              <w:rPr>
                <w:rFonts w:ascii="宋体" w:hAnsi="宋体"/>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4F6DEFE6"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47992BD0" w14:textId="77777777" w:rsidR="009A353A" w:rsidRPr="00422AEA" w:rsidRDefault="002A540E">
            <w:pPr>
              <w:spacing w:before="120" w:after="60"/>
              <w:jc w:val="center"/>
              <w:rPr>
                <w:rFonts w:ascii="宋体" w:hAnsi="宋体"/>
                <w:szCs w:val="21"/>
              </w:rPr>
            </w:pPr>
            <w:r w:rsidRPr="00422AEA">
              <w:rPr>
                <w:rFonts w:ascii="宋体" w:hAnsi="宋体" w:hint="eastAsia"/>
                <w:szCs w:val="21"/>
              </w:rPr>
              <w:t>营业执照在广州市住建行业信用管理平台内上传件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5A329B8F" w14:textId="77777777" w:rsidR="009A353A" w:rsidRPr="00422AEA" w:rsidRDefault="009A353A">
            <w:pPr>
              <w:spacing w:before="120" w:after="60"/>
              <w:jc w:val="center"/>
              <w:rPr>
                <w:rFonts w:ascii="宋体" w:hAnsi="宋体"/>
                <w:szCs w:val="21"/>
              </w:rPr>
            </w:pPr>
          </w:p>
        </w:tc>
      </w:tr>
      <w:tr w:rsidR="00422AEA" w:rsidRPr="00422AEA" w14:paraId="686307B0" w14:textId="77777777">
        <w:tc>
          <w:tcPr>
            <w:tcW w:w="468" w:type="dxa"/>
            <w:tcBorders>
              <w:top w:val="single" w:sz="4" w:space="0" w:color="auto"/>
              <w:left w:val="single" w:sz="4" w:space="0" w:color="auto"/>
              <w:bottom w:val="single" w:sz="4" w:space="0" w:color="auto"/>
              <w:right w:val="single" w:sz="4" w:space="0" w:color="auto"/>
            </w:tcBorders>
            <w:vAlign w:val="center"/>
          </w:tcPr>
          <w:p w14:paraId="625BDDA5" w14:textId="77777777" w:rsidR="009A353A" w:rsidRPr="00422AEA" w:rsidRDefault="002A540E">
            <w:pPr>
              <w:spacing w:before="120" w:after="60"/>
              <w:jc w:val="center"/>
              <w:rPr>
                <w:rFonts w:ascii="宋体" w:hAnsi="宋体"/>
                <w:szCs w:val="21"/>
              </w:rPr>
            </w:pPr>
            <w:r w:rsidRPr="00422AEA">
              <w:rPr>
                <w:rFonts w:ascii="宋体" w:hAnsi="宋体"/>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7952F1AF"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7E0EB23E" w14:textId="77777777" w:rsidR="009A353A" w:rsidRPr="00422AEA" w:rsidRDefault="002A540E">
            <w:pPr>
              <w:spacing w:before="120" w:after="60"/>
              <w:jc w:val="center"/>
              <w:rPr>
                <w:rFonts w:ascii="宋体" w:hAnsi="宋体"/>
                <w:szCs w:val="21"/>
              </w:rPr>
            </w:pPr>
            <w:r w:rsidRPr="00422AEA">
              <w:rPr>
                <w:rFonts w:ascii="宋体" w:hAnsi="宋体" w:hint="eastAsia"/>
                <w:szCs w:val="21"/>
              </w:rPr>
              <w:t>资质证书及安全生产许可证在广州市住建行业信用管理平台内上传件；</w:t>
            </w:r>
          </w:p>
          <w:p w14:paraId="14D8F57A" w14:textId="77777777" w:rsidR="009A353A" w:rsidRPr="00422AEA" w:rsidRDefault="009A353A">
            <w:pPr>
              <w:spacing w:before="120" w:after="6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624E1406" w14:textId="77777777" w:rsidR="009A353A" w:rsidRPr="00422AEA" w:rsidRDefault="009A353A">
            <w:pPr>
              <w:spacing w:before="120" w:after="60"/>
              <w:jc w:val="center"/>
              <w:rPr>
                <w:rFonts w:ascii="宋体" w:hAnsi="宋体"/>
                <w:szCs w:val="21"/>
              </w:rPr>
            </w:pPr>
          </w:p>
        </w:tc>
      </w:tr>
      <w:tr w:rsidR="00422AEA" w:rsidRPr="00422AEA" w14:paraId="72544460" w14:textId="77777777">
        <w:tc>
          <w:tcPr>
            <w:tcW w:w="468" w:type="dxa"/>
            <w:tcBorders>
              <w:top w:val="single" w:sz="4" w:space="0" w:color="auto"/>
              <w:left w:val="single" w:sz="4" w:space="0" w:color="auto"/>
              <w:bottom w:val="single" w:sz="4" w:space="0" w:color="auto"/>
              <w:right w:val="single" w:sz="4" w:space="0" w:color="auto"/>
            </w:tcBorders>
            <w:vAlign w:val="center"/>
          </w:tcPr>
          <w:p w14:paraId="3A2ADF27" w14:textId="77777777" w:rsidR="009A353A" w:rsidRPr="00422AEA" w:rsidRDefault="002A540E">
            <w:pPr>
              <w:spacing w:before="120" w:after="60"/>
              <w:jc w:val="center"/>
              <w:rPr>
                <w:rFonts w:ascii="宋体" w:hAnsi="宋体"/>
                <w:szCs w:val="21"/>
              </w:rPr>
            </w:pPr>
            <w:r w:rsidRPr="00422AEA">
              <w:rPr>
                <w:rFonts w:ascii="宋体" w:hAnsi="宋体"/>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19BFAA72"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68FA91A2" w14:textId="11D9BD72" w:rsidR="009A353A" w:rsidRPr="00422AEA" w:rsidRDefault="002A540E">
            <w:pPr>
              <w:spacing w:before="120" w:after="60"/>
              <w:jc w:val="center"/>
              <w:rPr>
                <w:rFonts w:ascii="宋体" w:hAnsi="宋体"/>
                <w:szCs w:val="21"/>
              </w:rPr>
            </w:pPr>
            <w:r w:rsidRPr="00422AEA">
              <w:rPr>
                <w:rFonts w:ascii="宋体" w:hAnsi="宋体" w:hint="eastAsia"/>
                <w:szCs w:val="21"/>
              </w:rPr>
              <w:t>使用有效期内的注册建造师注册证书在广州市住建行业信用平台内上传件。</w:t>
            </w:r>
          </w:p>
          <w:p w14:paraId="6FB1D2DC" w14:textId="77777777" w:rsidR="009A353A" w:rsidRPr="00422AEA" w:rsidRDefault="002A540E">
            <w:pPr>
              <w:spacing w:before="120" w:after="60"/>
              <w:jc w:val="center"/>
              <w:rPr>
                <w:rFonts w:ascii="宋体" w:hAnsi="宋体"/>
                <w:szCs w:val="21"/>
              </w:rPr>
            </w:pPr>
            <w:r w:rsidRPr="00422AEA">
              <w:rPr>
                <w:rFonts w:ascii="宋体" w:hAnsi="宋体" w:hint="eastAsia"/>
                <w:szCs w:val="21"/>
              </w:rPr>
              <w:t>（注：</w:t>
            </w:r>
            <w:r w:rsidRPr="00422AEA">
              <w:rPr>
                <w:rFonts w:cs="Calibri"/>
                <w:sz w:val="16"/>
                <w:szCs w:val="16"/>
              </w:rPr>
              <w:t>①</w:t>
            </w:r>
            <w:r w:rsidRPr="00422AEA">
              <w:rPr>
                <w:rFonts w:ascii="宋体" w:hAnsi="宋体" w:hint="eastAsia"/>
                <w:szCs w:val="21"/>
              </w:rPr>
              <w:t>打印建造师电子证书后，应在个人签名处手写本人签名再上传广州市住建行业信用平台，上传件未手写签名或与签名图像笔迹不一致的，该电子证书无效。</w:t>
            </w:r>
            <w:r w:rsidRPr="00422AEA">
              <w:rPr>
                <w:rFonts w:ascii="宋体" w:hAnsi="宋体"/>
                <w:szCs w:val="21"/>
                <w:u w:val="single"/>
              </w:rPr>
              <w:t>②电子证书使用时限为180天，但使用时限距注册专业有效期或建造师满65周岁不足180天的，使用时限截止日期以注册专业有效期截止日期或建造师满65周岁当日为准。</w:t>
            </w:r>
            <w:r w:rsidRPr="00422AEA">
              <w:rPr>
                <w:rFonts w:ascii="宋体" w:hAnsi="宋体" w:hint="eastAsia"/>
                <w:szCs w:val="21"/>
                <w:u w:val="single"/>
              </w:rPr>
              <w:t>上传件</w:t>
            </w:r>
            <w:r w:rsidRPr="00422AEA">
              <w:rPr>
                <w:rFonts w:ascii="宋体" w:hAnsi="宋体"/>
                <w:szCs w:val="21"/>
                <w:u w:val="single"/>
              </w:rPr>
              <w:t>超出使用时限的电子证书无效，需重新下载电子证书并再次确认使用时限。</w:t>
            </w:r>
            <w:r w:rsidRPr="00422AEA">
              <w:rPr>
                <w:rFonts w:ascii="宋体"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14:paraId="13F3280D" w14:textId="77777777" w:rsidR="009A353A" w:rsidRPr="00422AEA" w:rsidRDefault="009A353A">
            <w:pPr>
              <w:spacing w:before="120" w:after="60"/>
              <w:jc w:val="center"/>
              <w:rPr>
                <w:rFonts w:ascii="宋体" w:hAnsi="宋体"/>
                <w:szCs w:val="21"/>
              </w:rPr>
            </w:pPr>
          </w:p>
        </w:tc>
      </w:tr>
      <w:tr w:rsidR="00422AEA" w:rsidRPr="00422AEA" w14:paraId="1DB82AEF" w14:textId="77777777">
        <w:tc>
          <w:tcPr>
            <w:tcW w:w="468" w:type="dxa"/>
            <w:tcBorders>
              <w:top w:val="single" w:sz="4" w:space="0" w:color="auto"/>
              <w:left w:val="single" w:sz="4" w:space="0" w:color="auto"/>
              <w:bottom w:val="single" w:sz="4" w:space="0" w:color="auto"/>
              <w:right w:val="single" w:sz="4" w:space="0" w:color="auto"/>
            </w:tcBorders>
            <w:vAlign w:val="center"/>
          </w:tcPr>
          <w:p w14:paraId="25D005EC" w14:textId="77777777" w:rsidR="009A353A" w:rsidRPr="00422AEA" w:rsidRDefault="002A540E">
            <w:pPr>
              <w:spacing w:before="120" w:after="60"/>
              <w:jc w:val="center"/>
              <w:rPr>
                <w:rFonts w:ascii="宋体" w:hAnsi="宋体"/>
                <w:szCs w:val="21"/>
              </w:rPr>
            </w:pPr>
            <w:r w:rsidRPr="00422AEA">
              <w:rPr>
                <w:rFonts w:ascii="宋体" w:hAnsi="宋体"/>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387FE9B4" w14:textId="77777777" w:rsidR="009A353A" w:rsidRPr="00422AEA" w:rsidRDefault="002A540E">
            <w:pPr>
              <w:spacing w:before="120" w:after="60"/>
              <w:jc w:val="center"/>
              <w:rPr>
                <w:rFonts w:ascii="宋体" w:hAnsi="宋体"/>
                <w:szCs w:val="21"/>
              </w:rPr>
            </w:pPr>
            <w:r w:rsidRPr="00422AEA">
              <w:rPr>
                <w:rFonts w:ascii="宋体" w:hAnsi="宋体" w:hint="eastAsia"/>
                <w:szCs w:val="21"/>
              </w:rPr>
              <w:t>持有项目负责人安全培训考核合格证（</w:t>
            </w:r>
            <w:r w:rsidRPr="00422AEA">
              <w:rPr>
                <w:rFonts w:ascii="宋体" w:hAnsi="宋体"/>
                <w:szCs w:val="21"/>
              </w:rPr>
              <w:t>B</w:t>
            </w:r>
            <w:r w:rsidRPr="00422AEA">
              <w:rPr>
                <w:rFonts w:ascii="宋体" w:hAnsi="宋体" w:hint="eastAsia"/>
                <w:szCs w:val="21"/>
              </w:rPr>
              <w:t>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1E35765C" w14:textId="77777777" w:rsidR="009A353A" w:rsidRPr="00422AEA" w:rsidRDefault="002A540E">
            <w:pPr>
              <w:spacing w:before="120" w:after="60"/>
              <w:jc w:val="center"/>
              <w:rPr>
                <w:rFonts w:ascii="宋体" w:hAnsi="宋体"/>
                <w:szCs w:val="21"/>
              </w:rPr>
            </w:pPr>
            <w:r w:rsidRPr="00422AEA">
              <w:rPr>
                <w:rFonts w:ascii="宋体" w:hAnsi="宋体" w:hint="eastAsia"/>
                <w:szCs w:val="21"/>
              </w:rPr>
              <w:t>项目负责人安全培训考核合格证（B证）或建筑施工企业项目负责人安全生产考核合格证在广州市住建行业信用管理平台内上传件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040A6458" w14:textId="77777777" w:rsidR="009A353A" w:rsidRPr="00422AEA" w:rsidRDefault="009A353A">
            <w:pPr>
              <w:spacing w:before="120" w:after="60"/>
              <w:jc w:val="center"/>
              <w:rPr>
                <w:rFonts w:ascii="宋体" w:hAnsi="宋体"/>
                <w:szCs w:val="21"/>
              </w:rPr>
            </w:pPr>
          </w:p>
        </w:tc>
      </w:tr>
      <w:tr w:rsidR="00422AEA" w:rsidRPr="00422AEA" w14:paraId="10655C2C" w14:textId="77777777">
        <w:tc>
          <w:tcPr>
            <w:tcW w:w="468" w:type="dxa"/>
            <w:tcBorders>
              <w:top w:val="single" w:sz="4" w:space="0" w:color="auto"/>
              <w:left w:val="single" w:sz="4" w:space="0" w:color="auto"/>
              <w:bottom w:val="single" w:sz="4" w:space="0" w:color="auto"/>
              <w:right w:val="single" w:sz="4" w:space="0" w:color="auto"/>
            </w:tcBorders>
            <w:vAlign w:val="center"/>
          </w:tcPr>
          <w:p w14:paraId="3D53D7AF" w14:textId="77777777" w:rsidR="009A353A" w:rsidRPr="00422AEA" w:rsidRDefault="002A540E">
            <w:pPr>
              <w:spacing w:before="120" w:after="60"/>
              <w:jc w:val="center"/>
              <w:rPr>
                <w:rFonts w:ascii="宋体" w:hAnsi="宋体"/>
                <w:szCs w:val="21"/>
              </w:rPr>
            </w:pPr>
            <w:r w:rsidRPr="00422AEA">
              <w:rPr>
                <w:rFonts w:ascii="宋体" w:hAnsi="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54862BA4"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3A450EF7" w14:textId="77777777" w:rsidR="009A353A" w:rsidRPr="00422AEA" w:rsidRDefault="002A540E">
            <w:pPr>
              <w:spacing w:before="120" w:after="60"/>
              <w:jc w:val="center"/>
              <w:rPr>
                <w:rFonts w:ascii="宋体" w:hAnsi="宋体"/>
                <w:szCs w:val="21"/>
              </w:rPr>
            </w:pPr>
            <w:r w:rsidRPr="00422AEA">
              <w:rPr>
                <w:rFonts w:ascii="宋体" w:hAnsi="宋体" w:hint="eastAsia"/>
                <w:szCs w:val="21"/>
              </w:rPr>
              <w:t>拟委托技术负责人的职称证书扫描件</w:t>
            </w:r>
          </w:p>
        </w:tc>
        <w:tc>
          <w:tcPr>
            <w:tcW w:w="720" w:type="dxa"/>
            <w:tcBorders>
              <w:top w:val="single" w:sz="4" w:space="0" w:color="auto"/>
              <w:left w:val="single" w:sz="4" w:space="0" w:color="auto"/>
              <w:bottom w:val="single" w:sz="4" w:space="0" w:color="auto"/>
              <w:right w:val="single" w:sz="4" w:space="0" w:color="auto"/>
            </w:tcBorders>
            <w:vAlign w:val="center"/>
          </w:tcPr>
          <w:p w14:paraId="065BF226" w14:textId="77777777" w:rsidR="009A353A" w:rsidRPr="00422AEA" w:rsidRDefault="009A353A">
            <w:pPr>
              <w:spacing w:before="120" w:after="60"/>
              <w:jc w:val="center"/>
              <w:rPr>
                <w:rFonts w:ascii="宋体" w:hAnsi="宋体"/>
                <w:szCs w:val="21"/>
              </w:rPr>
            </w:pPr>
          </w:p>
        </w:tc>
      </w:tr>
      <w:tr w:rsidR="00422AEA" w:rsidRPr="00422AEA" w14:paraId="41042E92" w14:textId="77777777">
        <w:tc>
          <w:tcPr>
            <w:tcW w:w="468" w:type="dxa"/>
            <w:tcBorders>
              <w:top w:val="single" w:sz="4" w:space="0" w:color="auto"/>
              <w:left w:val="single" w:sz="4" w:space="0" w:color="auto"/>
              <w:bottom w:val="single" w:sz="4" w:space="0" w:color="auto"/>
              <w:right w:val="single" w:sz="4" w:space="0" w:color="auto"/>
            </w:tcBorders>
            <w:vAlign w:val="center"/>
          </w:tcPr>
          <w:p w14:paraId="1B8DB896" w14:textId="77777777" w:rsidR="009A353A" w:rsidRPr="00422AEA" w:rsidRDefault="002A540E">
            <w:pPr>
              <w:spacing w:before="120" w:after="60"/>
              <w:jc w:val="center"/>
              <w:rPr>
                <w:rFonts w:ascii="宋体" w:hAnsi="宋体"/>
                <w:szCs w:val="21"/>
              </w:rPr>
            </w:pPr>
            <w:r w:rsidRPr="00422AEA">
              <w:rPr>
                <w:rFonts w:ascii="宋体" w:hAnsi="宋体" w:hint="eastAsia"/>
                <w:szCs w:val="21"/>
              </w:rPr>
              <w:lastRenderedPageBreak/>
              <w:t>7</w:t>
            </w:r>
          </w:p>
        </w:tc>
        <w:tc>
          <w:tcPr>
            <w:tcW w:w="3780" w:type="dxa"/>
            <w:tcBorders>
              <w:top w:val="single" w:sz="4" w:space="0" w:color="auto"/>
              <w:left w:val="single" w:sz="4" w:space="0" w:color="auto"/>
              <w:bottom w:val="single" w:sz="4" w:space="0" w:color="auto"/>
              <w:right w:val="single" w:sz="4" w:space="0" w:color="auto"/>
            </w:tcBorders>
            <w:vAlign w:val="center"/>
          </w:tcPr>
          <w:p w14:paraId="26EF199A" w14:textId="77777777" w:rsidR="009A353A" w:rsidRPr="00422AEA" w:rsidRDefault="002A540E">
            <w:pPr>
              <w:spacing w:before="120" w:after="60"/>
              <w:jc w:val="center"/>
              <w:rPr>
                <w:rFonts w:ascii="宋体" w:hAnsi="宋体"/>
                <w:szCs w:val="21"/>
              </w:rPr>
            </w:pPr>
            <w:r w:rsidRPr="00422AEA">
              <w:rPr>
                <w:rFonts w:ascii="宋体" w:hAnsi="宋体" w:hint="eastAsia"/>
                <w:szCs w:val="21"/>
              </w:rPr>
              <w:t>专职安全员须具有安全生产考核合格证（</w:t>
            </w:r>
            <w:r w:rsidRPr="00422AEA">
              <w:rPr>
                <w:rFonts w:ascii="宋体" w:hAnsi="宋体"/>
                <w:szCs w:val="21"/>
              </w:rPr>
              <w:t>C</w:t>
            </w:r>
            <w:r w:rsidRPr="00422AEA">
              <w:rPr>
                <w:rFonts w:ascii="宋体" w:hAnsi="宋体" w:hint="eastAsia"/>
                <w:szCs w:val="21"/>
              </w:rPr>
              <w:t>证）或建筑施工企业专职安全生产管理人员安全生产考核合格证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3DB5EAE2" w14:textId="77777777" w:rsidR="009A353A" w:rsidRPr="00422AEA" w:rsidRDefault="002A540E">
            <w:pPr>
              <w:spacing w:before="120" w:after="60"/>
              <w:jc w:val="center"/>
              <w:rPr>
                <w:rFonts w:ascii="宋体" w:hAnsi="宋体"/>
                <w:szCs w:val="21"/>
              </w:rPr>
            </w:pPr>
            <w:r w:rsidRPr="00422AEA">
              <w:rPr>
                <w:rFonts w:ascii="宋体" w:hAnsi="宋体" w:hint="eastAsia"/>
                <w:szCs w:val="21"/>
              </w:rPr>
              <w:t>专职安全员的安全生产考核合格证（</w:t>
            </w:r>
            <w:r w:rsidRPr="00422AEA">
              <w:rPr>
                <w:rFonts w:ascii="宋体" w:hAnsi="宋体"/>
                <w:szCs w:val="21"/>
              </w:rPr>
              <w:t>C</w:t>
            </w:r>
            <w:r w:rsidRPr="00422AEA">
              <w:rPr>
                <w:rFonts w:ascii="宋体" w:hAnsi="宋体" w:hint="eastAsia"/>
                <w:szCs w:val="21"/>
              </w:rPr>
              <w:t>证）或建筑施工企业专职安全生产管理人员安全生产考核合格证在广州市住建行业信用管理平台内上传件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0700B3F3" w14:textId="77777777" w:rsidR="009A353A" w:rsidRPr="00422AEA" w:rsidRDefault="009A353A">
            <w:pPr>
              <w:spacing w:before="120" w:after="60"/>
              <w:jc w:val="center"/>
              <w:rPr>
                <w:rFonts w:ascii="宋体" w:hAnsi="宋体"/>
                <w:szCs w:val="21"/>
              </w:rPr>
            </w:pPr>
          </w:p>
        </w:tc>
      </w:tr>
      <w:tr w:rsidR="00422AEA" w:rsidRPr="00422AEA" w14:paraId="21B1F46D" w14:textId="77777777">
        <w:tc>
          <w:tcPr>
            <w:tcW w:w="468" w:type="dxa"/>
            <w:tcBorders>
              <w:top w:val="single" w:sz="4" w:space="0" w:color="auto"/>
              <w:left w:val="single" w:sz="4" w:space="0" w:color="auto"/>
              <w:bottom w:val="single" w:sz="4" w:space="0" w:color="auto"/>
              <w:right w:val="single" w:sz="4" w:space="0" w:color="auto"/>
            </w:tcBorders>
            <w:vAlign w:val="center"/>
          </w:tcPr>
          <w:p w14:paraId="587B60D8" w14:textId="77777777" w:rsidR="009A353A" w:rsidRPr="00422AEA" w:rsidRDefault="002A540E">
            <w:pPr>
              <w:spacing w:before="120" w:after="60"/>
              <w:jc w:val="center"/>
              <w:rPr>
                <w:rFonts w:ascii="宋体" w:hAnsi="宋体"/>
                <w:szCs w:val="21"/>
              </w:rPr>
            </w:pPr>
            <w:r w:rsidRPr="00422AEA">
              <w:rPr>
                <w:rFonts w:ascii="宋体" w:hAnsi="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103F1517"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5F18C5EE"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546E2C9A" w14:textId="77777777" w:rsidR="009A353A" w:rsidRPr="00422AEA" w:rsidRDefault="009A353A">
            <w:pPr>
              <w:spacing w:before="120" w:after="60"/>
              <w:jc w:val="center"/>
              <w:rPr>
                <w:rFonts w:ascii="宋体" w:hAnsi="宋体"/>
                <w:szCs w:val="21"/>
              </w:rPr>
            </w:pPr>
          </w:p>
        </w:tc>
      </w:tr>
      <w:tr w:rsidR="00422AEA" w:rsidRPr="00422AEA" w14:paraId="4F181CE0" w14:textId="77777777">
        <w:tc>
          <w:tcPr>
            <w:tcW w:w="468" w:type="dxa"/>
            <w:tcBorders>
              <w:top w:val="single" w:sz="4" w:space="0" w:color="auto"/>
              <w:left w:val="single" w:sz="4" w:space="0" w:color="auto"/>
              <w:bottom w:val="single" w:sz="4" w:space="0" w:color="auto"/>
              <w:right w:val="single" w:sz="4" w:space="0" w:color="auto"/>
            </w:tcBorders>
            <w:vAlign w:val="center"/>
          </w:tcPr>
          <w:p w14:paraId="42FAC354" w14:textId="77777777" w:rsidR="009A353A" w:rsidRPr="00422AEA" w:rsidRDefault="002A540E">
            <w:pPr>
              <w:spacing w:before="120" w:after="60"/>
              <w:jc w:val="center"/>
              <w:rPr>
                <w:rFonts w:ascii="宋体" w:hAnsi="宋体"/>
                <w:szCs w:val="21"/>
              </w:rPr>
            </w:pPr>
            <w:r w:rsidRPr="00422AEA">
              <w:rPr>
                <w:rFonts w:ascii="宋体" w:hAnsi="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14:paraId="29243D2B"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6E4B5151" w14:textId="77777777" w:rsidR="009A353A" w:rsidRPr="00422AEA" w:rsidRDefault="002A540E">
            <w:pPr>
              <w:spacing w:before="120" w:after="60"/>
              <w:jc w:val="center"/>
              <w:rPr>
                <w:rFonts w:ascii="宋体" w:hAnsi="宋体"/>
                <w:szCs w:val="21"/>
              </w:rPr>
            </w:pPr>
            <w:r w:rsidRPr="00422AEA">
              <w:rPr>
                <w:rFonts w:ascii="宋体" w:hAnsi="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5A7B8131" w14:textId="77777777" w:rsidR="009A353A" w:rsidRPr="00422AEA" w:rsidRDefault="009A353A">
            <w:pPr>
              <w:spacing w:before="120" w:after="60"/>
              <w:jc w:val="center"/>
              <w:rPr>
                <w:rFonts w:ascii="宋体" w:hAnsi="宋体"/>
                <w:szCs w:val="21"/>
              </w:rPr>
            </w:pPr>
          </w:p>
        </w:tc>
      </w:tr>
      <w:tr w:rsidR="00422AEA" w:rsidRPr="00422AEA" w14:paraId="030604F4" w14:textId="77777777">
        <w:tc>
          <w:tcPr>
            <w:tcW w:w="468" w:type="dxa"/>
            <w:tcBorders>
              <w:top w:val="single" w:sz="4" w:space="0" w:color="auto"/>
              <w:left w:val="single" w:sz="4" w:space="0" w:color="auto"/>
              <w:bottom w:val="single" w:sz="4" w:space="0" w:color="auto"/>
              <w:right w:val="single" w:sz="4" w:space="0" w:color="auto"/>
            </w:tcBorders>
            <w:vAlign w:val="center"/>
          </w:tcPr>
          <w:p w14:paraId="6B18A2AD" w14:textId="77777777" w:rsidR="009A353A" w:rsidRPr="00422AEA" w:rsidRDefault="002A540E">
            <w:pPr>
              <w:spacing w:before="120" w:after="60"/>
              <w:jc w:val="center"/>
              <w:rPr>
                <w:rFonts w:ascii="宋体" w:hAnsi="宋体"/>
                <w:szCs w:val="21"/>
              </w:rPr>
            </w:pPr>
            <w:r w:rsidRPr="00422AEA">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2B25B6DE" w14:textId="77777777" w:rsidR="009A353A" w:rsidRPr="00422AEA" w:rsidRDefault="002A540E">
            <w:pPr>
              <w:spacing w:before="120" w:after="60"/>
              <w:jc w:val="center"/>
              <w:rPr>
                <w:rFonts w:ascii="宋体" w:hAnsi="宋体"/>
                <w:szCs w:val="21"/>
              </w:rPr>
            </w:pPr>
            <w:r w:rsidRPr="00422AEA">
              <w:rPr>
                <w:rFonts w:ascii="宋体" w:hAnsi="宋体" w:hint="eastAsia"/>
                <w:szCs w:val="21"/>
              </w:rPr>
              <w:t>提供联合体工作协议。投标人拟任本工程项目负责人应为主办方正式员工。联合体工作协议应明确约定各方拟承担的工作和责任</w:t>
            </w:r>
          </w:p>
        </w:tc>
        <w:tc>
          <w:tcPr>
            <w:tcW w:w="3420" w:type="dxa"/>
            <w:tcBorders>
              <w:top w:val="single" w:sz="4" w:space="0" w:color="auto"/>
              <w:left w:val="single" w:sz="4" w:space="0" w:color="auto"/>
              <w:bottom w:val="single" w:sz="4" w:space="0" w:color="auto"/>
              <w:right w:val="single" w:sz="4" w:space="0" w:color="auto"/>
            </w:tcBorders>
            <w:vAlign w:val="center"/>
          </w:tcPr>
          <w:p w14:paraId="60E52B67" w14:textId="77777777" w:rsidR="009A353A" w:rsidRPr="00422AEA" w:rsidRDefault="002A540E">
            <w:pPr>
              <w:spacing w:before="120" w:after="60"/>
              <w:jc w:val="center"/>
              <w:rPr>
                <w:rFonts w:ascii="宋体" w:hAnsi="宋体"/>
                <w:szCs w:val="21"/>
              </w:rPr>
            </w:pPr>
            <w:r w:rsidRPr="00422AEA">
              <w:rPr>
                <w:rFonts w:ascii="宋体" w:hAnsi="宋体" w:hint="eastAsia"/>
                <w:szCs w:val="21"/>
              </w:rPr>
              <w:t>联合体工作协议；项目负责人为主办方正式员工在信用管理平台内信息</w:t>
            </w:r>
          </w:p>
        </w:tc>
        <w:tc>
          <w:tcPr>
            <w:tcW w:w="720" w:type="dxa"/>
            <w:tcBorders>
              <w:top w:val="single" w:sz="4" w:space="0" w:color="auto"/>
              <w:left w:val="single" w:sz="4" w:space="0" w:color="auto"/>
              <w:bottom w:val="single" w:sz="4" w:space="0" w:color="auto"/>
              <w:right w:val="single" w:sz="4" w:space="0" w:color="auto"/>
            </w:tcBorders>
            <w:vAlign w:val="center"/>
          </w:tcPr>
          <w:p w14:paraId="52BEF691" w14:textId="77777777" w:rsidR="009A353A" w:rsidRPr="00422AEA" w:rsidRDefault="009A353A">
            <w:pPr>
              <w:spacing w:before="120" w:after="60"/>
              <w:jc w:val="center"/>
              <w:rPr>
                <w:rFonts w:ascii="宋体" w:hAnsi="宋体"/>
                <w:szCs w:val="21"/>
              </w:rPr>
            </w:pPr>
          </w:p>
        </w:tc>
      </w:tr>
      <w:tr w:rsidR="00422AEA" w:rsidRPr="00422AEA" w14:paraId="3263B0A0" w14:textId="77777777">
        <w:tc>
          <w:tcPr>
            <w:tcW w:w="468" w:type="dxa"/>
            <w:tcBorders>
              <w:top w:val="single" w:sz="4" w:space="0" w:color="auto"/>
              <w:left w:val="single" w:sz="4" w:space="0" w:color="auto"/>
              <w:bottom w:val="single" w:sz="4" w:space="0" w:color="auto"/>
              <w:right w:val="single" w:sz="4" w:space="0" w:color="auto"/>
            </w:tcBorders>
            <w:vAlign w:val="center"/>
          </w:tcPr>
          <w:p w14:paraId="18F8A3D0" w14:textId="77777777" w:rsidR="009A353A" w:rsidRPr="00422AEA" w:rsidRDefault="002A540E">
            <w:pPr>
              <w:spacing w:before="120" w:after="60"/>
              <w:jc w:val="center"/>
              <w:rPr>
                <w:rFonts w:ascii="宋体" w:hAnsi="宋体"/>
                <w:szCs w:val="21"/>
              </w:rPr>
            </w:pPr>
            <w:r w:rsidRPr="00422AEA">
              <w:rPr>
                <w:rFonts w:ascii="宋体" w:hAnsi="宋体"/>
                <w:szCs w:val="21"/>
              </w:rPr>
              <w:t>1</w:t>
            </w:r>
            <w:r w:rsidRPr="00422AEA">
              <w:rPr>
                <w:rFonts w:ascii="宋体" w:hAnsi="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15B12B9F" w14:textId="77777777" w:rsidR="009A353A" w:rsidRPr="00422AEA" w:rsidRDefault="002A540E">
            <w:pPr>
              <w:spacing w:before="120" w:after="60"/>
              <w:jc w:val="center"/>
              <w:rPr>
                <w:rFonts w:ascii="宋体" w:hAnsi="宋体"/>
                <w:szCs w:val="21"/>
              </w:rPr>
            </w:pPr>
            <w:r w:rsidRPr="00422AEA">
              <w:rPr>
                <w:rFonts w:ascii="宋体" w:hAnsi="宋体" w:hint="eastAsia"/>
                <w:szCs w:val="21"/>
              </w:rPr>
              <w:t>资格审查前，投标人须</w:t>
            </w:r>
            <w:r w:rsidRPr="00422AEA">
              <w:rPr>
                <w:rFonts w:ascii="宋体" w:hAnsi="宋体"/>
                <w:szCs w:val="21"/>
              </w:rPr>
              <w:t>在</w:t>
            </w:r>
            <w:r w:rsidRPr="00422AEA">
              <w:rPr>
                <w:rFonts w:ascii="宋体" w:hAnsi="宋体" w:hint="eastAsia"/>
                <w:szCs w:val="21"/>
              </w:rPr>
              <w:t>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48E34110"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投标人在广州市住建行业信用管理平台内企业信用档案的企业和人员信息</w:t>
            </w:r>
          </w:p>
        </w:tc>
        <w:tc>
          <w:tcPr>
            <w:tcW w:w="720" w:type="dxa"/>
            <w:tcBorders>
              <w:top w:val="single" w:sz="4" w:space="0" w:color="auto"/>
              <w:left w:val="single" w:sz="4" w:space="0" w:color="auto"/>
              <w:bottom w:val="single" w:sz="4" w:space="0" w:color="auto"/>
              <w:right w:val="single" w:sz="4" w:space="0" w:color="auto"/>
            </w:tcBorders>
            <w:vAlign w:val="center"/>
          </w:tcPr>
          <w:p w14:paraId="5143D588" w14:textId="77777777" w:rsidR="009A353A" w:rsidRPr="00422AEA" w:rsidRDefault="009A353A">
            <w:pPr>
              <w:spacing w:before="120" w:after="60"/>
              <w:jc w:val="center"/>
              <w:rPr>
                <w:rFonts w:ascii="宋体" w:hAnsi="宋体"/>
                <w:szCs w:val="21"/>
              </w:rPr>
            </w:pPr>
          </w:p>
        </w:tc>
      </w:tr>
      <w:tr w:rsidR="00422AEA" w:rsidRPr="00422AEA" w14:paraId="48CAF5E1" w14:textId="77777777">
        <w:tc>
          <w:tcPr>
            <w:tcW w:w="468" w:type="dxa"/>
            <w:tcBorders>
              <w:top w:val="single" w:sz="4" w:space="0" w:color="auto"/>
              <w:left w:val="single" w:sz="4" w:space="0" w:color="auto"/>
              <w:bottom w:val="single" w:sz="4" w:space="0" w:color="auto"/>
              <w:right w:val="single" w:sz="4" w:space="0" w:color="auto"/>
            </w:tcBorders>
            <w:vAlign w:val="center"/>
          </w:tcPr>
          <w:p w14:paraId="357BCB62" w14:textId="77777777" w:rsidR="009A353A" w:rsidRPr="00422AEA" w:rsidRDefault="002A540E">
            <w:pPr>
              <w:spacing w:before="120" w:after="60"/>
              <w:jc w:val="center"/>
              <w:rPr>
                <w:rFonts w:ascii="宋体" w:hAnsi="宋体"/>
                <w:szCs w:val="21"/>
              </w:rPr>
            </w:pPr>
            <w:r w:rsidRPr="00422AEA">
              <w:rPr>
                <w:rFonts w:ascii="宋体" w:hAnsi="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69363F99"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6132B7FB"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71C90B7F" w14:textId="77777777" w:rsidR="009A353A" w:rsidRPr="00422AEA" w:rsidRDefault="009A353A">
            <w:pPr>
              <w:spacing w:before="120" w:after="60"/>
              <w:jc w:val="center"/>
              <w:rPr>
                <w:rFonts w:ascii="宋体" w:hAnsi="宋体"/>
                <w:szCs w:val="21"/>
              </w:rPr>
            </w:pPr>
          </w:p>
        </w:tc>
      </w:tr>
      <w:tr w:rsidR="00422AEA" w:rsidRPr="00422AEA" w14:paraId="17066E16" w14:textId="77777777">
        <w:tc>
          <w:tcPr>
            <w:tcW w:w="468" w:type="dxa"/>
            <w:tcBorders>
              <w:top w:val="single" w:sz="4" w:space="0" w:color="auto"/>
              <w:left w:val="single" w:sz="4" w:space="0" w:color="auto"/>
              <w:bottom w:val="single" w:sz="4" w:space="0" w:color="auto"/>
              <w:right w:val="single" w:sz="4" w:space="0" w:color="auto"/>
            </w:tcBorders>
            <w:vAlign w:val="center"/>
          </w:tcPr>
          <w:p w14:paraId="2D47A490" w14:textId="77777777" w:rsidR="009A353A" w:rsidRPr="00422AEA" w:rsidRDefault="002A540E">
            <w:pPr>
              <w:spacing w:before="120" w:after="60"/>
              <w:jc w:val="center"/>
              <w:rPr>
                <w:rFonts w:ascii="宋体" w:hAnsi="宋体"/>
                <w:szCs w:val="21"/>
              </w:rPr>
            </w:pPr>
            <w:r w:rsidRPr="00422AEA">
              <w:rPr>
                <w:rFonts w:ascii="宋体" w:hAnsi="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3080EA67" w14:textId="77777777" w:rsidR="009A353A" w:rsidRPr="00422AEA" w:rsidRDefault="002A540E">
            <w:pPr>
              <w:spacing w:before="120" w:after="60"/>
              <w:jc w:val="center"/>
              <w:rPr>
                <w:rFonts w:ascii="宋体" w:hAnsi="宋体"/>
                <w:szCs w:val="21"/>
              </w:rPr>
            </w:pPr>
            <w:r w:rsidRPr="00422AEA">
              <w:rPr>
                <w:rFonts w:ascii="宋体" w:hAnsi="宋体" w:hint="eastAsia"/>
                <w:szCs w:val="21"/>
              </w:rPr>
              <w:t>未被纳入失信联合惩戒名单</w:t>
            </w:r>
            <w:r w:rsidRPr="00422AEA">
              <w:rPr>
                <w:rFonts w:ascii="宋体" w:hAnsi="宋体" w:cs="宋体" w:hint="eastAsia"/>
                <w:kern w:val="0"/>
                <w:sz w:val="22"/>
              </w:rPr>
              <w:t>且被限制参与相关项目投标的</w:t>
            </w:r>
          </w:p>
        </w:tc>
        <w:tc>
          <w:tcPr>
            <w:tcW w:w="3420" w:type="dxa"/>
            <w:tcBorders>
              <w:top w:val="single" w:sz="4" w:space="0" w:color="auto"/>
              <w:left w:val="single" w:sz="4" w:space="0" w:color="auto"/>
              <w:bottom w:val="single" w:sz="4" w:space="0" w:color="auto"/>
              <w:right w:val="single" w:sz="4" w:space="0" w:color="auto"/>
            </w:tcBorders>
            <w:vAlign w:val="center"/>
          </w:tcPr>
          <w:p w14:paraId="5CAD2CD6" w14:textId="77777777" w:rsidR="009A353A" w:rsidRPr="00422AEA" w:rsidRDefault="002A540E">
            <w:pPr>
              <w:spacing w:before="120" w:after="60"/>
              <w:jc w:val="center"/>
              <w:rPr>
                <w:rFonts w:ascii="宋体" w:hAnsi="宋体"/>
                <w:szCs w:val="21"/>
              </w:rPr>
            </w:pPr>
            <w:r w:rsidRPr="00422AEA">
              <w:rPr>
                <w:rFonts w:ascii="宋体" w:hAnsi="宋体" w:hint="eastAsia"/>
                <w:szCs w:val="21"/>
              </w:rPr>
              <w:t>投标人无需提供资料，按交易系统比对的结果进行评审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14:paraId="7A9DE927" w14:textId="77777777" w:rsidR="009A353A" w:rsidRPr="00422AEA" w:rsidRDefault="009A353A">
            <w:pPr>
              <w:spacing w:before="120" w:after="60"/>
              <w:jc w:val="center"/>
              <w:rPr>
                <w:rFonts w:ascii="宋体" w:hAnsi="宋体"/>
                <w:szCs w:val="21"/>
              </w:rPr>
            </w:pPr>
          </w:p>
        </w:tc>
      </w:tr>
    </w:tbl>
    <w:p w14:paraId="6CBA11A3" w14:textId="77777777" w:rsidR="009A353A" w:rsidRPr="00422AEA" w:rsidRDefault="002A540E">
      <w:pPr>
        <w:spacing w:line="480" w:lineRule="auto"/>
        <w:ind w:firstLineChars="224" w:firstLine="470"/>
        <w:rPr>
          <w:rFonts w:ascii="宋体"/>
          <w:szCs w:val="21"/>
        </w:rPr>
      </w:pPr>
      <w:r w:rsidRPr="00422AEA">
        <w:rPr>
          <w:rFonts w:ascii="宋体" w:hAnsi="宋体" w:hint="eastAsia"/>
          <w:szCs w:val="21"/>
        </w:rPr>
        <w:t>备注：</w:t>
      </w:r>
    </w:p>
    <w:p w14:paraId="39439DA4" w14:textId="77777777" w:rsidR="009A353A" w:rsidRPr="00422AEA" w:rsidRDefault="002A540E">
      <w:pPr>
        <w:spacing w:line="480" w:lineRule="auto"/>
        <w:ind w:firstLineChars="224" w:firstLine="470"/>
        <w:rPr>
          <w:rFonts w:ascii="宋体"/>
          <w:szCs w:val="21"/>
        </w:rPr>
      </w:pPr>
      <w:r w:rsidRPr="00422AEA">
        <w:rPr>
          <w:rFonts w:ascii="宋体" w:hAnsi="宋体"/>
          <w:szCs w:val="21"/>
        </w:rPr>
        <w:t>1</w:t>
      </w:r>
      <w:r w:rsidRPr="00422AEA">
        <w:rPr>
          <w:rFonts w:ascii="宋体" w:hAnsi="宋体" w:hint="eastAsia"/>
          <w:szCs w:val="21"/>
        </w:rPr>
        <w:t>、每一项目符合的打“○”，不符合的打“×”；</w:t>
      </w:r>
      <w:r w:rsidRPr="00422AEA">
        <w:rPr>
          <w:rFonts w:ascii="宋体" w:hAnsi="宋体"/>
          <w:szCs w:val="21"/>
        </w:rPr>
        <w:t xml:space="preserve"> </w:t>
      </w:r>
    </w:p>
    <w:p w14:paraId="72036721" w14:textId="77777777" w:rsidR="009A353A" w:rsidRPr="00422AEA" w:rsidRDefault="002A540E">
      <w:pPr>
        <w:spacing w:line="480" w:lineRule="auto"/>
        <w:ind w:firstLineChars="224" w:firstLine="470"/>
        <w:rPr>
          <w:rFonts w:ascii="宋体" w:hAnsi="宋体"/>
          <w:szCs w:val="21"/>
        </w:rPr>
      </w:pPr>
      <w:r w:rsidRPr="00422AEA">
        <w:rPr>
          <w:rFonts w:ascii="宋体" w:hAnsi="宋体"/>
          <w:szCs w:val="21"/>
        </w:rPr>
        <w:t>2</w:t>
      </w:r>
      <w:r w:rsidRPr="00422AEA">
        <w:rPr>
          <w:rFonts w:ascii="宋体" w:hAnsi="宋体" w:hint="eastAsia"/>
          <w:szCs w:val="21"/>
        </w:rPr>
        <w:t>、若评委意见不一致时，则按少数服从多数的原则，作出评审结论。汇总后，出现一个“×”的结论为“不通过”。</w:t>
      </w:r>
    </w:p>
    <w:p w14:paraId="0E2D3625" w14:textId="77777777" w:rsidR="009A353A" w:rsidRPr="00422AEA" w:rsidRDefault="009A353A">
      <w:pPr>
        <w:sectPr w:rsidR="009A353A" w:rsidRPr="00422AEA">
          <w:headerReference w:type="even" r:id="rId12"/>
          <w:footerReference w:type="even" r:id="rId13"/>
          <w:footerReference w:type="default" r:id="rId14"/>
          <w:footerReference w:type="first" r:id="rId15"/>
          <w:endnotePr>
            <w:numFmt w:val="decimal"/>
          </w:endnotePr>
          <w:pgSz w:w="11906" w:h="16838"/>
          <w:pgMar w:top="1134" w:right="1418" w:bottom="1247" w:left="1418" w:header="851" w:footer="907" w:gutter="0"/>
          <w:cols w:space="425"/>
          <w:titlePg/>
          <w:docGrid w:type="lines" w:linePitch="312"/>
        </w:sectPr>
      </w:pPr>
    </w:p>
    <w:p w14:paraId="7782D772" w14:textId="77777777" w:rsidR="009A353A" w:rsidRPr="00422AEA" w:rsidRDefault="002A540E">
      <w:pPr>
        <w:rPr>
          <w:szCs w:val="21"/>
        </w:rPr>
      </w:pPr>
      <w:r w:rsidRPr="00422AEA">
        <w:rPr>
          <w:rFonts w:hint="eastAsia"/>
          <w:szCs w:val="21"/>
        </w:rPr>
        <w:lastRenderedPageBreak/>
        <w:t>附表二</w:t>
      </w:r>
    </w:p>
    <w:p w14:paraId="71901E7B" w14:textId="77777777" w:rsidR="009A353A" w:rsidRPr="00422AEA" w:rsidRDefault="002A540E">
      <w:pPr>
        <w:jc w:val="center"/>
        <w:rPr>
          <w:b/>
          <w:sz w:val="36"/>
          <w:szCs w:val="36"/>
        </w:rPr>
      </w:pPr>
      <w:r w:rsidRPr="00422AEA">
        <w:rPr>
          <w:rFonts w:hint="eastAsia"/>
          <w:b/>
          <w:sz w:val="36"/>
          <w:szCs w:val="36"/>
        </w:rPr>
        <w:t>技术标有效性审查表</w:t>
      </w:r>
    </w:p>
    <w:p w14:paraId="40EE4E71" w14:textId="77777777" w:rsidR="009A353A" w:rsidRPr="00422AEA" w:rsidRDefault="002A540E">
      <w:pPr>
        <w:rPr>
          <w:szCs w:val="21"/>
        </w:rPr>
      </w:pPr>
      <w:r w:rsidRPr="00422AEA">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377"/>
        <w:gridCol w:w="1680"/>
        <w:gridCol w:w="447"/>
        <w:gridCol w:w="1603"/>
        <w:gridCol w:w="1603"/>
        <w:gridCol w:w="1603"/>
        <w:gridCol w:w="1603"/>
      </w:tblGrid>
      <w:tr w:rsidR="00422AEA" w:rsidRPr="00422AEA" w14:paraId="649BB58B" w14:textId="77777777">
        <w:trPr>
          <w:trHeight w:val="656"/>
        </w:trPr>
        <w:tc>
          <w:tcPr>
            <w:tcW w:w="531" w:type="dxa"/>
            <w:tcBorders>
              <w:top w:val="single" w:sz="4" w:space="0" w:color="auto"/>
              <w:left w:val="single" w:sz="4" w:space="0" w:color="auto"/>
              <w:bottom w:val="single" w:sz="4" w:space="0" w:color="auto"/>
              <w:right w:val="single" w:sz="4" w:space="0" w:color="auto"/>
            </w:tcBorders>
            <w:vAlign w:val="center"/>
          </w:tcPr>
          <w:p w14:paraId="11442556" w14:textId="77777777" w:rsidR="009A353A" w:rsidRPr="00422AEA" w:rsidRDefault="002A540E">
            <w:pPr>
              <w:adjustRightInd w:val="0"/>
              <w:rPr>
                <w:rFonts w:ascii="宋体" w:hAnsi="宋体"/>
                <w:szCs w:val="21"/>
              </w:rPr>
            </w:pPr>
            <w:r w:rsidRPr="00422AEA">
              <w:rPr>
                <w:rFonts w:ascii="宋体" w:hAnsi="宋体" w:hint="eastAsia"/>
                <w:szCs w:val="21"/>
              </w:rPr>
              <w:t>序号</w:t>
            </w:r>
          </w:p>
        </w:tc>
        <w:tc>
          <w:tcPr>
            <w:tcW w:w="5377" w:type="dxa"/>
            <w:tcBorders>
              <w:top w:val="single" w:sz="4" w:space="0" w:color="auto"/>
              <w:left w:val="single" w:sz="4" w:space="0" w:color="auto"/>
              <w:bottom w:val="single" w:sz="4" w:space="0" w:color="auto"/>
              <w:right w:val="single" w:sz="4" w:space="0" w:color="auto"/>
              <w:tl2br w:val="single" w:sz="4" w:space="0" w:color="auto"/>
            </w:tcBorders>
          </w:tcPr>
          <w:p w14:paraId="7E591760" w14:textId="77777777" w:rsidR="009A353A" w:rsidRPr="00422AEA" w:rsidRDefault="002A540E">
            <w:pPr>
              <w:adjustRightInd w:val="0"/>
              <w:rPr>
                <w:rFonts w:ascii="宋体" w:hAnsi="宋体"/>
                <w:szCs w:val="21"/>
              </w:rPr>
            </w:pPr>
            <w:r w:rsidRPr="00422AEA">
              <w:rPr>
                <w:rFonts w:ascii="宋体" w:hAnsi="宋体"/>
                <w:szCs w:val="21"/>
              </w:rPr>
              <w:t xml:space="preserve">               </w:t>
            </w:r>
            <w:r w:rsidRPr="00422AEA">
              <w:rPr>
                <w:rFonts w:ascii="宋体" w:hAnsi="宋体" w:hint="eastAsia"/>
                <w:szCs w:val="21"/>
              </w:rPr>
              <w:t>投标人</w:t>
            </w:r>
          </w:p>
          <w:p w14:paraId="3AE2B47D" w14:textId="77777777" w:rsidR="009A353A" w:rsidRPr="00422AEA" w:rsidRDefault="009A353A">
            <w:pPr>
              <w:adjustRightInd w:val="0"/>
              <w:rPr>
                <w:rFonts w:ascii="宋体" w:hAnsi="宋体"/>
                <w:szCs w:val="21"/>
              </w:rPr>
            </w:pPr>
          </w:p>
          <w:p w14:paraId="2632E791" w14:textId="77777777" w:rsidR="009A353A" w:rsidRPr="00422AEA" w:rsidRDefault="002A540E">
            <w:pPr>
              <w:adjustRightInd w:val="0"/>
              <w:rPr>
                <w:rFonts w:ascii="宋体" w:hAnsi="宋体"/>
                <w:szCs w:val="21"/>
              </w:rPr>
            </w:pPr>
            <w:r w:rsidRPr="00422AEA">
              <w:rPr>
                <w:rFonts w:ascii="宋体" w:hAnsi="宋体" w:hint="eastAsia"/>
                <w:szCs w:val="21"/>
              </w:rPr>
              <w:t>评审内容</w:t>
            </w:r>
          </w:p>
        </w:tc>
        <w:tc>
          <w:tcPr>
            <w:tcW w:w="1680" w:type="dxa"/>
            <w:tcBorders>
              <w:top w:val="single" w:sz="4" w:space="0" w:color="auto"/>
              <w:left w:val="single" w:sz="4" w:space="0" w:color="auto"/>
              <w:bottom w:val="single" w:sz="4" w:space="0" w:color="auto"/>
              <w:right w:val="single" w:sz="4" w:space="0" w:color="auto"/>
            </w:tcBorders>
          </w:tcPr>
          <w:p w14:paraId="09EA7C72" w14:textId="77777777" w:rsidR="009A353A" w:rsidRPr="00422AEA" w:rsidRDefault="009A353A">
            <w:pPr>
              <w:adjustRightInd w:val="0"/>
              <w:rPr>
                <w:rFonts w:ascii="宋体" w:hAnsi="宋体"/>
                <w:szCs w:val="21"/>
              </w:rPr>
            </w:pPr>
          </w:p>
        </w:tc>
        <w:tc>
          <w:tcPr>
            <w:tcW w:w="447" w:type="dxa"/>
            <w:tcBorders>
              <w:top w:val="single" w:sz="4" w:space="0" w:color="auto"/>
              <w:left w:val="single" w:sz="4" w:space="0" w:color="auto"/>
              <w:bottom w:val="single" w:sz="4" w:space="0" w:color="auto"/>
              <w:right w:val="single" w:sz="4" w:space="0" w:color="auto"/>
            </w:tcBorders>
          </w:tcPr>
          <w:p w14:paraId="03B4E1EE"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4D4C29FF"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DF400DD"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4D20756"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8703B31" w14:textId="77777777" w:rsidR="009A353A" w:rsidRPr="00422AEA" w:rsidRDefault="009A353A">
            <w:pPr>
              <w:adjustRightInd w:val="0"/>
              <w:rPr>
                <w:rFonts w:ascii="宋体" w:hAnsi="宋体"/>
                <w:szCs w:val="21"/>
              </w:rPr>
            </w:pPr>
          </w:p>
        </w:tc>
      </w:tr>
      <w:tr w:rsidR="00422AEA" w:rsidRPr="00422AEA" w14:paraId="787B404C"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490812B" w14:textId="77777777" w:rsidR="009A353A" w:rsidRPr="00422AEA" w:rsidRDefault="002A540E">
            <w:pPr>
              <w:adjustRightInd w:val="0"/>
              <w:rPr>
                <w:rFonts w:ascii="宋体" w:hAnsi="宋体"/>
                <w:szCs w:val="21"/>
              </w:rPr>
            </w:pPr>
            <w:r w:rsidRPr="00422AEA">
              <w:rPr>
                <w:rFonts w:ascii="宋体" w:hAnsi="宋体" w:hint="eastAsia"/>
                <w:szCs w:val="21"/>
              </w:rPr>
              <w:t>1</w:t>
            </w:r>
          </w:p>
        </w:tc>
        <w:tc>
          <w:tcPr>
            <w:tcW w:w="5377" w:type="dxa"/>
            <w:tcBorders>
              <w:top w:val="single" w:sz="4" w:space="0" w:color="auto"/>
              <w:left w:val="single" w:sz="4" w:space="0" w:color="auto"/>
              <w:bottom w:val="single" w:sz="4" w:space="0" w:color="auto"/>
              <w:right w:val="single" w:sz="4" w:space="0" w:color="auto"/>
            </w:tcBorders>
            <w:vAlign w:val="center"/>
          </w:tcPr>
          <w:p w14:paraId="76B82922" w14:textId="77777777" w:rsidR="009A353A" w:rsidRPr="00422AEA" w:rsidRDefault="002A540E">
            <w:pPr>
              <w:adjustRightInd w:val="0"/>
              <w:rPr>
                <w:rFonts w:ascii="宋体" w:hAnsi="宋体"/>
                <w:szCs w:val="21"/>
              </w:rPr>
            </w:pPr>
            <w:r w:rsidRPr="00422AEA">
              <w:rPr>
                <w:rFonts w:ascii="宋体" w:hAnsi="宋体" w:hint="eastAsia"/>
                <w:szCs w:val="21"/>
              </w:rPr>
              <w:t>不能满足完成投标项目工期的；</w:t>
            </w:r>
          </w:p>
        </w:tc>
        <w:tc>
          <w:tcPr>
            <w:tcW w:w="1680" w:type="dxa"/>
            <w:tcBorders>
              <w:top w:val="single" w:sz="4" w:space="0" w:color="auto"/>
              <w:left w:val="single" w:sz="4" w:space="0" w:color="auto"/>
              <w:bottom w:val="single" w:sz="4" w:space="0" w:color="auto"/>
              <w:right w:val="single" w:sz="4" w:space="0" w:color="auto"/>
            </w:tcBorders>
          </w:tcPr>
          <w:p w14:paraId="120EE761" w14:textId="77777777" w:rsidR="009A353A" w:rsidRPr="00422AEA" w:rsidRDefault="009A353A">
            <w:pPr>
              <w:adjustRightInd w:val="0"/>
              <w:rPr>
                <w:rFonts w:ascii="宋体" w:hAnsi="宋体"/>
                <w:szCs w:val="21"/>
              </w:rPr>
            </w:pPr>
          </w:p>
        </w:tc>
        <w:tc>
          <w:tcPr>
            <w:tcW w:w="447" w:type="dxa"/>
            <w:tcBorders>
              <w:top w:val="single" w:sz="4" w:space="0" w:color="auto"/>
              <w:left w:val="single" w:sz="4" w:space="0" w:color="auto"/>
              <w:bottom w:val="single" w:sz="4" w:space="0" w:color="auto"/>
              <w:right w:val="single" w:sz="4" w:space="0" w:color="auto"/>
            </w:tcBorders>
          </w:tcPr>
          <w:p w14:paraId="60CF289D"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655E79B"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8A2CD3F"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8A8BC9C"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4C587487" w14:textId="77777777" w:rsidR="009A353A" w:rsidRPr="00422AEA" w:rsidRDefault="009A353A">
            <w:pPr>
              <w:adjustRightInd w:val="0"/>
              <w:rPr>
                <w:rFonts w:ascii="宋体" w:hAnsi="宋体"/>
                <w:szCs w:val="21"/>
              </w:rPr>
            </w:pPr>
          </w:p>
        </w:tc>
      </w:tr>
      <w:tr w:rsidR="00422AEA" w:rsidRPr="00422AEA" w14:paraId="309B74E8"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2B5E9AF9" w14:textId="77777777" w:rsidR="009A353A" w:rsidRPr="00422AEA" w:rsidRDefault="002A540E">
            <w:pPr>
              <w:adjustRightInd w:val="0"/>
              <w:rPr>
                <w:rFonts w:ascii="宋体" w:hAnsi="宋体"/>
                <w:szCs w:val="21"/>
              </w:rPr>
            </w:pPr>
            <w:r w:rsidRPr="00422AEA">
              <w:rPr>
                <w:rFonts w:ascii="宋体" w:hAnsi="宋体" w:hint="eastAsia"/>
                <w:szCs w:val="21"/>
              </w:rPr>
              <w:t>2</w:t>
            </w:r>
          </w:p>
        </w:tc>
        <w:tc>
          <w:tcPr>
            <w:tcW w:w="5377" w:type="dxa"/>
            <w:tcBorders>
              <w:top w:val="single" w:sz="4" w:space="0" w:color="auto"/>
              <w:left w:val="single" w:sz="4" w:space="0" w:color="auto"/>
              <w:bottom w:val="single" w:sz="4" w:space="0" w:color="auto"/>
              <w:right w:val="single" w:sz="4" w:space="0" w:color="auto"/>
            </w:tcBorders>
            <w:vAlign w:val="center"/>
          </w:tcPr>
          <w:p w14:paraId="676C0391" w14:textId="77777777" w:rsidR="009A353A" w:rsidRPr="00422AEA" w:rsidRDefault="002A540E">
            <w:pPr>
              <w:adjustRightInd w:val="0"/>
              <w:rPr>
                <w:rFonts w:ascii="宋体" w:hAnsi="宋体"/>
                <w:szCs w:val="21"/>
              </w:rPr>
            </w:pPr>
            <w:r w:rsidRPr="00422AEA">
              <w:rPr>
                <w:rFonts w:ascii="宋体" w:hAnsi="宋体" w:hint="eastAsia"/>
                <w:szCs w:val="21"/>
              </w:rPr>
              <w:t>不符合招标文件及有关技术规格、质量要求、检验标准和方法的；</w:t>
            </w:r>
          </w:p>
        </w:tc>
        <w:tc>
          <w:tcPr>
            <w:tcW w:w="1680" w:type="dxa"/>
            <w:tcBorders>
              <w:top w:val="single" w:sz="4" w:space="0" w:color="auto"/>
              <w:left w:val="single" w:sz="4" w:space="0" w:color="auto"/>
              <w:bottom w:val="single" w:sz="4" w:space="0" w:color="auto"/>
              <w:right w:val="single" w:sz="4" w:space="0" w:color="auto"/>
            </w:tcBorders>
          </w:tcPr>
          <w:p w14:paraId="35D1CBF6" w14:textId="77777777" w:rsidR="009A353A" w:rsidRPr="00422AEA" w:rsidRDefault="009A353A">
            <w:pPr>
              <w:adjustRightInd w:val="0"/>
              <w:rPr>
                <w:rFonts w:ascii="宋体" w:hAnsi="宋体"/>
                <w:szCs w:val="21"/>
              </w:rPr>
            </w:pPr>
          </w:p>
        </w:tc>
        <w:tc>
          <w:tcPr>
            <w:tcW w:w="447" w:type="dxa"/>
            <w:tcBorders>
              <w:top w:val="single" w:sz="4" w:space="0" w:color="auto"/>
              <w:left w:val="single" w:sz="4" w:space="0" w:color="auto"/>
              <w:bottom w:val="single" w:sz="4" w:space="0" w:color="auto"/>
              <w:right w:val="single" w:sz="4" w:space="0" w:color="auto"/>
            </w:tcBorders>
          </w:tcPr>
          <w:p w14:paraId="4C8A60A0"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3A9C62B"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3245CFA"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50FB851"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71EB891" w14:textId="77777777" w:rsidR="009A353A" w:rsidRPr="00422AEA" w:rsidRDefault="009A353A">
            <w:pPr>
              <w:adjustRightInd w:val="0"/>
              <w:rPr>
                <w:rFonts w:ascii="宋体" w:hAnsi="宋体"/>
                <w:szCs w:val="21"/>
              </w:rPr>
            </w:pPr>
          </w:p>
        </w:tc>
      </w:tr>
      <w:tr w:rsidR="00422AEA" w:rsidRPr="00422AEA" w14:paraId="482530AC"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6E0C724" w14:textId="77777777" w:rsidR="009A353A" w:rsidRPr="00422AEA" w:rsidRDefault="002A540E">
            <w:pPr>
              <w:adjustRightInd w:val="0"/>
              <w:rPr>
                <w:rFonts w:ascii="宋体" w:hAnsi="宋体"/>
                <w:szCs w:val="21"/>
              </w:rPr>
            </w:pPr>
            <w:r w:rsidRPr="00422AEA">
              <w:rPr>
                <w:rFonts w:ascii="宋体" w:hAnsi="宋体" w:hint="eastAsia"/>
                <w:szCs w:val="21"/>
              </w:rPr>
              <w:t>3</w:t>
            </w:r>
          </w:p>
        </w:tc>
        <w:tc>
          <w:tcPr>
            <w:tcW w:w="5377" w:type="dxa"/>
            <w:tcBorders>
              <w:top w:val="single" w:sz="4" w:space="0" w:color="auto"/>
              <w:left w:val="single" w:sz="4" w:space="0" w:color="auto"/>
              <w:bottom w:val="single" w:sz="4" w:space="0" w:color="auto"/>
              <w:right w:val="single" w:sz="4" w:space="0" w:color="auto"/>
            </w:tcBorders>
            <w:vAlign w:val="center"/>
          </w:tcPr>
          <w:p w14:paraId="08448846" w14:textId="77777777" w:rsidR="009A353A" w:rsidRPr="00422AEA" w:rsidRDefault="002A540E">
            <w:pPr>
              <w:adjustRightInd w:val="0"/>
              <w:rPr>
                <w:rFonts w:ascii="宋体" w:hAnsi="宋体"/>
                <w:szCs w:val="21"/>
              </w:rPr>
            </w:pPr>
            <w:r w:rsidRPr="00422AEA">
              <w:rPr>
                <w:rFonts w:ascii="宋体" w:hAnsi="宋体" w:hint="eastAsia"/>
                <w:szCs w:val="21"/>
              </w:rPr>
              <w:t>投标文件中没有有效的法定代表人证明书，或由委托代理人签署的投标文件中没有法定代表人授权书；</w:t>
            </w:r>
          </w:p>
        </w:tc>
        <w:tc>
          <w:tcPr>
            <w:tcW w:w="1680" w:type="dxa"/>
            <w:tcBorders>
              <w:top w:val="single" w:sz="4" w:space="0" w:color="auto"/>
              <w:left w:val="single" w:sz="4" w:space="0" w:color="auto"/>
              <w:bottom w:val="single" w:sz="4" w:space="0" w:color="auto"/>
              <w:right w:val="single" w:sz="4" w:space="0" w:color="auto"/>
            </w:tcBorders>
          </w:tcPr>
          <w:p w14:paraId="482C90E3" w14:textId="77777777" w:rsidR="009A353A" w:rsidRPr="00422AEA" w:rsidRDefault="009A353A">
            <w:pPr>
              <w:adjustRightInd w:val="0"/>
              <w:rPr>
                <w:rFonts w:ascii="宋体" w:hAnsi="宋体"/>
                <w:szCs w:val="21"/>
              </w:rPr>
            </w:pPr>
          </w:p>
        </w:tc>
        <w:tc>
          <w:tcPr>
            <w:tcW w:w="447" w:type="dxa"/>
            <w:tcBorders>
              <w:top w:val="single" w:sz="4" w:space="0" w:color="auto"/>
              <w:left w:val="single" w:sz="4" w:space="0" w:color="auto"/>
              <w:bottom w:val="single" w:sz="4" w:space="0" w:color="auto"/>
              <w:right w:val="single" w:sz="4" w:space="0" w:color="auto"/>
            </w:tcBorders>
          </w:tcPr>
          <w:p w14:paraId="70BF3BCA"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365A0BA"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CD3F296"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A0E3771"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E71A072" w14:textId="77777777" w:rsidR="009A353A" w:rsidRPr="00422AEA" w:rsidRDefault="009A353A">
            <w:pPr>
              <w:adjustRightInd w:val="0"/>
              <w:rPr>
                <w:rFonts w:ascii="宋体" w:hAnsi="宋体"/>
                <w:szCs w:val="21"/>
              </w:rPr>
            </w:pPr>
          </w:p>
        </w:tc>
      </w:tr>
      <w:tr w:rsidR="00422AEA" w:rsidRPr="00422AEA" w14:paraId="73C45B30"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5C9089B" w14:textId="77777777" w:rsidR="009A353A" w:rsidRPr="00422AEA" w:rsidRDefault="002A540E">
            <w:pPr>
              <w:adjustRightInd w:val="0"/>
              <w:rPr>
                <w:rFonts w:ascii="宋体" w:hAnsi="宋体"/>
                <w:szCs w:val="21"/>
              </w:rPr>
            </w:pPr>
            <w:r w:rsidRPr="00422AEA">
              <w:rPr>
                <w:rFonts w:ascii="宋体" w:hAnsi="宋体" w:hint="eastAsia"/>
                <w:szCs w:val="21"/>
              </w:rPr>
              <w:t>4</w:t>
            </w:r>
          </w:p>
        </w:tc>
        <w:tc>
          <w:tcPr>
            <w:tcW w:w="5377" w:type="dxa"/>
            <w:tcBorders>
              <w:top w:val="single" w:sz="4" w:space="0" w:color="auto"/>
              <w:left w:val="single" w:sz="4" w:space="0" w:color="auto"/>
              <w:bottom w:val="single" w:sz="4" w:space="0" w:color="auto"/>
              <w:right w:val="single" w:sz="4" w:space="0" w:color="auto"/>
            </w:tcBorders>
            <w:vAlign w:val="center"/>
          </w:tcPr>
          <w:p w14:paraId="1C5BFF26" w14:textId="77777777" w:rsidR="009A353A" w:rsidRPr="00422AEA" w:rsidRDefault="002A540E">
            <w:pPr>
              <w:adjustRightInd w:val="0"/>
              <w:rPr>
                <w:rFonts w:ascii="宋体" w:hAnsi="宋体"/>
                <w:szCs w:val="21"/>
              </w:rPr>
            </w:pPr>
            <w:r w:rsidRPr="00422AEA">
              <w:rPr>
                <w:rFonts w:ascii="宋体" w:hAnsi="宋体" w:hint="eastAsia"/>
                <w:szCs w:val="21"/>
              </w:rPr>
              <w:t>投标文件未按规定的格式填写，或主要内容不全，或关键字迹模糊、无法辨认的；</w:t>
            </w:r>
          </w:p>
        </w:tc>
        <w:tc>
          <w:tcPr>
            <w:tcW w:w="1680" w:type="dxa"/>
            <w:tcBorders>
              <w:top w:val="single" w:sz="4" w:space="0" w:color="auto"/>
              <w:left w:val="single" w:sz="4" w:space="0" w:color="auto"/>
              <w:bottom w:val="single" w:sz="4" w:space="0" w:color="auto"/>
              <w:right w:val="single" w:sz="4" w:space="0" w:color="auto"/>
            </w:tcBorders>
          </w:tcPr>
          <w:p w14:paraId="10580A4F" w14:textId="77777777" w:rsidR="009A353A" w:rsidRPr="00422AEA" w:rsidRDefault="009A353A">
            <w:pPr>
              <w:adjustRightInd w:val="0"/>
              <w:rPr>
                <w:rFonts w:ascii="宋体" w:hAnsi="宋体"/>
                <w:szCs w:val="21"/>
              </w:rPr>
            </w:pPr>
          </w:p>
        </w:tc>
        <w:tc>
          <w:tcPr>
            <w:tcW w:w="447" w:type="dxa"/>
            <w:tcBorders>
              <w:top w:val="single" w:sz="4" w:space="0" w:color="auto"/>
              <w:left w:val="single" w:sz="4" w:space="0" w:color="auto"/>
              <w:bottom w:val="single" w:sz="4" w:space="0" w:color="auto"/>
              <w:right w:val="single" w:sz="4" w:space="0" w:color="auto"/>
            </w:tcBorders>
          </w:tcPr>
          <w:p w14:paraId="1C902057"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60356074"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AC21A7A"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37EC072"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0A98E49" w14:textId="77777777" w:rsidR="009A353A" w:rsidRPr="00422AEA" w:rsidRDefault="009A353A">
            <w:pPr>
              <w:adjustRightInd w:val="0"/>
              <w:rPr>
                <w:rFonts w:ascii="宋体" w:hAnsi="宋体"/>
                <w:szCs w:val="21"/>
              </w:rPr>
            </w:pPr>
          </w:p>
        </w:tc>
      </w:tr>
      <w:tr w:rsidR="00422AEA" w:rsidRPr="00422AEA" w14:paraId="53FD91B7"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EEB2404" w14:textId="77777777" w:rsidR="009A353A" w:rsidRPr="00422AEA" w:rsidRDefault="002A540E">
            <w:pPr>
              <w:adjustRightInd w:val="0"/>
              <w:rPr>
                <w:rFonts w:ascii="宋体" w:hAnsi="宋体"/>
                <w:szCs w:val="21"/>
              </w:rPr>
            </w:pPr>
            <w:r w:rsidRPr="00422AEA">
              <w:rPr>
                <w:rFonts w:ascii="宋体" w:hAnsi="宋体" w:hint="eastAsia"/>
                <w:szCs w:val="21"/>
              </w:rPr>
              <w:t>5</w:t>
            </w:r>
          </w:p>
        </w:tc>
        <w:tc>
          <w:tcPr>
            <w:tcW w:w="5377" w:type="dxa"/>
            <w:tcBorders>
              <w:top w:val="single" w:sz="4" w:space="0" w:color="auto"/>
              <w:left w:val="single" w:sz="4" w:space="0" w:color="auto"/>
              <w:bottom w:val="single" w:sz="4" w:space="0" w:color="auto"/>
              <w:right w:val="single" w:sz="4" w:space="0" w:color="auto"/>
            </w:tcBorders>
            <w:vAlign w:val="center"/>
          </w:tcPr>
          <w:p w14:paraId="2DD196BB" w14:textId="77777777" w:rsidR="009A353A" w:rsidRPr="00422AEA" w:rsidRDefault="002A540E">
            <w:pPr>
              <w:adjustRightInd w:val="0"/>
              <w:rPr>
                <w:rFonts w:ascii="宋体" w:hAnsi="宋体"/>
                <w:szCs w:val="21"/>
              </w:rPr>
            </w:pPr>
            <w:r w:rsidRPr="00422AEA">
              <w:rPr>
                <w:rFonts w:ascii="宋体" w:hAnsi="宋体" w:hint="eastAsia"/>
                <w:szCs w:val="21"/>
              </w:rPr>
              <w:t>投标人之间存在《广东省实施&lt;中华人民共和国招标投标法&gt;》第十六条所禁止的情形的；</w:t>
            </w:r>
          </w:p>
        </w:tc>
        <w:tc>
          <w:tcPr>
            <w:tcW w:w="1680" w:type="dxa"/>
            <w:tcBorders>
              <w:top w:val="single" w:sz="4" w:space="0" w:color="auto"/>
              <w:left w:val="single" w:sz="4" w:space="0" w:color="auto"/>
              <w:bottom w:val="single" w:sz="4" w:space="0" w:color="auto"/>
              <w:right w:val="single" w:sz="4" w:space="0" w:color="auto"/>
            </w:tcBorders>
          </w:tcPr>
          <w:p w14:paraId="5C903F46" w14:textId="77777777" w:rsidR="009A353A" w:rsidRPr="00422AEA" w:rsidRDefault="009A353A">
            <w:pPr>
              <w:adjustRightInd w:val="0"/>
              <w:rPr>
                <w:rFonts w:ascii="宋体" w:hAnsi="宋体"/>
                <w:szCs w:val="21"/>
                <w:shd w:val="pct10" w:color="auto" w:fill="FFFFFF"/>
              </w:rPr>
            </w:pPr>
          </w:p>
        </w:tc>
        <w:tc>
          <w:tcPr>
            <w:tcW w:w="447" w:type="dxa"/>
            <w:tcBorders>
              <w:top w:val="single" w:sz="4" w:space="0" w:color="auto"/>
              <w:left w:val="single" w:sz="4" w:space="0" w:color="auto"/>
              <w:bottom w:val="single" w:sz="4" w:space="0" w:color="auto"/>
              <w:right w:val="single" w:sz="4" w:space="0" w:color="auto"/>
            </w:tcBorders>
          </w:tcPr>
          <w:p w14:paraId="24D85B3D" w14:textId="77777777" w:rsidR="009A353A" w:rsidRPr="00422AEA" w:rsidRDefault="009A353A">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1B3101D6" w14:textId="77777777" w:rsidR="009A353A" w:rsidRPr="00422AEA" w:rsidRDefault="009A353A">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42203DF1" w14:textId="77777777" w:rsidR="009A353A" w:rsidRPr="00422AEA" w:rsidRDefault="009A353A">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69F5202A" w14:textId="77777777" w:rsidR="009A353A" w:rsidRPr="00422AEA" w:rsidRDefault="009A353A">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7BDFCE62" w14:textId="77777777" w:rsidR="009A353A" w:rsidRPr="00422AEA" w:rsidRDefault="009A353A">
            <w:pPr>
              <w:adjustRightInd w:val="0"/>
              <w:rPr>
                <w:rFonts w:ascii="宋体" w:hAnsi="宋体"/>
                <w:szCs w:val="21"/>
                <w:shd w:val="pct10" w:color="auto" w:fill="FFFFFF"/>
              </w:rPr>
            </w:pPr>
          </w:p>
        </w:tc>
      </w:tr>
      <w:tr w:rsidR="00422AEA" w:rsidRPr="00422AEA" w14:paraId="26F2C573"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1CC0D18" w14:textId="77777777" w:rsidR="009A353A" w:rsidRPr="00422AEA" w:rsidRDefault="002A540E">
            <w:pPr>
              <w:adjustRightInd w:val="0"/>
              <w:rPr>
                <w:rFonts w:ascii="宋体" w:hAnsi="宋体"/>
                <w:szCs w:val="21"/>
              </w:rPr>
            </w:pPr>
            <w:r w:rsidRPr="00422AEA">
              <w:rPr>
                <w:rFonts w:ascii="宋体" w:hAnsi="宋体" w:hint="eastAsia"/>
                <w:szCs w:val="21"/>
              </w:rPr>
              <w:t>6</w:t>
            </w:r>
          </w:p>
        </w:tc>
        <w:tc>
          <w:tcPr>
            <w:tcW w:w="5377" w:type="dxa"/>
            <w:tcBorders>
              <w:top w:val="single" w:sz="4" w:space="0" w:color="auto"/>
              <w:left w:val="single" w:sz="4" w:space="0" w:color="auto"/>
              <w:bottom w:val="single" w:sz="4" w:space="0" w:color="auto"/>
              <w:right w:val="single" w:sz="4" w:space="0" w:color="auto"/>
            </w:tcBorders>
            <w:vAlign w:val="center"/>
          </w:tcPr>
          <w:p w14:paraId="4C1F35F9" w14:textId="77777777" w:rsidR="009A353A" w:rsidRPr="00422AEA" w:rsidRDefault="002A540E">
            <w:pPr>
              <w:adjustRightInd w:val="0"/>
              <w:rPr>
                <w:rFonts w:ascii="宋体" w:hAnsi="宋体"/>
                <w:szCs w:val="21"/>
              </w:rPr>
            </w:pPr>
            <w:r w:rsidRPr="00422AEA">
              <w:rPr>
                <w:rFonts w:ascii="宋体" w:hAnsi="宋体" w:hint="eastAsia"/>
                <w:szCs w:val="21"/>
              </w:rPr>
              <w:t>无《参与编制技术标投标文件人员名单》的</w:t>
            </w:r>
          </w:p>
        </w:tc>
        <w:tc>
          <w:tcPr>
            <w:tcW w:w="1680" w:type="dxa"/>
            <w:tcBorders>
              <w:top w:val="single" w:sz="4" w:space="0" w:color="auto"/>
              <w:left w:val="single" w:sz="4" w:space="0" w:color="auto"/>
              <w:bottom w:val="single" w:sz="4" w:space="0" w:color="auto"/>
              <w:right w:val="single" w:sz="4" w:space="0" w:color="auto"/>
            </w:tcBorders>
          </w:tcPr>
          <w:p w14:paraId="64666CA5" w14:textId="77777777" w:rsidR="009A353A" w:rsidRPr="00422AEA" w:rsidRDefault="009A353A">
            <w:pPr>
              <w:adjustRightInd w:val="0"/>
              <w:rPr>
                <w:rFonts w:ascii="宋体" w:hAnsi="宋体"/>
                <w:szCs w:val="21"/>
              </w:rPr>
            </w:pPr>
          </w:p>
        </w:tc>
        <w:tc>
          <w:tcPr>
            <w:tcW w:w="447" w:type="dxa"/>
            <w:tcBorders>
              <w:top w:val="single" w:sz="4" w:space="0" w:color="auto"/>
              <w:left w:val="single" w:sz="4" w:space="0" w:color="auto"/>
              <w:bottom w:val="single" w:sz="4" w:space="0" w:color="auto"/>
              <w:right w:val="single" w:sz="4" w:space="0" w:color="auto"/>
            </w:tcBorders>
          </w:tcPr>
          <w:p w14:paraId="4862D1F4"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21D5995"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B0257BD"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3ECA062"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7D1CEAE" w14:textId="77777777" w:rsidR="009A353A" w:rsidRPr="00422AEA" w:rsidRDefault="009A353A">
            <w:pPr>
              <w:adjustRightInd w:val="0"/>
              <w:rPr>
                <w:rFonts w:ascii="宋体" w:hAnsi="宋体"/>
                <w:szCs w:val="21"/>
              </w:rPr>
            </w:pPr>
          </w:p>
        </w:tc>
      </w:tr>
      <w:tr w:rsidR="00422AEA" w:rsidRPr="00422AEA" w14:paraId="623FD94F"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A8D9741" w14:textId="77777777" w:rsidR="009A353A" w:rsidRPr="00422AEA" w:rsidRDefault="002A540E">
            <w:pPr>
              <w:adjustRightInd w:val="0"/>
              <w:rPr>
                <w:rFonts w:ascii="宋体" w:hAnsi="宋体"/>
                <w:szCs w:val="21"/>
              </w:rPr>
            </w:pPr>
            <w:r w:rsidRPr="00422AEA">
              <w:rPr>
                <w:rFonts w:ascii="宋体" w:hAnsi="宋体"/>
                <w:szCs w:val="21"/>
              </w:rPr>
              <w:t>7</w:t>
            </w:r>
          </w:p>
        </w:tc>
        <w:tc>
          <w:tcPr>
            <w:tcW w:w="5377" w:type="dxa"/>
            <w:tcBorders>
              <w:top w:val="single" w:sz="4" w:space="0" w:color="auto"/>
              <w:left w:val="single" w:sz="4" w:space="0" w:color="auto"/>
              <w:bottom w:val="single" w:sz="4" w:space="0" w:color="auto"/>
              <w:right w:val="single" w:sz="4" w:space="0" w:color="auto"/>
            </w:tcBorders>
            <w:vAlign w:val="center"/>
          </w:tcPr>
          <w:p w14:paraId="34F08795" w14:textId="77777777" w:rsidR="009A353A" w:rsidRPr="00422AEA" w:rsidRDefault="002A540E">
            <w:pPr>
              <w:adjustRightInd w:val="0"/>
              <w:rPr>
                <w:rFonts w:ascii="宋体" w:hAnsi="宋体"/>
                <w:szCs w:val="21"/>
              </w:rPr>
            </w:pPr>
            <w:r w:rsidRPr="00422AEA">
              <w:rPr>
                <w:rFonts w:ascii="宋体" w:hAnsi="宋体" w:hint="eastAsia"/>
                <w:szCs w:val="21"/>
              </w:rPr>
              <w:t>投标人未按要求提交投标保证金的</w:t>
            </w:r>
          </w:p>
        </w:tc>
        <w:tc>
          <w:tcPr>
            <w:tcW w:w="1680" w:type="dxa"/>
            <w:tcBorders>
              <w:top w:val="single" w:sz="4" w:space="0" w:color="auto"/>
              <w:left w:val="single" w:sz="4" w:space="0" w:color="auto"/>
              <w:bottom w:val="single" w:sz="4" w:space="0" w:color="auto"/>
              <w:right w:val="single" w:sz="4" w:space="0" w:color="auto"/>
            </w:tcBorders>
          </w:tcPr>
          <w:p w14:paraId="0A8E3959" w14:textId="77777777" w:rsidR="009A353A" w:rsidRPr="00422AEA" w:rsidRDefault="009A353A">
            <w:pPr>
              <w:adjustRightInd w:val="0"/>
              <w:rPr>
                <w:rFonts w:ascii="宋体" w:hAnsi="宋体"/>
                <w:szCs w:val="21"/>
              </w:rPr>
            </w:pPr>
          </w:p>
        </w:tc>
        <w:tc>
          <w:tcPr>
            <w:tcW w:w="447" w:type="dxa"/>
            <w:tcBorders>
              <w:top w:val="single" w:sz="4" w:space="0" w:color="auto"/>
              <w:left w:val="single" w:sz="4" w:space="0" w:color="auto"/>
              <w:bottom w:val="single" w:sz="4" w:space="0" w:color="auto"/>
              <w:right w:val="single" w:sz="4" w:space="0" w:color="auto"/>
            </w:tcBorders>
          </w:tcPr>
          <w:p w14:paraId="0D3AB31F"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FF6710C"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4C5BA975"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380CE02"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F6C2122" w14:textId="77777777" w:rsidR="009A353A" w:rsidRPr="00422AEA" w:rsidRDefault="009A353A">
            <w:pPr>
              <w:adjustRightInd w:val="0"/>
              <w:rPr>
                <w:rFonts w:ascii="宋体" w:hAnsi="宋体"/>
                <w:szCs w:val="21"/>
              </w:rPr>
            </w:pPr>
          </w:p>
        </w:tc>
      </w:tr>
      <w:tr w:rsidR="00422AEA" w:rsidRPr="00422AEA" w14:paraId="4B80FCDB"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680A23C" w14:textId="77777777" w:rsidR="009A353A" w:rsidRPr="00422AEA" w:rsidRDefault="002A540E">
            <w:pPr>
              <w:adjustRightInd w:val="0"/>
              <w:rPr>
                <w:rFonts w:ascii="宋体" w:hAnsi="宋体"/>
                <w:szCs w:val="21"/>
              </w:rPr>
            </w:pPr>
            <w:r w:rsidRPr="00422AEA">
              <w:rPr>
                <w:rFonts w:ascii="宋体" w:hAnsi="宋体" w:hint="eastAsia"/>
                <w:szCs w:val="21"/>
              </w:rPr>
              <w:t>8</w:t>
            </w:r>
          </w:p>
        </w:tc>
        <w:tc>
          <w:tcPr>
            <w:tcW w:w="5377" w:type="dxa"/>
            <w:tcBorders>
              <w:top w:val="single" w:sz="4" w:space="0" w:color="auto"/>
              <w:left w:val="single" w:sz="4" w:space="0" w:color="auto"/>
              <w:bottom w:val="single" w:sz="4" w:space="0" w:color="auto"/>
              <w:right w:val="single" w:sz="4" w:space="0" w:color="auto"/>
            </w:tcBorders>
            <w:vAlign w:val="center"/>
          </w:tcPr>
          <w:p w14:paraId="4FDCBF46" w14:textId="6941469A" w:rsidR="009A353A" w:rsidRPr="00422AEA" w:rsidRDefault="002A540E">
            <w:pPr>
              <w:adjustRightInd w:val="0"/>
              <w:rPr>
                <w:rFonts w:ascii="宋体" w:hAnsi="宋体"/>
                <w:szCs w:val="21"/>
              </w:rPr>
            </w:pPr>
            <w:r w:rsidRPr="00422AEA">
              <w:rPr>
                <w:rFonts w:ascii="宋体" w:hAnsi="宋体" w:hint="eastAsia"/>
                <w:szCs w:val="21"/>
              </w:rPr>
              <w:t>投标人与</w:t>
            </w:r>
            <w:r w:rsidR="00C60C23">
              <w:rPr>
                <w:rFonts w:ascii="宋体" w:hAnsi="宋体" w:hint="eastAsia"/>
                <w:szCs w:val="21"/>
              </w:rPr>
              <w:t>本项目</w:t>
            </w:r>
            <w:r w:rsidRPr="00422AEA">
              <w:rPr>
                <w:rFonts w:ascii="宋体" w:hAnsi="宋体" w:hint="eastAsia"/>
                <w:szCs w:val="21"/>
              </w:rPr>
              <w:t>其他投标人加密打包投标文件电脑机器特征码一致的(以</w:t>
            </w:r>
            <w:r w:rsidRPr="00422AEA">
              <w:rPr>
                <w:rFonts w:ascii="宋体" w:hAnsi="宋体" w:cs="宋体" w:hint="eastAsia"/>
                <w:szCs w:val="21"/>
                <w:u w:val="single"/>
              </w:rPr>
              <w:t>广州公共资源交易中心</w:t>
            </w:r>
            <w:r w:rsidRPr="00422AEA">
              <w:rPr>
                <w:rFonts w:ascii="宋体" w:hAnsi="宋体" w:hint="eastAsia"/>
                <w:szCs w:val="21"/>
              </w:rPr>
              <w:t>交易平台评标系统的检索信息为准)</w:t>
            </w:r>
          </w:p>
        </w:tc>
        <w:tc>
          <w:tcPr>
            <w:tcW w:w="1680" w:type="dxa"/>
            <w:tcBorders>
              <w:top w:val="single" w:sz="4" w:space="0" w:color="auto"/>
              <w:left w:val="single" w:sz="4" w:space="0" w:color="auto"/>
              <w:bottom w:val="single" w:sz="4" w:space="0" w:color="auto"/>
              <w:right w:val="single" w:sz="4" w:space="0" w:color="auto"/>
            </w:tcBorders>
          </w:tcPr>
          <w:p w14:paraId="62A2B459" w14:textId="77777777" w:rsidR="009A353A" w:rsidRPr="00422AEA" w:rsidRDefault="009A353A">
            <w:pPr>
              <w:adjustRightInd w:val="0"/>
              <w:rPr>
                <w:rFonts w:ascii="宋体" w:hAnsi="宋体"/>
                <w:szCs w:val="21"/>
              </w:rPr>
            </w:pPr>
          </w:p>
        </w:tc>
        <w:tc>
          <w:tcPr>
            <w:tcW w:w="447" w:type="dxa"/>
            <w:tcBorders>
              <w:top w:val="single" w:sz="4" w:space="0" w:color="auto"/>
              <w:left w:val="single" w:sz="4" w:space="0" w:color="auto"/>
              <w:bottom w:val="single" w:sz="4" w:space="0" w:color="auto"/>
              <w:right w:val="single" w:sz="4" w:space="0" w:color="auto"/>
            </w:tcBorders>
          </w:tcPr>
          <w:p w14:paraId="16EDA4F5"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5DE10B0"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33306EE"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79DADE0" w14:textId="77777777" w:rsidR="009A353A" w:rsidRPr="00422AEA" w:rsidRDefault="009A353A">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7246D46" w14:textId="77777777" w:rsidR="009A353A" w:rsidRPr="00422AEA" w:rsidRDefault="009A353A">
            <w:pPr>
              <w:adjustRightInd w:val="0"/>
              <w:rPr>
                <w:rFonts w:ascii="宋体" w:hAnsi="宋体"/>
                <w:szCs w:val="21"/>
              </w:rPr>
            </w:pPr>
          </w:p>
        </w:tc>
      </w:tr>
    </w:tbl>
    <w:p w14:paraId="2E714316" w14:textId="77777777" w:rsidR="009A353A" w:rsidRPr="00422AEA" w:rsidRDefault="002A540E">
      <w:pPr>
        <w:rPr>
          <w:rFonts w:ascii="宋体" w:hAnsi="宋体"/>
          <w:szCs w:val="21"/>
        </w:rPr>
      </w:pPr>
      <w:r w:rsidRPr="00422AEA">
        <w:rPr>
          <w:rFonts w:ascii="宋体" w:hAnsi="宋体" w:hint="eastAsia"/>
          <w:szCs w:val="21"/>
        </w:rPr>
        <w:t>注：</w:t>
      </w:r>
      <w:r w:rsidRPr="00422AEA">
        <w:rPr>
          <w:rFonts w:ascii="宋体" w:hAnsi="宋体"/>
          <w:szCs w:val="21"/>
        </w:rPr>
        <w:t>1.</w:t>
      </w:r>
      <w:r w:rsidRPr="00422AEA">
        <w:rPr>
          <w:rFonts w:ascii="宋体" w:hAnsi="宋体" w:hint="eastAsia"/>
          <w:szCs w:val="21"/>
        </w:rPr>
        <w:t>本表使用GZZB2018-3招标文件范本，与范本内容不同之处均以下划线标明。技术标评审中，响应性、承诺性内容不应作为评分因素，可在该表中对上述内容进行符合性审查。审查标准须具备可操作性。</w:t>
      </w:r>
    </w:p>
    <w:p w14:paraId="4A27818D" w14:textId="77777777" w:rsidR="009A353A" w:rsidRPr="00422AEA" w:rsidRDefault="002A540E">
      <w:pPr>
        <w:rPr>
          <w:rFonts w:ascii="宋体" w:hAnsi="宋体"/>
          <w:szCs w:val="21"/>
        </w:rPr>
      </w:pPr>
      <w:r w:rsidRPr="00422AEA">
        <w:rPr>
          <w:rFonts w:ascii="宋体" w:hAnsi="宋体" w:hint="eastAsia"/>
          <w:szCs w:val="21"/>
        </w:rPr>
        <w:t xml:space="preserve">    2</w:t>
      </w:r>
      <w:r w:rsidRPr="00422AEA">
        <w:rPr>
          <w:rFonts w:ascii="宋体" w:hAnsi="宋体"/>
          <w:szCs w:val="21"/>
        </w:rPr>
        <w:t>.</w:t>
      </w:r>
      <w:r w:rsidRPr="00422AEA">
        <w:rPr>
          <w:rFonts w:ascii="宋体" w:hAnsi="宋体" w:hint="eastAsia"/>
          <w:szCs w:val="21"/>
        </w:rPr>
        <w:t>若出现评标委员会否决投标的，应在评标报告中载明否决投标的具体情形、原因。</w:t>
      </w:r>
    </w:p>
    <w:p w14:paraId="68A1E0E7" w14:textId="77777777" w:rsidR="009A353A" w:rsidRPr="00422AEA" w:rsidRDefault="002A540E">
      <w:pPr>
        <w:rPr>
          <w:rFonts w:ascii="宋体" w:hAnsi="宋体"/>
          <w:szCs w:val="21"/>
        </w:rPr>
      </w:pPr>
      <w:r w:rsidRPr="00422AEA">
        <w:rPr>
          <w:rFonts w:ascii="宋体" w:hAnsi="宋体" w:hint="eastAsia"/>
          <w:szCs w:val="21"/>
        </w:rPr>
        <w:t xml:space="preserve">    3</w:t>
      </w:r>
      <w:r w:rsidRPr="00422AEA">
        <w:rPr>
          <w:rFonts w:ascii="宋体" w:hAnsi="宋体"/>
          <w:szCs w:val="21"/>
        </w:rPr>
        <w:t>.</w:t>
      </w:r>
      <w:r w:rsidRPr="00422AEA">
        <w:rPr>
          <w:rFonts w:ascii="宋体" w:hAnsi="宋体" w:hint="eastAsia"/>
          <w:szCs w:val="21"/>
        </w:rPr>
        <w:t>凡出现以上任何一项情形，结论均为无效，否则就为有效。</w:t>
      </w:r>
    </w:p>
    <w:p w14:paraId="253DE03A" w14:textId="77777777" w:rsidR="009A353A" w:rsidRPr="00422AEA" w:rsidRDefault="002A540E">
      <w:pPr>
        <w:ind w:firstLineChars="200" w:firstLine="420"/>
        <w:rPr>
          <w:rFonts w:ascii="宋体" w:hAnsi="宋体"/>
          <w:szCs w:val="21"/>
        </w:rPr>
      </w:pPr>
      <w:r w:rsidRPr="00422AEA">
        <w:rPr>
          <w:rFonts w:ascii="宋体" w:hAnsi="宋体" w:hint="eastAsia"/>
          <w:szCs w:val="21"/>
        </w:rPr>
        <w:t>4</w:t>
      </w:r>
      <w:r w:rsidRPr="00422AEA">
        <w:rPr>
          <w:rFonts w:ascii="宋体" w:hAnsi="宋体"/>
          <w:szCs w:val="21"/>
        </w:rPr>
        <w:t>.</w:t>
      </w:r>
      <w:r w:rsidRPr="00422AEA">
        <w:rPr>
          <w:rFonts w:ascii="宋体" w:hAnsi="宋体" w:hint="eastAsia"/>
          <w:szCs w:val="21"/>
        </w:rPr>
        <w:t>如对本表中某种情形的评审意见不一致时，以评标委员会过半数成员的意见作为评标委员会对该情形的认定结论。</w:t>
      </w:r>
    </w:p>
    <w:p w14:paraId="51CFD089" w14:textId="77777777" w:rsidR="009A353A" w:rsidRPr="00422AEA" w:rsidRDefault="002A540E">
      <w:pPr>
        <w:rPr>
          <w:rFonts w:ascii="宋体" w:hAnsi="宋体"/>
          <w:szCs w:val="21"/>
        </w:rPr>
      </w:pPr>
      <w:r w:rsidRPr="00422AEA">
        <w:rPr>
          <w:rFonts w:ascii="宋体" w:hAnsi="宋体" w:hint="eastAsia"/>
          <w:szCs w:val="21"/>
        </w:rPr>
        <w:t>评委签名：</w:t>
      </w:r>
    </w:p>
    <w:p w14:paraId="2C7FEBD7" w14:textId="77777777" w:rsidR="009A353A" w:rsidRPr="00422AEA" w:rsidRDefault="002A540E">
      <w:pPr>
        <w:rPr>
          <w:szCs w:val="21"/>
        </w:rPr>
      </w:pPr>
      <w:r w:rsidRPr="00422AEA">
        <w:br w:type="page"/>
      </w:r>
      <w:r w:rsidRPr="00422AEA">
        <w:rPr>
          <w:rFonts w:hint="eastAsia"/>
          <w:szCs w:val="21"/>
        </w:rPr>
        <w:lastRenderedPageBreak/>
        <w:t>附表三</w:t>
      </w:r>
    </w:p>
    <w:p w14:paraId="4287694D" w14:textId="77777777" w:rsidR="009A353A" w:rsidRPr="00422AEA" w:rsidRDefault="002A540E">
      <w:pPr>
        <w:jc w:val="center"/>
        <w:rPr>
          <w:b/>
          <w:sz w:val="36"/>
          <w:szCs w:val="36"/>
        </w:rPr>
      </w:pPr>
      <w:r w:rsidRPr="00422AEA">
        <w:rPr>
          <w:rFonts w:hint="eastAsia"/>
          <w:b/>
          <w:sz w:val="36"/>
          <w:szCs w:val="36"/>
        </w:rPr>
        <w:t>经济标有效性审查表</w:t>
      </w:r>
    </w:p>
    <w:p w14:paraId="5FDF92C7" w14:textId="77777777" w:rsidR="009A353A" w:rsidRPr="00422AEA" w:rsidRDefault="002A540E">
      <w:pPr>
        <w:rPr>
          <w:szCs w:val="21"/>
        </w:rPr>
      </w:pPr>
      <w:r w:rsidRPr="00422AEA">
        <w:rPr>
          <w:rFonts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422AEA" w:rsidRPr="00422AEA" w14:paraId="3C6CD8D0"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1F0EB409" w14:textId="77777777" w:rsidR="009A353A" w:rsidRPr="00422AEA" w:rsidRDefault="002A540E">
            <w:pPr>
              <w:rPr>
                <w:rFonts w:ascii="宋体" w:hAnsi="宋体"/>
                <w:szCs w:val="21"/>
              </w:rPr>
            </w:pPr>
            <w:r w:rsidRPr="00422AEA">
              <w:rPr>
                <w:rFonts w:ascii="宋体" w:hAnsi="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121D8BA6" w14:textId="77777777" w:rsidR="009A353A" w:rsidRPr="00422AEA" w:rsidRDefault="002A540E">
            <w:pPr>
              <w:rPr>
                <w:rFonts w:ascii="宋体" w:hAnsi="宋体"/>
                <w:szCs w:val="21"/>
              </w:rPr>
            </w:pPr>
            <w:r w:rsidRPr="00422AEA">
              <w:rPr>
                <w:rFonts w:ascii="宋体" w:hAnsi="宋体"/>
                <w:szCs w:val="21"/>
              </w:rPr>
              <w:t xml:space="preserve">               </w:t>
            </w:r>
            <w:r w:rsidRPr="00422AEA">
              <w:rPr>
                <w:rFonts w:ascii="宋体" w:hAnsi="宋体" w:hint="eastAsia"/>
                <w:szCs w:val="21"/>
              </w:rPr>
              <w:t>投标人</w:t>
            </w:r>
          </w:p>
          <w:p w14:paraId="128312A2" w14:textId="77777777" w:rsidR="009A353A" w:rsidRPr="00422AEA" w:rsidRDefault="009A353A">
            <w:pPr>
              <w:rPr>
                <w:rFonts w:ascii="宋体" w:hAnsi="宋体"/>
                <w:szCs w:val="21"/>
              </w:rPr>
            </w:pPr>
          </w:p>
          <w:p w14:paraId="496E9496" w14:textId="77777777" w:rsidR="009A353A" w:rsidRPr="00422AEA" w:rsidRDefault="002A540E">
            <w:pPr>
              <w:rPr>
                <w:rFonts w:ascii="宋体" w:hAnsi="宋体"/>
                <w:szCs w:val="21"/>
              </w:rPr>
            </w:pPr>
            <w:r w:rsidRPr="00422AEA">
              <w:rPr>
                <w:rFonts w:ascii="宋体" w:hAnsi="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32472020"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DA83919"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9A36D3D" w14:textId="77777777" w:rsidR="009A353A" w:rsidRPr="00422AEA" w:rsidRDefault="009A353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3DA2B26C"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25A3BD57"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5A37FDC" w14:textId="77777777" w:rsidR="009A353A" w:rsidRPr="00422AEA" w:rsidRDefault="009A353A">
            <w:pPr>
              <w:rPr>
                <w:rFonts w:ascii="宋体" w:hAnsi="宋体"/>
                <w:szCs w:val="21"/>
              </w:rPr>
            </w:pPr>
          </w:p>
        </w:tc>
      </w:tr>
      <w:tr w:rsidR="00422AEA" w:rsidRPr="00422AEA" w14:paraId="6B6BF57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6C67EC0" w14:textId="77777777" w:rsidR="009A353A" w:rsidRPr="00422AEA" w:rsidRDefault="002A540E">
            <w:pPr>
              <w:rPr>
                <w:rFonts w:ascii="宋体" w:hAnsi="宋体"/>
                <w:szCs w:val="21"/>
              </w:rPr>
            </w:pPr>
            <w:r w:rsidRPr="00422AEA">
              <w:rPr>
                <w:rFonts w:ascii="宋体" w:hAnsi="宋体"/>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77F967C2" w14:textId="77777777" w:rsidR="009A353A" w:rsidRPr="00422AEA" w:rsidRDefault="002A540E">
            <w:pPr>
              <w:rPr>
                <w:rFonts w:ascii="宋体" w:hAnsi="宋体"/>
                <w:szCs w:val="21"/>
              </w:rPr>
            </w:pPr>
            <w:r w:rsidRPr="00422AEA">
              <w:rPr>
                <w:rFonts w:ascii="宋体" w:hAnsi="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360E7FC7"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548CA56"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3487254D" w14:textId="77777777" w:rsidR="009A353A" w:rsidRPr="00422AEA" w:rsidRDefault="009A353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3FAECF91"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305DCA4A"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9263FD8" w14:textId="77777777" w:rsidR="009A353A" w:rsidRPr="00422AEA" w:rsidRDefault="009A353A">
            <w:pPr>
              <w:rPr>
                <w:rFonts w:ascii="宋体" w:hAnsi="宋体"/>
                <w:szCs w:val="21"/>
              </w:rPr>
            </w:pPr>
          </w:p>
        </w:tc>
      </w:tr>
      <w:tr w:rsidR="00422AEA" w:rsidRPr="00422AEA" w14:paraId="1F3CE318"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7B4D8AF" w14:textId="77777777" w:rsidR="009A353A" w:rsidRPr="00422AEA" w:rsidRDefault="002A540E">
            <w:pPr>
              <w:rPr>
                <w:rFonts w:ascii="宋体" w:hAnsi="宋体"/>
                <w:szCs w:val="21"/>
              </w:rPr>
            </w:pPr>
            <w:r w:rsidRPr="00422AEA">
              <w:rPr>
                <w:rFonts w:ascii="宋体" w:hAnsi="宋体"/>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5FE96E31" w14:textId="77777777" w:rsidR="009A353A" w:rsidRPr="00422AEA" w:rsidRDefault="002A540E">
            <w:pPr>
              <w:rPr>
                <w:rFonts w:ascii="宋体" w:hAnsi="宋体"/>
                <w:szCs w:val="21"/>
              </w:rPr>
            </w:pPr>
            <w:r w:rsidRPr="00422AEA">
              <w:rPr>
                <w:rFonts w:ascii="宋体" w:hAnsi="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1935259F"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26F0F3BE"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4C39598" w14:textId="77777777" w:rsidR="009A353A" w:rsidRPr="00422AEA" w:rsidRDefault="009A353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5E4EAC54"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B35F0A1"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2F5D095C" w14:textId="77777777" w:rsidR="009A353A" w:rsidRPr="00422AEA" w:rsidRDefault="009A353A">
            <w:pPr>
              <w:rPr>
                <w:rFonts w:ascii="宋体" w:hAnsi="宋体"/>
                <w:szCs w:val="21"/>
              </w:rPr>
            </w:pPr>
          </w:p>
        </w:tc>
      </w:tr>
      <w:tr w:rsidR="00422AEA" w:rsidRPr="00422AEA" w14:paraId="06A6689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DE0CCEF" w14:textId="77777777" w:rsidR="009A353A" w:rsidRPr="00422AEA" w:rsidRDefault="002A540E">
            <w:pPr>
              <w:rPr>
                <w:rFonts w:ascii="宋体" w:hAnsi="宋体"/>
                <w:szCs w:val="21"/>
              </w:rPr>
            </w:pPr>
            <w:r w:rsidRPr="00422AEA">
              <w:rPr>
                <w:rFonts w:ascii="宋体" w:hAnsi="宋体"/>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3422D606" w14:textId="77777777" w:rsidR="009A353A" w:rsidRPr="00422AEA" w:rsidRDefault="002A540E">
            <w:pPr>
              <w:autoSpaceDE w:val="0"/>
              <w:autoSpaceDN w:val="0"/>
              <w:adjustRightInd w:val="0"/>
              <w:ind w:leftChars="-1" w:left="-2"/>
              <w:jc w:val="left"/>
              <w:rPr>
                <w:rFonts w:ascii="宋体" w:hAnsi="宋体"/>
                <w:szCs w:val="21"/>
              </w:rPr>
            </w:pPr>
            <w:r w:rsidRPr="00422AEA">
              <w:rPr>
                <w:rFonts w:ascii="宋体" w:hAnsi="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37797EEB"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B06D5F0"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04A267C" w14:textId="77777777" w:rsidR="009A353A" w:rsidRPr="00422AEA" w:rsidRDefault="009A353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17B35C22"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6E24C35"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2926E83" w14:textId="77777777" w:rsidR="009A353A" w:rsidRPr="00422AEA" w:rsidRDefault="009A353A">
            <w:pPr>
              <w:rPr>
                <w:rFonts w:ascii="宋体" w:hAnsi="宋体"/>
                <w:szCs w:val="21"/>
              </w:rPr>
            </w:pPr>
          </w:p>
        </w:tc>
      </w:tr>
      <w:tr w:rsidR="00422AEA" w:rsidRPr="00422AEA" w14:paraId="29A6C75D"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90729E5" w14:textId="77777777" w:rsidR="009A353A" w:rsidRPr="00422AEA" w:rsidRDefault="002A540E">
            <w:pPr>
              <w:rPr>
                <w:rFonts w:ascii="宋体" w:hAnsi="宋体"/>
                <w:szCs w:val="21"/>
              </w:rPr>
            </w:pPr>
            <w:r w:rsidRPr="00422AEA">
              <w:rPr>
                <w:rFonts w:ascii="宋体" w:hAnsi="宋体"/>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62DF0324" w14:textId="77777777" w:rsidR="009A353A" w:rsidRPr="00422AEA" w:rsidRDefault="002A540E">
            <w:pPr>
              <w:rPr>
                <w:rFonts w:ascii="宋体" w:hAnsi="宋体"/>
                <w:szCs w:val="21"/>
              </w:rPr>
            </w:pPr>
            <w:r w:rsidRPr="00422AEA">
              <w:rPr>
                <w:rFonts w:ascii="宋体" w:hAnsi="宋体" w:hint="eastAsia"/>
                <w:szCs w:val="21"/>
              </w:rPr>
              <w:t>算术复核后的投标报价与原投标报价相比存在</w:t>
            </w:r>
            <w:r w:rsidRPr="00422AEA">
              <w:rPr>
                <w:rFonts w:ascii="宋体" w:hAnsi="宋体"/>
                <w:szCs w:val="21"/>
              </w:rPr>
              <w:t>1%</w:t>
            </w:r>
            <w:r w:rsidRPr="00422AEA">
              <w:rPr>
                <w:rFonts w:ascii="宋体" w:hAnsi="宋体" w:hint="eastAsia"/>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14:paraId="20886AD3"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2C76E5F6"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860E8E1" w14:textId="77777777" w:rsidR="009A353A" w:rsidRPr="00422AEA" w:rsidRDefault="009A353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68D2E9C2"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E5EB880"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2D8FE77" w14:textId="77777777" w:rsidR="009A353A" w:rsidRPr="00422AEA" w:rsidRDefault="009A353A">
            <w:pPr>
              <w:rPr>
                <w:rFonts w:ascii="宋体" w:hAnsi="宋体"/>
                <w:szCs w:val="21"/>
              </w:rPr>
            </w:pPr>
          </w:p>
        </w:tc>
      </w:tr>
      <w:tr w:rsidR="00422AEA" w:rsidRPr="00422AEA" w14:paraId="06C4349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E3B1419" w14:textId="77777777" w:rsidR="009A353A" w:rsidRPr="00422AEA" w:rsidRDefault="002A540E">
            <w:pPr>
              <w:rPr>
                <w:rFonts w:ascii="宋体" w:hAnsi="宋体"/>
                <w:szCs w:val="21"/>
              </w:rPr>
            </w:pPr>
            <w:r w:rsidRPr="00422AEA">
              <w:rPr>
                <w:rFonts w:ascii="宋体" w:hAnsi="宋体"/>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3B7EF0B4" w14:textId="77777777" w:rsidR="009A353A" w:rsidRPr="00422AEA" w:rsidRDefault="002A540E">
            <w:pPr>
              <w:rPr>
                <w:rFonts w:ascii="宋体" w:hAnsi="宋体"/>
                <w:szCs w:val="21"/>
              </w:rPr>
            </w:pPr>
            <w:r w:rsidRPr="00422AEA">
              <w:rPr>
                <w:rFonts w:ascii="宋体" w:hAnsi="宋体" w:hint="eastAsia"/>
                <w:szCs w:val="21"/>
              </w:rPr>
              <w:t>投标文件未按规定的格式填写，或主要内容不全，或关键字迹模糊、无法辨认的；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0FE4F958"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E3E512D"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7BD0BA2" w14:textId="77777777" w:rsidR="009A353A" w:rsidRPr="00422AEA" w:rsidRDefault="009A353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4A7408FD"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089A228"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B1EC6FA" w14:textId="77777777" w:rsidR="009A353A" w:rsidRPr="00422AEA" w:rsidRDefault="009A353A">
            <w:pPr>
              <w:rPr>
                <w:rFonts w:ascii="宋体" w:hAnsi="宋体"/>
                <w:szCs w:val="21"/>
              </w:rPr>
            </w:pPr>
          </w:p>
        </w:tc>
      </w:tr>
      <w:tr w:rsidR="00422AEA" w:rsidRPr="00422AEA" w14:paraId="0D1B3D7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0237C66" w14:textId="77777777" w:rsidR="009A353A" w:rsidRPr="00422AEA" w:rsidRDefault="002A540E">
            <w:pPr>
              <w:rPr>
                <w:rFonts w:ascii="宋体" w:hAnsi="宋体"/>
                <w:szCs w:val="21"/>
              </w:rPr>
            </w:pPr>
            <w:r w:rsidRPr="00422AEA">
              <w:rPr>
                <w:rFonts w:ascii="宋体" w:hAnsi="宋体"/>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5C681737" w14:textId="77777777" w:rsidR="009A353A" w:rsidRPr="00422AEA" w:rsidRDefault="002A540E">
            <w:pPr>
              <w:rPr>
                <w:rFonts w:ascii="宋体" w:hAnsi="宋体"/>
                <w:szCs w:val="21"/>
              </w:rPr>
            </w:pPr>
            <w:r w:rsidRPr="00422AEA">
              <w:rPr>
                <w:rFonts w:ascii="宋体" w:hAnsi="宋体" w:hint="eastAsia"/>
                <w:szCs w:val="21"/>
              </w:rPr>
              <w:t>不同投标人的投标报价中分部分项工程量清单综合单价相似度达到80%及以上的(以</w:t>
            </w:r>
            <w:r w:rsidRPr="00422AEA">
              <w:rPr>
                <w:rFonts w:ascii="宋体" w:hAnsi="宋体" w:hint="eastAsia"/>
                <w:szCs w:val="21"/>
                <w:u w:val="single"/>
              </w:rPr>
              <w:t>广州</w:t>
            </w:r>
            <w:r w:rsidRPr="00422AEA">
              <w:rPr>
                <w:rFonts w:ascii="宋体" w:hAnsi="宋体"/>
                <w:szCs w:val="21"/>
                <w:u w:val="single"/>
              </w:rPr>
              <w:t>公共资源交易中心</w:t>
            </w:r>
            <w:r w:rsidRPr="00422AEA">
              <w:rPr>
                <w:rFonts w:ascii="宋体" w:hAnsi="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204F81BC"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2530BA3A"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9650DFF" w14:textId="77777777" w:rsidR="009A353A" w:rsidRPr="00422AEA" w:rsidRDefault="009A353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14D6E20E"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2AAF494"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3757BCD" w14:textId="77777777" w:rsidR="009A353A" w:rsidRPr="00422AEA" w:rsidRDefault="009A353A">
            <w:pPr>
              <w:rPr>
                <w:rFonts w:ascii="宋体" w:hAnsi="宋体"/>
                <w:szCs w:val="21"/>
              </w:rPr>
            </w:pPr>
          </w:p>
        </w:tc>
      </w:tr>
      <w:tr w:rsidR="00422AEA" w:rsidRPr="00422AEA" w14:paraId="38DAFC7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912D254" w14:textId="77777777" w:rsidR="009A353A" w:rsidRPr="00422AEA" w:rsidRDefault="002A540E">
            <w:pPr>
              <w:rPr>
                <w:rFonts w:ascii="宋体" w:hAnsi="宋体"/>
                <w:szCs w:val="21"/>
              </w:rPr>
            </w:pPr>
            <w:r w:rsidRPr="00422AEA">
              <w:rPr>
                <w:rFonts w:ascii="宋体" w:hAnsi="宋体"/>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121BCC44" w14:textId="77777777" w:rsidR="009A353A" w:rsidRPr="00422AEA" w:rsidRDefault="002A540E">
            <w:pPr>
              <w:rPr>
                <w:rFonts w:ascii="宋体" w:hAnsi="宋体"/>
                <w:szCs w:val="21"/>
              </w:rPr>
            </w:pPr>
            <w:r w:rsidRPr="00422AEA">
              <w:rPr>
                <w:rFonts w:ascii="宋体" w:hAnsi="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4F7807D2"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AD0E931"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B8ED7D7" w14:textId="77777777" w:rsidR="009A353A" w:rsidRPr="00422AEA" w:rsidRDefault="009A353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41FB212E"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A34C5E4"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3598900C" w14:textId="77777777" w:rsidR="009A353A" w:rsidRPr="00422AEA" w:rsidRDefault="009A353A">
            <w:pPr>
              <w:rPr>
                <w:rFonts w:ascii="宋体" w:hAnsi="宋体"/>
                <w:szCs w:val="21"/>
              </w:rPr>
            </w:pPr>
          </w:p>
        </w:tc>
      </w:tr>
      <w:tr w:rsidR="00422AEA" w:rsidRPr="00422AEA" w14:paraId="535F8BF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4154956" w14:textId="77777777" w:rsidR="009A353A" w:rsidRPr="00422AEA" w:rsidRDefault="002A540E">
            <w:pPr>
              <w:rPr>
                <w:rFonts w:ascii="宋体" w:hAnsi="宋体"/>
                <w:szCs w:val="21"/>
              </w:rPr>
            </w:pPr>
            <w:r w:rsidRPr="00422AEA">
              <w:rPr>
                <w:rFonts w:ascii="宋体" w:hAnsi="宋体"/>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7FAB40BB" w14:textId="77777777" w:rsidR="009A353A" w:rsidRPr="00422AEA" w:rsidRDefault="002A540E">
            <w:pPr>
              <w:rPr>
                <w:rFonts w:ascii="宋体" w:hAnsi="宋体"/>
                <w:szCs w:val="21"/>
              </w:rPr>
            </w:pPr>
            <w:r w:rsidRPr="00422AEA">
              <w:rPr>
                <w:rFonts w:ascii="宋体" w:hAnsi="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67DF33A0"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8CC7E54"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8174A5C" w14:textId="77777777" w:rsidR="009A353A" w:rsidRPr="00422AEA" w:rsidRDefault="009A353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108C905A"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B8A99DE"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F3DDD4D" w14:textId="77777777" w:rsidR="009A353A" w:rsidRPr="00422AEA" w:rsidRDefault="009A353A">
            <w:pPr>
              <w:rPr>
                <w:rFonts w:ascii="宋体" w:hAnsi="宋体"/>
                <w:szCs w:val="21"/>
              </w:rPr>
            </w:pPr>
          </w:p>
        </w:tc>
      </w:tr>
      <w:tr w:rsidR="00422AEA" w:rsidRPr="00422AEA" w14:paraId="31571DC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38A71E2" w14:textId="77777777" w:rsidR="009A353A" w:rsidRPr="00422AEA" w:rsidRDefault="002A540E">
            <w:pPr>
              <w:rPr>
                <w:rFonts w:ascii="宋体" w:hAnsi="宋体"/>
                <w:szCs w:val="21"/>
              </w:rPr>
            </w:pPr>
            <w:r w:rsidRPr="00422AEA">
              <w:rPr>
                <w:rFonts w:ascii="宋体" w:hAnsi="宋体"/>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413FA013" w14:textId="77777777" w:rsidR="009A353A" w:rsidRPr="00422AEA" w:rsidRDefault="002A540E">
            <w:pPr>
              <w:rPr>
                <w:rFonts w:ascii="宋体" w:hAnsi="宋体"/>
                <w:szCs w:val="21"/>
              </w:rPr>
            </w:pPr>
            <w:r w:rsidRPr="00422AEA">
              <w:rPr>
                <w:rFonts w:ascii="宋体" w:hAnsi="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40ECE2DA"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AC798E4"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3641388C" w14:textId="77777777" w:rsidR="009A353A" w:rsidRPr="00422AEA" w:rsidRDefault="009A353A">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7F2324E7"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24BAE27" w14:textId="77777777" w:rsidR="009A353A" w:rsidRPr="00422AEA" w:rsidRDefault="009A353A">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2C64C7F0" w14:textId="77777777" w:rsidR="009A353A" w:rsidRPr="00422AEA" w:rsidRDefault="009A353A">
            <w:pPr>
              <w:rPr>
                <w:rFonts w:ascii="宋体" w:hAnsi="宋体"/>
                <w:szCs w:val="21"/>
              </w:rPr>
            </w:pPr>
          </w:p>
        </w:tc>
      </w:tr>
      <w:tr w:rsidR="00C60C23" w:rsidRPr="00422AEA" w14:paraId="721549C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589570D" w14:textId="03E5BF27" w:rsidR="00C60C23" w:rsidRPr="00422AEA" w:rsidRDefault="00C60C23">
            <w:pPr>
              <w:rPr>
                <w:rFonts w:ascii="宋体" w:hAnsi="宋体"/>
                <w:szCs w:val="21"/>
              </w:rPr>
            </w:pPr>
            <w:r>
              <w:rPr>
                <w:rFonts w:ascii="宋体" w:hAnsi="宋体" w:hint="eastAsia"/>
                <w:szCs w:val="21"/>
              </w:rPr>
              <w:t>1</w:t>
            </w:r>
            <w:r>
              <w:rPr>
                <w:rFonts w:ascii="宋体" w:hAnsi="宋体"/>
                <w:szCs w:val="21"/>
              </w:rPr>
              <w:t>0</w:t>
            </w:r>
          </w:p>
        </w:tc>
        <w:tc>
          <w:tcPr>
            <w:tcW w:w="6102" w:type="dxa"/>
            <w:tcBorders>
              <w:top w:val="single" w:sz="4" w:space="0" w:color="auto"/>
              <w:left w:val="single" w:sz="4" w:space="0" w:color="auto"/>
              <w:bottom w:val="single" w:sz="4" w:space="0" w:color="auto"/>
              <w:right w:val="single" w:sz="4" w:space="0" w:color="auto"/>
            </w:tcBorders>
            <w:vAlign w:val="center"/>
          </w:tcPr>
          <w:p w14:paraId="60DD8B13" w14:textId="60EF95D8" w:rsidR="00C60C23" w:rsidRPr="00422AEA" w:rsidRDefault="00C60C23">
            <w:pPr>
              <w:rPr>
                <w:rFonts w:ascii="宋体" w:hAnsi="宋体"/>
                <w:szCs w:val="21"/>
              </w:rPr>
            </w:pPr>
            <w:r w:rsidRPr="00C60C23">
              <w:rPr>
                <w:rFonts w:ascii="宋体" w:hAnsi="宋体" w:hint="eastAsia"/>
                <w:szCs w:val="21"/>
              </w:rPr>
              <w:t>投标人与本项目其他投标人的投标文件工程量清单编制机器硬件信息一致的（以交易平台评标系统的检索信息为准)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2E2D53AF" w14:textId="77777777" w:rsidR="00C60C23" w:rsidRPr="00422AEA" w:rsidRDefault="00C60C23">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BF03D1D" w14:textId="77777777" w:rsidR="00C60C23" w:rsidRPr="00422AEA" w:rsidRDefault="00C60C23">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A654186" w14:textId="77777777" w:rsidR="00C60C23" w:rsidRPr="00422AEA" w:rsidRDefault="00C60C23">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498F902A" w14:textId="77777777" w:rsidR="00C60C23" w:rsidRPr="00422AEA" w:rsidRDefault="00C60C23">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239A76F9" w14:textId="77777777" w:rsidR="00C60C23" w:rsidRPr="00422AEA" w:rsidRDefault="00C60C23">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7D2EE85" w14:textId="77777777" w:rsidR="00C60C23" w:rsidRPr="00422AEA" w:rsidRDefault="00C60C23">
            <w:pPr>
              <w:rPr>
                <w:rFonts w:ascii="宋体" w:hAnsi="宋体"/>
                <w:szCs w:val="21"/>
              </w:rPr>
            </w:pPr>
          </w:p>
        </w:tc>
      </w:tr>
    </w:tbl>
    <w:p w14:paraId="761D3E3E" w14:textId="77777777" w:rsidR="009A353A" w:rsidRPr="00422AEA" w:rsidRDefault="002A540E">
      <w:pPr>
        <w:ind w:firstLine="458"/>
        <w:rPr>
          <w:rFonts w:ascii="宋体" w:hAnsi="宋体"/>
          <w:szCs w:val="21"/>
        </w:rPr>
      </w:pPr>
      <w:r w:rsidRPr="00422AEA">
        <w:rPr>
          <w:rFonts w:ascii="宋体" w:hAnsi="宋体" w:hint="eastAsia"/>
          <w:szCs w:val="21"/>
        </w:rPr>
        <w:t>注：</w:t>
      </w:r>
      <w:r w:rsidRPr="00422AEA">
        <w:rPr>
          <w:rFonts w:ascii="宋体" w:hAnsi="宋体"/>
          <w:szCs w:val="21"/>
        </w:rPr>
        <w:t>1.</w:t>
      </w:r>
      <w:r w:rsidRPr="00422AEA">
        <w:rPr>
          <w:rFonts w:ascii="宋体" w:hAnsi="宋体" w:hint="eastAsia"/>
          <w:szCs w:val="21"/>
        </w:rPr>
        <w:t>本表使用GZZB2018-3招标文件范本，与范本内容不同之处均以下划线标明。</w:t>
      </w:r>
    </w:p>
    <w:p w14:paraId="5AE9B527" w14:textId="77777777" w:rsidR="009A353A" w:rsidRPr="00422AEA" w:rsidRDefault="002A540E">
      <w:pPr>
        <w:ind w:firstLine="458"/>
        <w:rPr>
          <w:rFonts w:ascii="宋体" w:hAnsi="宋体"/>
          <w:szCs w:val="21"/>
        </w:rPr>
      </w:pPr>
      <w:r w:rsidRPr="00422AEA">
        <w:rPr>
          <w:rFonts w:ascii="宋体" w:hAnsi="宋体"/>
          <w:szCs w:val="21"/>
        </w:rPr>
        <w:t>2.</w:t>
      </w:r>
      <w:r w:rsidRPr="00422AEA">
        <w:rPr>
          <w:rFonts w:ascii="宋体" w:hAnsi="宋体" w:hint="eastAsia"/>
          <w:szCs w:val="21"/>
        </w:rPr>
        <w:t>凡出现以上任何一项情形，结论均为无效，否则就为有效。</w:t>
      </w:r>
    </w:p>
    <w:p w14:paraId="52D770E8" w14:textId="77777777" w:rsidR="009A353A" w:rsidRPr="00422AEA" w:rsidRDefault="002A540E">
      <w:pPr>
        <w:ind w:firstLine="458"/>
        <w:rPr>
          <w:rFonts w:ascii="宋体" w:hAnsi="宋体"/>
          <w:szCs w:val="21"/>
        </w:rPr>
      </w:pPr>
      <w:r w:rsidRPr="00422AEA">
        <w:rPr>
          <w:rFonts w:ascii="宋体" w:hAnsi="宋体" w:hint="eastAsia"/>
          <w:szCs w:val="21"/>
        </w:rPr>
        <w:t>3</w:t>
      </w:r>
      <w:r w:rsidRPr="00422AEA">
        <w:rPr>
          <w:rFonts w:ascii="宋体" w:hAnsi="宋体"/>
          <w:szCs w:val="21"/>
        </w:rPr>
        <w:t>.</w:t>
      </w:r>
      <w:r w:rsidRPr="00422AEA">
        <w:rPr>
          <w:rFonts w:ascii="宋体" w:hAnsi="宋体" w:hint="eastAsia"/>
          <w:szCs w:val="21"/>
        </w:rPr>
        <w:t>如对本表中某种情形的评审意见不一致时，以评标委员会过半数成员的意见作为评标委员会对该情形的认定结论。</w:t>
      </w:r>
    </w:p>
    <w:p w14:paraId="2E136905" w14:textId="77777777" w:rsidR="009A353A" w:rsidRPr="00422AEA" w:rsidRDefault="002A540E">
      <w:pPr>
        <w:pStyle w:val="a2"/>
        <w:ind w:firstLine="458"/>
        <w:rPr>
          <w:rFonts w:ascii="宋体" w:hAnsi="宋体"/>
          <w:szCs w:val="21"/>
        </w:rPr>
        <w:sectPr w:rsidR="009A353A" w:rsidRPr="00422AEA">
          <w:endnotePr>
            <w:numFmt w:val="decimal"/>
          </w:endnotePr>
          <w:pgSz w:w="16838" w:h="11906" w:orient="landscape"/>
          <w:pgMar w:top="1418" w:right="1247" w:bottom="1418" w:left="1134" w:header="851" w:footer="907" w:gutter="0"/>
          <w:cols w:space="425"/>
          <w:titlePg/>
          <w:docGrid w:type="lines" w:linePitch="312"/>
        </w:sectPr>
      </w:pPr>
      <w:r w:rsidRPr="00422AEA">
        <w:rPr>
          <w:rFonts w:ascii="宋体" w:hAnsi="宋体" w:hint="eastAsia"/>
          <w:szCs w:val="21"/>
        </w:rPr>
        <w:t>评委签名：</w:t>
      </w:r>
    </w:p>
    <w:p w14:paraId="39B0BE82" w14:textId="77777777" w:rsidR="009A353A" w:rsidRPr="00422AEA" w:rsidRDefault="002A540E">
      <w:pPr>
        <w:rPr>
          <w:szCs w:val="21"/>
        </w:rPr>
      </w:pPr>
      <w:r w:rsidRPr="00422AEA">
        <w:rPr>
          <w:rFonts w:hint="eastAsia"/>
          <w:szCs w:val="21"/>
        </w:rPr>
        <w:lastRenderedPageBreak/>
        <w:t>附表四</w:t>
      </w:r>
    </w:p>
    <w:p w14:paraId="4C8944F6" w14:textId="77777777" w:rsidR="009A353A" w:rsidRPr="00422AEA" w:rsidRDefault="002A540E">
      <w:pPr>
        <w:jc w:val="center"/>
        <w:rPr>
          <w:b/>
          <w:sz w:val="36"/>
          <w:szCs w:val="36"/>
        </w:rPr>
      </w:pPr>
      <w:r w:rsidRPr="00422AEA">
        <w:rPr>
          <w:rFonts w:hint="eastAsia"/>
          <w:b/>
          <w:sz w:val="36"/>
          <w:szCs w:val="36"/>
        </w:rPr>
        <w:t>技术标详细审查评分表</w:t>
      </w:r>
    </w:p>
    <w:tbl>
      <w:tblPr>
        <w:tblW w:w="4990" w:type="pct"/>
        <w:tblInd w:w="-11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2"/>
        <w:gridCol w:w="1406"/>
        <w:gridCol w:w="1532"/>
        <w:gridCol w:w="1063"/>
        <w:gridCol w:w="9911"/>
      </w:tblGrid>
      <w:tr w:rsidR="00422AEA" w:rsidRPr="00422AEA" w14:paraId="46264F57" w14:textId="77777777">
        <w:trPr>
          <w:trHeight w:val="90"/>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9277300" w14:textId="77777777" w:rsidR="009A353A" w:rsidRPr="00422AEA" w:rsidRDefault="002A540E">
            <w:pPr>
              <w:rPr>
                <w:rFonts w:ascii="宋体" w:hAnsi="宋体" w:cs="宋体"/>
                <w:szCs w:val="21"/>
              </w:rPr>
            </w:pPr>
            <w:r w:rsidRPr="00422AEA">
              <w:rPr>
                <w:rFonts w:ascii="宋体" w:hAnsi="宋体" w:hint="eastAsia"/>
                <w:b/>
                <w:sz w:val="36"/>
                <w:szCs w:val="36"/>
              </w:rPr>
              <w:br w:type="page"/>
            </w:r>
            <w:r w:rsidRPr="00422AEA">
              <w:rPr>
                <w:rFonts w:ascii="宋体" w:hAnsi="宋体" w:cs="宋体" w:hint="eastAsia"/>
                <w:szCs w:val="21"/>
              </w:rPr>
              <w:t>序号</w:t>
            </w:r>
          </w:p>
        </w:tc>
        <w:tc>
          <w:tcPr>
            <w:tcW w:w="48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73947B"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评分项目</w:t>
            </w:r>
          </w:p>
        </w:tc>
        <w:tc>
          <w:tcPr>
            <w:tcW w:w="52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13DF1E" w14:textId="77777777" w:rsidR="009A353A" w:rsidRPr="00422AEA" w:rsidRDefault="002A540E">
            <w:pPr>
              <w:pStyle w:val="af2"/>
              <w:widowControl/>
              <w:spacing w:line="240" w:lineRule="atLeast"/>
              <w:rPr>
                <w:rFonts w:ascii="宋体" w:eastAsia="宋体" w:hAnsi="宋体" w:cs="宋体"/>
                <w:sz w:val="21"/>
                <w:szCs w:val="21"/>
              </w:rPr>
            </w:pPr>
            <w:r w:rsidRPr="00422AEA">
              <w:rPr>
                <w:rFonts w:ascii="宋体" w:eastAsia="宋体" w:hAnsi="宋体" w:cs="宋体" w:hint="eastAsia"/>
                <w:sz w:val="21"/>
                <w:szCs w:val="21"/>
              </w:rPr>
              <w:t>评分内容</w:t>
            </w:r>
          </w:p>
        </w:tc>
        <w:tc>
          <w:tcPr>
            <w:tcW w:w="36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6350B9"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分值</w:t>
            </w:r>
          </w:p>
        </w:tc>
        <w:tc>
          <w:tcPr>
            <w:tcW w:w="338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1CA657"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评审标准</w:t>
            </w:r>
          </w:p>
        </w:tc>
      </w:tr>
      <w:tr w:rsidR="00422AEA" w:rsidRPr="00422AEA" w14:paraId="1EA8CFB6" w14:textId="77777777">
        <w:trPr>
          <w:trHeight w:val="924"/>
        </w:trPr>
        <w:tc>
          <w:tcPr>
            <w:tcW w:w="250" w:type="pct"/>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tcPr>
          <w:p w14:paraId="46BEA07C" w14:textId="77777777" w:rsidR="009A353A" w:rsidRPr="00422AEA" w:rsidRDefault="009A353A">
            <w:pPr>
              <w:pStyle w:val="af2"/>
              <w:widowControl/>
              <w:spacing w:line="240" w:lineRule="atLeast"/>
              <w:jc w:val="center"/>
              <w:rPr>
                <w:rFonts w:ascii="宋体" w:eastAsia="宋体" w:hAnsi="宋体" w:cs="宋体"/>
                <w:sz w:val="21"/>
                <w:szCs w:val="21"/>
              </w:rPr>
            </w:pPr>
          </w:p>
        </w:tc>
        <w:tc>
          <w:tcPr>
            <w:tcW w:w="480" w:type="pct"/>
            <w:vMerge w:val="restart"/>
            <w:tcBorders>
              <w:top w:val="nil"/>
              <w:left w:val="nil"/>
              <w:right w:val="single" w:sz="8" w:space="0" w:color="auto"/>
            </w:tcBorders>
            <w:shd w:val="clear" w:color="auto" w:fill="FFFFFF"/>
            <w:tcMar>
              <w:top w:w="0" w:type="dxa"/>
              <w:left w:w="108" w:type="dxa"/>
              <w:bottom w:w="0" w:type="dxa"/>
              <w:right w:w="108" w:type="dxa"/>
            </w:tcMar>
            <w:vAlign w:val="center"/>
          </w:tcPr>
          <w:p w14:paraId="1A1F93C2"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项目管理机构能力（70分）</w:t>
            </w:r>
          </w:p>
        </w:tc>
        <w:tc>
          <w:tcPr>
            <w:tcW w:w="523" w:type="pct"/>
            <w:tcBorders>
              <w:top w:val="nil"/>
              <w:left w:val="nil"/>
              <w:right w:val="single" w:sz="8" w:space="0" w:color="auto"/>
            </w:tcBorders>
            <w:shd w:val="clear" w:color="auto" w:fill="FFFFFF"/>
            <w:tcMar>
              <w:top w:w="0" w:type="dxa"/>
              <w:left w:w="108" w:type="dxa"/>
              <w:bottom w:w="0" w:type="dxa"/>
              <w:right w:w="108" w:type="dxa"/>
            </w:tcMar>
            <w:vAlign w:val="center"/>
          </w:tcPr>
          <w:p w14:paraId="487443BB" w14:textId="77777777" w:rsidR="009A353A" w:rsidRPr="00422AEA" w:rsidRDefault="002A540E">
            <w:pPr>
              <w:pStyle w:val="af2"/>
              <w:widowControl/>
              <w:spacing w:line="240" w:lineRule="atLeast"/>
              <w:ind w:left="-53" w:right="-50"/>
              <w:jc w:val="center"/>
              <w:rPr>
                <w:rFonts w:ascii="宋体" w:eastAsia="宋体" w:hAnsi="宋体" w:cs="宋体"/>
                <w:sz w:val="21"/>
                <w:szCs w:val="21"/>
              </w:rPr>
            </w:pPr>
            <w:r w:rsidRPr="00422AEA">
              <w:rPr>
                <w:rFonts w:ascii="宋体" w:eastAsia="宋体" w:hAnsi="宋体" w:cs="宋体" w:hint="eastAsia"/>
                <w:sz w:val="21"/>
                <w:szCs w:val="21"/>
              </w:rPr>
              <w:t>项目负责人</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573700"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8</w:t>
            </w:r>
          </w:p>
        </w:tc>
        <w:tc>
          <w:tcPr>
            <w:tcW w:w="3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E5BB37" w14:textId="77777777" w:rsidR="009A353A" w:rsidRPr="00422AEA" w:rsidRDefault="002A540E">
            <w:pPr>
              <w:jc w:val="left"/>
              <w:rPr>
                <w:rFonts w:ascii="宋体" w:hAnsi="宋体" w:cs="宋体"/>
                <w:szCs w:val="21"/>
              </w:rPr>
            </w:pPr>
            <w:r w:rsidRPr="00422AEA">
              <w:rPr>
                <w:rFonts w:ascii="宋体" w:hAnsi="宋体" w:cs="宋体" w:hint="eastAsia"/>
                <w:szCs w:val="21"/>
              </w:rPr>
              <w:t>项目负责人：</w:t>
            </w:r>
          </w:p>
          <w:p w14:paraId="6B4BFA01" w14:textId="77777777" w:rsidR="009A353A" w:rsidRPr="00422AEA" w:rsidRDefault="002A540E">
            <w:pPr>
              <w:numPr>
                <w:ilvl w:val="0"/>
                <w:numId w:val="3"/>
              </w:numPr>
              <w:rPr>
                <w:rFonts w:ascii="宋体" w:hAnsi="宋体" w:cs="宋体"/>
                <w:szCs w:val="21"/>
              </w:rPr>
            </w:pPr>
            <w:r w:rsidRPr="00422AEA">
              <w:rPr>
                <w:rFonts w:ascii="宋体" w:hAnsi="宋体" w:cs="宋体" w:hint="eastAsia"/>
                <w:szCs w:val="21"/>
              </w:rPr>
              <w:t>从业能力：</w:t>
            </w:r>
          </w:p>
          <w:p w14:paraId="5CC2EE13" w14:textId="386B6A6B" w:rsidR="009A353A" w:rsidRPr="00422AEA" w:rsidRDefault="002A540E">
            <w:pPr>
              <w:rPr>
                <w:rFonts w:ascii="宋体" w:hAnsi="宋体" w:cs="宋体"/>
                <w:szCs w:val="21"/>
              </w:rPr>
            </w:pPr>
            <w:r w:rsidRPr="00422AEA">
              <w:rPr>
                <w:rFonts w:ascii="宋体" w:hAnsi="宋体" w:cs="宋体" w:hint="eastAsia"/>
                <w:szCs w:val="21"/>
              </w:rPr>
              <w:fldChar w:fldCharType="begin"/>
            </w:r>
            <w:r w:rsidRPr="00422AEA">
              <w:rPr>
                <w:rFonts w:ascii="宋体" w:hAnsi="宋体" w:cs="宋体" w:hint="eastAsia"/>
                <w:szCs w:val="21"/>
              </w:rPr>
              <w:instrText xml:space="preserve"> = 1 \* GB3 \* MERGEFORMAT </w:instrText>
            </w:r>
            <w:r w:rsidRPr="00422AEA">
              <w:rPr>
                <w:rFonts w:ascii="宋体" w:hAnsi="宋体" w:cs="宋体" w:hint="eastAsia"/>
                <w:szCs w:val="21"/>
              </w:rPr>
              <w:fldChar w:fldCharType="separate"/>
            </w:r>
            <w:r w:rsidRPr="00422AEA">
              <w:rPr>
                <w:rFonts w:ascii="宋体" w:hAnsi="宋体" w:cs="宋体" w:hint="eastAsia"/>
                <w:szCs w:val="21"/>
              </w:rPr>
              <w:t>①</w:t>
            </w:r>
            <w:r w:rsidRPr="00422AEA">
              <w:rPr>
                <w:rFonts w:ascii="宋体" w:hAnsi="宋体" w:cs="宋体" w:hint="eastAsia"/>
                <w:szCs w:val="21"/>
              </w:rPr>
              <w:fldChar w:fldCharType="end"/>
            </w:r>
            <w:r w:rsidRPr="00422AEA">
              <w:rPr>
                <w:rFonts w:ascii="宋体" w:hAnsi="宋体" w:cs="宋体" w:hint="eastAsia"/>
                <w:szCs w:val="21"/>
              </w:rPr>
              <w:t>项目负责人2019年1月1日至今完成过质量合格的类似工程业绩（类似工程是指</w:t>
            </w:r>
            <w:r w:rsidR="0054114E" w:rsidRPr="00422AEA">
              <w:rPr>
                <w:rFonts w:ascii="宋体" w:hAnsi="宋体" w:cs="宋体"/>
                <w:szCs w:val="21"/>
              </w:rPr>
              <w:t>450</w:t>
            </w:r>
            <w:r w:rsidRPr="00422AEA">
              <w:rPr>
                <w:rFonts w:ascii="宋体" w:hAnsi="宋体" w:cs="宋体" w:hint="eastAsia"/>
                <w:szCs w:val="21"/>
              </w:rPr>
              <w:t>万元或以上的建筑机电安装工程专业承包业绩）每项得2，本项最高得2分；</w:t>
            </w:r>
          </w:p>
          <w:p w14:paraId="3D343687" w14:textId="3275C0BD" w:rsidR="009A353A" w:rsidRPr="00422AEA" w:rsidRDefault="002A540E">
            <w:pPr>
              <w:pStyle w:val="a0"/>
              <w:ind w:firstLine="0"/>
            </w:pPr>
            <w:r w:rsidRPr="00422AEA">
              <w:rPr>
                <w:rFonts w:ascii="宋体" w:hAnsi="宋体" w:cs="宋体" w:hint="eastAsia"/>
                <w:szCs w:val="21"/>
              </w:rPr>
              <w:fldChar w:fldCharType="begin"/>
            </w:r>
            <w:r w:rsidRPr="00422AEA">
              <w:rPr>
                <w:rFonts w:ascii="宋体" w:hAnsi="宋体" w:cs="宋体" w:hint="eastAsia"/>
                <w:szCs w:val="21"/>
              </w:rPr>
              <w:instrText xml:space="preserve"> = 2 \* GB3 \* MERGEFORMAT </w:instrText>
            </w:r>
            <w:r w:rsidRPr="00422AEA">
              <w:rPr>
                <w:rFonts w:ascii="宋体" w:hAnsi="宋体" w:cs="宋体" w:hint="eastAsia"/>
                <w:szCs w:val="21"/>
              </w:rPr>
              <w:fldChar w:fldCharType="separate"/>
            </w:r>
            <w:r w:rsidRPr="00422AEA">
              <w:t>②</w:t>
            </w:r>
            <w:r w:rsidRPr="00422AEA">
              <w:rPr>
                <w:rFonts w:ascii="宋体" w:hAnsi="宋体" w:cs="宋体" w:hint="eastAsia"/>
                <w:szCs w:val="21"/>
              </w:rPr>
              <w:fldChar w:fldCharType="end"/>
            </w:r>
            <w:r w:rsidRPr="00422AEA">
              <w:rPr>
                <w:rFonts w:ascii="宋体" w:hAnsi="宋体" w:cs="宋体" w:hint="eastAsia"/>
                <w:szCs w:val="21"/>
              </w:rPr>
              <w:t>项目负责人具有建筑相关专业</w:t>
            </w:r>
            <w:r w:rsidR="0076373E" w:rsidRPr="00422AEA">
              <w:rPr>
                <w:rFonts w:ascii="宋体" w:hAnsi="宋体" w:cs="宋体" w:hint="eastAsia"/>
                <w:szCs w:val="21"/>
              </w:rPr>
              <w:t>高</w:t>
            </w:r>
            <w:r w:rsidRPr="00422AEA">
              <w:rPr>
                <w:rFonts w:ascii="宋体" w:hAnsi="宋体" w:cs="宋体" w:hint="eastAsia"/>
                <w:szCs w:val="21"/>
              </w:rPr>
              <w:t>级或以上职称的得2分，具有建筑相关专业</w:t>
            </w:r>
            <w:r w:rsidR="0076373E" w:rsidRPr="00422AEA">
              <w:rPr>
                <w:rFonts w:ascii="宋体" w:hAnsi="宋体" w:cs="宋体" w:hint="eastAsia"/>
                <w:szCs w:val="21"/>
              </w:rPr>
              <w:t>中</w:t>
            </w:r>
            <w:r w:rsidRPr="00422AEA">
              <w:rPr>
                <w:rFonts w:ascii="宋体" w:hAnsi="宋体" w:cs="宋体" w:hint="eastAsia"/>
                <w:szCs w:val="21"/>
              </w:rPr>
              <w:t>级职称专业的得1分，其它不得分，本项最高得2分；</w:t>
            </w:r>
          </w:p>
          <w:p w14:paraId="237A1C9F" w14:textId="661EB672" w:rsidR="009A353A" w:rsidRPr="00422AEA" w:rsidRDefault="002A540E">
            <w:pPr>
              <w:jc w:val="left"/>
              <w:rPr>
                <w:rFonts w:ascii="宋体" w:hAnsi="宋体" w:cs="宋体"/>
                <w:szCs w:val="21"/>
              </w:rPr>
            </w:pPr>
            <w:r w:rsidRPr="00422AEA">
              <w:rPr>
                <w:rFonts w:ascii="宋体" w:hAnsi="宋体" w:cs="宋体" w:hint="eastAsia"/>
                <w:szCs w:val="21"/>
              </w:rPr>
              <w:t>2、人员经历：拟委派的项目负责人具有</w:t>
            </w:r>
            <w:r w:rsidR="002A14FA" w:rsidRPr="00422AEA">
              <w:rPr>
                <w:rFonts w:ascii="宋体" w:hAnsi="宋体" w:cs="宋体"/>
                <w:szCs w:val="21"/>
              </w:rPr>
              <w:t>15</w:t>
            </w:r>
            <w:r w:rsidRPr="00422AEA">
              <w:rPr>
                <w:rFonts w:ascii="宋体" w:hAnsi="宋体" w:cs="宋体" w:hint="eastAsia"/>
                <w:szCs w:val="21"/>
              </w:rPr>
              <w:t xml:space="preserve">年（含）或以上施工管理工作经验，得4分； </w:t>
            </w:r>
            <w:r w:rsidR="002A14FA" w:rsidRPr="00422AEA">
              <w:rPr>
                <w:rFonts w:ascii="宋体" w:hAnsi="宋体" w:cs="宋体"/>
                <w:szCs w:val="21"/>
              </w:rPr>
              <w:t>8</w:t>
            </w:r>
            <w:r w:rsidRPr="00422AEA">
              <w:rPr>
                <w:rFonts w:ascii="宋体" w:hAnsi="宋体" w:cs="宋体" w:hint="eastAsia"/>
                <w:szCs w:val="21"/>
              </w:rPr>
              <w:t>年（含）以上</w:t>
            </w:r>
            <w:r w:rsidR="002A14FA" w:rsidRPr="00422AEA">
              <w:rPr>
                <w:rFonts w:ascii="宋体" w:hAnsi="宋体" w:cs="宋体"/>
                <w:szCs w:val="21"/>
              </w:rPr>
              <w:t>15</w:t>
            </w:r>
            <w:r w:rsidRPr="00422AEA">
              <w:rPr>
                <w:rFonts w:ascii="宋体" w:hAnsi="宋体" w:cs="宋体" w:hint="eastAsia"/>
                <w:szCs w:val="21"/>
              </w:rPr>
              <w:t>年（不含）以下的得2分；</w:t>
            </w:r>
            <w:r w:rsidR="002A14FA" w:rsidRPr="00422AEA">
              <w:rPr>
                <w:rFonts w:ascii="宋体" w:hAnsi="宋体" w:cs="宋体"/>
                <w:szCs w:val="21"/>
              </w:rPr>
              <w:t>8</w:t>
            </w:r>
            <w:r w:rsidRPr="00422AEA">
              <w:rPr>
                <w:rFonts w:ascii="宋体" w:hAnsi="宋体" w:cs="宋体" w:hint="eastAsia"/>
                <w:szCs w:val="21"/>
              </w:rPr>
              <w:t>年（不含）以下的得1分；不符合上述条件的不得分。</w:t>
            </w:r>
          </w:p>
        </w:tc>
      </w:tr>
      <w:tr w:rsidR="00422AEA" w:rsidRPr="00422AEA" w14:paraId="6A7BF0D5" w14:textId="77777777">
        <w:trPr>
          <w:trHeight w:val="924"/>
        </w:trPr>
        <w:tc>
          <w:tcPr>
            <w:tcW w:w="250" w:type="pct"/>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4D354BB0" w14:textId="77777777" w:rsidR="009A353A" w:rsidRPr="00422AEA" w:rsidRDefault="009A353A">
            <w:pPr>
              <w:pStyle w:val="af2"/>
              <w:widowControl/>
              <w:spacing w:line="240" w:lineRule="atLeast"/>
              <w:jc w:val="center"/>
              <w:rPr>
                <w:rFonts w:ascii="宋体" w:eastAsia="宋体" w:hAnsi="宋体" w:cs="宋体"/>
                <w:sz w:val="21"/>
                <w:szCs w:val="21"/>
              </w:rPr>
            </w:pPr>
          </w:p>
        </w:tc>
        <w:tc>
          <w:tcPr>
            <w:tcW w:w="480" w:type="pct"/>
            <w:vMerge/>
            <w:tcBorders>
              <w:left w:val="nil"/>
              <w:right w:val="single" w:sz="8" w:space="0" w:color="auto"/>
            </w:tcBorders>
            <w:shd w:val="clear" w:color="auto" w:fill="FFFFFF"/>
            <w:tcMar>
              <w:top w:w="0" w:type="dxa"/>
              <w:left w:w="108" w:type="dxa"/>
              <w:bottom w:w="0" w:type="dxa"/>
              <w:right w:w="108" w:type="dxa"/>
            </w:tcMar>
            <w:vAlign w:val="center"/>
          </w:tcPr>
          <w:p w14:paraId="10A57F39" w14:textId="77777777" w:rsidR="009A353A" w:rsidRPr="00422AEA" w:rsidRDefault="009A353A">
            <w:pPr>
              <w:pStyle w:val="af2"/>
              <w:widowControl/>
              <w:spacing w:line="240" w:lineRule="atLeast"/>
              <w:jc w:val="center"/>
              <w:rPr>
                <w:rFonts w:ascii="宋体" w:eastAsia="宋体" w:hAnsi="宋体" w:cs="宋体"/>
                <w:sz w:val="21"/>
                <w:szCs w:val="21"/>
              </w:rPr>
            </w:pPr>
          </w:p>
        </w:tc>
        <w:tc>
          <w:tcPr>
            <w:tcW w:w="523" w:type="pct"/>
            <w:tcBorders>
              <w:left w:val="nil"/>
              <w:right w:val="single" w:sz="8" w:space="0" w:color="auto"/>
            </w:tcBorders>
            <w:shd w:val="clear" w:color="auto" w:fill="FFFFFF"/>
            <w:tcMar>
              <w:top w:w="0" w:type="dxa"/>
              <w:left w:w="108" w:type="dxa"/>
              <w:bottom w:w="0" w:type="dxa"/>
              <w:right w:w="108" w:type="dxa"/>
            </w:tcMar>
            <w:vAlign w:val="center"/>
          </w:tcPr>
          <w:p w14:paraId="380E70D8" w14:textId="77777777" w:rsidR="009A353A" w:rsidRPr="00422AEA" w:rsidRDefault="002A540E">
            <w:pPr>
              <w:pStyle w:val="af2"/>
              <w:widowControl/>
              <w:spacing w:line="240" w:lineRule="atLeast"/>
              <w:ind w:left="-53" w:right="-50"/>
              <w:jc w:val="center"/>
              <w:rPr>
                <w:rFonts w:ascii="宋体" w:eastAsia="宋体" w:hAnsi="宋体" w:cs="宋体"/>
                <w:sz w:val="21"/>
                <w:szCs w:val="21"/>
              </w:rPr>
            </w:pPr>
            <w:r w:rsidRPr="00422AEA">
              <w:rPr>
                <w:rFonts w:ascii="宋体" w:eastAsia="宋体" w:hAnsi="宋体" w:cs="宋体" w:hint="eastAsia"/>
                <w:sz w:val="21"/>
                <w:szCs w:val="21"/>
              </w:rPr>
              <w:t>技术负责人</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0BDEB8"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8</w:t>
            </w:r>
          </w:p>
        </w:tc>
        <w:tc>
          <w:tcPr>
            <w:tcW w:w="3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6C00EC" w14:textId="77777777" w:rsidR="009A353A" w:rsidRPr="00422AEA" w:rsidRDefault="002A540E">
            <w:pPr>
              <w:rPr>
                <w:rFonts w:ascii="宋体" w:hAnsi="宋体" w:cs="宋体"/>
                <w:szCs w:val="21"/>
              </w:rPr>
            </w:pPr>
            <w:r w:rsidRPr="00422AEA">
              <w:rPr>
                <w:rFonts w:ascii="宋体" w:hAnsi="宋体" w:cs="宋体" w:hint="eastAsia"/>
                <w:szCs w:val="21"/>
              </w:rPr>
              <w:t>技术负责人：</w:t>
            </w:r>
          </w:p>
          <w:p w14:paraId="296C53E6" w14:textId="77777777" w:rsidR="009A353A" w:rsidRPr="00422AEA" w:rsidRDefault="002A540E">
            <w:pPr>
              <w:rPr>
                <w:rFonts w:ascii="宋体" w:hAnsi="宋体" w:cs="宋体"/>
                <w:szCs w:val="21"/>
              </w:rPr>
            </w:pPr>
            <w:r w:rsidRPr="00422AEA">
              <w:rPr>
                <w:rFonts w:ascii="宋体" w:hAnsi="宋体" w:cs="宋体" w:hint="eastAsia"/>
                <w:szCs w:val="21"/>
              </w:rPr>
              <w:t>1、从业能力：拟委派的技术负责人具备机电或电气类专业高级或以上职称，得4分；拟委派的技术负责人具备机电或电气类专业中级职称，得2分；不符合上述条件的不得分。</w:t>
            </w:r>
          </w:p>
          <w:p w14:paraId="3BDB6344" w14:textId="13B3F59E" w:rsidR="009A353A" w:rsidRPr="00422AEA" w:rsidRDefault="002A540E">
            <w:pPr>
              <w:rPr>
                <w:rFonts w:ascii="宋体" w:hAnsi="宋体" w:cs="宋体"/>
                <w:szCs w:val="21"/>
              </w:rPr>
            </w:pPr>
            <w:r w:rsidRPr="00422AEA">
              <w:rPr>
                <w:rFonts w:ascii="宋体" w:hAnsi="宋体" w:cs="宋体" w:hint="eastAsia"/>
                <w:szCs w:val="21"/>
              </w:rPr>
              <w:t>2、人员经历：拟委派的技术负责人施工管理工作经验年限达</w:t>
            </w:r>
            <w:r w:rsidR="002A14FA" w:rsidRPr="00422AEA">
              <w:rPr>
                <w:rFonts w:ascii="宋体" w:hAnsi="宋体" w:cs="宋体"/>
                <w:szCs w:val="21"/>
              </w:rPr>
              <w:t>15</w:t>
            </w:r>
            <w:r w:rsidRPr="00422AEA">
              <w:rPr>
                <w:rFonts w:ascii="宋体" w:hAnsi="宋体" w:cs="宋体" w:hint="eastAsia"/>
                <w:szCs w:val="21"/>
              </w:rPr>
              <w:t>年（含）或以上，得4分；</w:t>
            </w:r>
            <w:r w:rsidR="002A14FA" w:rsidRPr="00422AEA">
              <w:rPr>
                <w:rFonts w:ascii="宋体" w:hAnsi="宋体" w:cs="宋体"/>
                <w:szCs w:val="21"/>
              </w:rPr>
              <w:t>8</w:t>
            </w:r>
            <w:r w:rsidRPr="00422AEA">
              <w:rPr>
                <w:rFonts w:ascii="宋体" w:hAnsi="宋体" w:cs="宋体" w:hint="eastAsia"/>
                <w:szCs w:val="21"/>
              </w:rPr>
              <w:t>年（含）以上</w:t>
            </w:r>
            <w:r w:rsidR="002A14FA" w:rsidRPr="00422AEA">
              <w:rPr>
                <w:rFonts w:ascii="宋体" w:hAnsi="宋体" w:cs="宋体"/>
                <w:szCs w:val="21"/>
              </w:rPr>
              <w:t>15</w:t>
            </w:r>
            <w:r w:rsidRPr="00422AEA">
              <w:rPr>
                <w:rFonts w:ascii="宋体" w:hAnsi="宋体" w:cs="宋体" w:hint="eastAsia"/>
                <w:szCs w:val="21"/>
              </w:rPr>
              <w:t>年（不含）以下的得2分；</w:t>
            </w:r>
            <w:r w:rsidR="002A14FA" w:rsidRPr="00422AEA">
              <w:rPr>
                <w:rFonts w:ascii="宋体" w:hAnsi="宋体" w:cs="宋体"/>
                <w:szCs w:val="21"/>
              </w:rPr>
              <w:t>8</w:t>
            </w:r>
            <w:r w:rsidRPr="00422AEA">
              <w:rPr>
                <w:rFonts w:ascii="宋体" w:hAnsi="宋体" w:cs="宋体" w:hint="eastAsia"/>
                <w:szCs w:val="21"/>
              </w:rPr>
              <w:t>年（不含）以下的得1分；不符合上述条件的不得分。</w:t>
            </w:r>
          </w:p>
        </w:tc>
      </w:tr>
      <w:tr w:rsidR="00422AEA" w:rsidRPr="00422AEA" w14:paraId="3D577F88" w14:textId="77777777">
        <w:trPr>
          <w:trHeight w:val="629"/>
        </w:trPr>
        <w:tc>
          <w:tcPr>
            <w:tcW w:w="250" w:type="pct"/>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2FD30002" w14:textId="77777777" w:rsidR="009A353A" w:rsidRPr="00422AEA" w:rsidRDefault="009A353A">
            <w:pPr>
              <w:widowControl/>
              <w:spacing w:line="240" w:lineRule="atLeast"/>
              <w:rPr>
                <w:rFonts w:ascii="宋体" w:hAnsi="宋体" w:cs="宋体"/>
                <w:szCs w:val="21"/>
              </w:rPr>
            </w:pPr>
          </w:p>
        </w:tc>
        <w:tc>
          <w:tcPr>
            <w:tcW w:w="480" w:type="pct"/>
            <w:vMerge/>
            <w:tcBorders>
              <w:left w:val="nil"/>
              <w:right w:val="single" w:sz="8" w:space="0" w:color="auto"/>
            </w:tcBorders>
            <w:shd w:val="clear" w:color="auto" w:fill="FFFFFF"/>
            <w:tcMar>
              <w:top w:w="0" w:type="dxa"/>
              <w:left w:w="108" w:type="dxa"/>
              <w:bottom w:w="0" w:type="dxa"/>
              <w:right w:w="108" w:type="dxa"/>
            </w:tcMar>
            <w:vAlign w:val="center"/>
          </w:tcPr>
          <w:p w14:paraId="4CB42464" w14:textId="77777777" w:rsidR="009A353A" w:rsidRPr="00422AEA" w:rsidRDefault="009A353A">
            <w:pPr>
              <w:widowControl/>
              <w:spacing w:line="240" w:lineRule="atLeast"/>
              <w:rPr>
                <w:rFonts w:ascii="宋体" w:hAnsi="宋体" w:cs="宋体"/>
                <w:szCs w:val="21"/>
              </w:rPr>
            </w:pPr>
          </w:p>
        </w:tc>
        <w:tc>
          <w:tcPr>
            <w:tcW w:w="523" w:type="pct"/>
            <w:tcBorders>
              <w:left w:val="nil"/>
              <w:right w:val="single" w:sz="8" w:space="0" w:color="auto"/>
            </w:tcBorders>
            <w:shd w:val="clear" w:color="auto" w:fill="FFFFFF"/>
            <w:tcMar>
              <w:top w:w="0" w:type="dxa"/>
              <w:left w:w="108" w:type="dxa"/>
              <w:bottom w:w="0" w:type="dxa"/>
              <w:right w:w="108" w:type="dxa"/>
            </w:tcMar>
            <w:vAlign w:val="center"/>
          </w:tcPr>
          <w:p w14:paraId="35E4FE19" w14:textId="77777777" w:rsidR="009A353A" w:rsidRPr="00422AEA" w:rsidRDefault="002A540E">
            <w:pPr>
              <w:widowControl/>
              <w:spacing w:line="240" w:lineRule="atLeast"/>
              <w:rPr>
                <w:rFonts w:ascii="宋体" w:hAnsi="宋体" w:cs="宋体"/>
                <w:szCs w:val="21"/>
              </w:rPr>
            </w:pPr>
            <w:r w:rsidRPr="00422AEA">
              <w:rPr>
                <w:rFonts w:ascii="宋体" w:hAnsi="宋体" w:cs="宋体" w:hint="eastAsia"/>
                <w:szCs w:val="21"/>
              </w:rPr>
              <w:t>质量负责人</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F4E2E5"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8</w:t>
            </w:r>
          </w:p>
        </w:tc>
        <w:tc>
          <w:tcPr>
            <w:tcW w:w="3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B12E8D" w14:textId="77777777" w:rsidR="009A353A" w:rsidRPr="00422AEA" w:rsidRDefault="002A540E">
            <w:pPr>
              <w:adjustRightInd w:val="0"/>
              <w:snapToGrid w:val="0"/>
              <w:spacing w:beforeLines="25" w:before="78" w:line="240" w:lineRule="exact"/>
              <w:ind w:left="420" w:hangingChars="200" w:hanging="420"/>
              <w:rPr>
                <w:rFonts w:ascii="宋体" w:hAnsi="宋体"/>
              </w:rPr>
            </w:pPr>
            <w:r w:rsidRPr="00422AEA">
              <w:rPr>
                <w:rFonts w:ascii="宋体" w:hAnsi="宋体" w:hint="eastAsia"/>
              </w:rPr>
              <w:t>质量负责人：</w:t>
            </w:r>
          </w:p>
          <w:p w14:paraId="2D53BC61" w14:textId="05128F32" w:rsidR="009A353A" w:rsidRPr="00422AEA" w:rsidRDefault="002A540E">
            <w:pPr>
              <w:adjustRightInd w:val="0"/>
              <w:snapToGrid w:val="0"/>
              <w:spacing w:beforeLines="25" w:before="78" w:line="240" w:lineRule="exact"/>
              <w:ind w:left="420" w:hangingChars="200" w:hanging="420"/>
              <w:rPr>
                <w:rFonts w:ascii="宋体" w:hAnsi="宋体"/>
              </w:rPr>
            </w:pPr>
            <w:r w:rsidRPr="00422AEA">
              <w:rPr>
                <w:rFonts w:ascii="宋体" w:hAnsi="宋体" w:hint="eastAsia"/>
              </w:rPr>
              <w:t>1、从业能力：拟委派的质量负责人具备质量员证，且具备机电或电气类专业</w:t>
            </w:r>
            <w:r w:rsidR="0076373E" w:rsidRPr="00422AEA">
              <w:rPr>
                <w:rFonts w:ascii="宋体" w:hAnsi="宋体" w:hint="eastAsia"/>
              </w:rPr>
              <w:t>高</w:t>
            </w:r>
            <w:r w:rsidRPr="00422AEA">
              <w:rPr>
                <w:rFonts w:ascii="宋体" w:hAnsi="宋体" w:hint="eastAsia"/>
              </w:rPr>
              <w:t>级或以上职称的，得4分；</w:t>
            </w:r>
          </w:p>
          <w:p w14:paraId="4BC5267E" w14:textId="442554C8" w:rsidR="0076373E" w:rsidRPr="00422AEA" w:rsidRDefault="0076373E" w:rsidP="0076373E">
            <w:pPr>
              <w:pStyle w:val="a0"/>
              <w:ind w:firstLineChars="700" w:firstLine="1470"/>
              <w:rPr>
                <w:rFonts w:ascii="宋体" w:hAnsi="宋体"/>
              </w:rPr>
            </w:pPr>
            <w:r w:rsidRPr="00422AEA">
              <w:rPr>
                <w:rFonts w:ascii="宋体" w:hAnsi="宋体" w:hint="eastAsia"/>
              </w:rPr>
              <w:t>拟委派的质量负责人具备质量员证，且具备机电或电气类专业中级或以上职称的，得</w:t>
            </w:r>
            <w:r w:rsidRPr="00422AEA">
              <w:rPr>
                <w:rFonts w:ascii="宋体" w:hAnsi="宋体"/>
              </w:rPr>
              <w:t>2</w:t>
            </w:r>
            <w:r w:rsidRPr="00422AEA">
              <w:rPr>
                <w:rFonts w:ascii="宋体" w:hAnsi="宋体" w:hint="eastAsia"/>
              </w:rPr>
              <w:t>分；</w:t>
            </w:r>
          </w:p>
          <w:p w14:paraId="67324689" w14:textId="77B5C65B" w:rsidR="0076373E" w:rsidRPr="00422AEA" w:rsidRDefault="0076373E" w:rsidP="0076373E">
            <w:pPr>
              <w:ind w:firstLineChars="700" w:firstLine="1470"/>
            </w:pPr>
            <w:r w:rsidRPr="00422AEA">
              <w:rPr>
                <w:rFonts w:hint="eastAsia"/>
              </w:rPr>
              <w:t>本小项最高得</w:t>
            </w:r>
            <w:r w:rsidRPr="00422AEA">
              <w:rPr>
                <w:rFonts w:hint="eastAsia"/>
              </w:rPr>
              <w:t>4</w:t>
            </w:r>
            <w:r w:rsidRPr="00422AEA">
              <w:rPr>
                <w:rFonts w:hint="eastAsia"/>
              </w:rPr>
              <w:t>分。</w:t>
            </w:r>
          </w:p>
          <w:p w14:paraId="006E90F6" w14:textId="0D7E030A" w:rsidR="009A353A" w:rsidRPr="00422AEA" w:rsidRDefault="002A540E">
            <w:pPr>
              <w:adjustRightInd w:val="0"/>
              <w:snapToGrid w:val="0"/>
              <w:spacing w:beforeLines="25" w:before="78" w:line="240" w:lineRule="exact"/>
              <w:ind w:left="420" w:hangingChars="200" w:hanging="420"/>
              <w:rPr>
                <w:rFonts w:ascii="宋体" w:hAnsi="宋体"/>
              </w:rPr>
            </w:pPr>
            <w:r w:rsidRPr="00422AEA">
              <w:rPr>
                <w:rFonts w:ascii="宋体" w:hAnsi="宋体" w:hint="eastAsia"/>
              </w:rPr>
              <w:t>2、人员经历：拟委派的质量负责人施工管理工作经验</w:t>
            </w:r>
            <w:r w:rsidRPr="00422AEA">
              <w:rPr>
                <w:rFonts w:ascii="宋体" w:hAnsi="宋体" w:cs="宋体" w:hint="eastAsia"/>
                <w:szCs w:val="21"/>
              </w:rPr>
              <w:t>年限达</w:t>
            </w:r>
            <w:r w:rsidR="002A14FA" w:rsidRPr="00422AEA">
              <w:rPr>
                <w:rFonts w:ascii="宋体" w:hAnsi="宋体" w:cs="宋体"/>
                <w:szCs w:val="21"/>
              </w:rPr>
              <w:t>15</w:t>
            </w:r>
            <w:r w:rsidRPr="00422AEA">
              <w:rPr>
                <w:rFonts w:ascii="宋体" w:hAnsi="宋体" w:cs="宋体" w:hint="eastAsia"/>
                <w:szCs w:val="21"/>
              </w:rPr>
              <w:t>年（含）或以上，得4分；</w:t>
            </w:r>
            <w:r w:rsidR="002A14FA" w:rsidRPr="00422AEA">
              <w:rPr>
                <w:rFonts w:ascii="宋体" w:hAnsi="宋体" w:cs="宋体"/>
                <w:szCs w:val="21"/>
              </w:rPr>
              <w:t>8</w:t>
            </w:r>
            <w:r w:rsidRPr="00422AEA">
              <w:rPr>
                <w:rFonts w:ascii="宋体" w:hAnsi="宋体" w:cs="宋体" w:hint="eastAsia"/>
                <w:szCs w:val="21"/>
              </w:rPr>
              <w:t>年（含）以上</w:t>
            </w:r>
            <w:r w:rsidR="002A14FA" w:rsidRPr="00422AEA">
              <w:rPr>
                <w:rFonts w:ascii="宋体" w:hAnsi="宋体" w:cs="宋体"/>
                <w:szCs w:val="21"/>
              </w:rPr>
              <w:t>15</w:t>
            </w:r>
            <w:r w:rsidRPr="00422AEA">
              <w:rPr>
                <w:rFonts w:ascii="宋体" w:hAnsi="宋体" w:cs="宋体" w:hint="eastAsia"/>
                <w:szCs w:val="21"/>
              </w:rPr>
              <w:t>年（不含）以下的得2分；</w:t>
            </w:r>
            <w:r w:rsidR="002A14FA" w:rsidRPr="00422AEA">
              <w:rPr>
                <w:rFonts w:ascii="宋体" w:hAnsi="宋体" w:cs="宋体"/>
                <w:szCs w:val="21"/>
              </w:rPr>
              <w:t>8</w:t>
            </w:r>
            <w:r w:rsidRPr="00422AEA">
              <w:rPr>
                <w:rFonts w:ascii="宋体" w:hAnsi="宋体" w:cs="宋体" w:hint="eastAsia"/>
                <w:szCs w:val="21"/>
              </w:rPr>
              <w:t>年（不含）以下的得1分；</w:t>
            </w:r>
            <w:r w:rsidRPr="00422AEA">
              <w:rPr>
                <w:rFonts w:ascii="宋体" w:hAnsi="宋体" w:hint="eastAsia"/>
              </w:rPr>
              <w:t>不符合上述条件的不得分。</w:t>
            </w:r>
          </w:p>
          <w:p w14:paraId="2CBBD7EE" w14:textId="77777777" w:rsidR="009A353A" w:rsidRPr="00422AEA" w:rsidRDefault="009A353A">
            <w:pPr>
              <w:pStyle w:val="af2"/>
              <w:widowControl/>
              <w:spacing w:line="240" w:lineRule="atLeast"/>
              <w:rPr>
                <w:rFonts w:ascii="宋体" w:eastAsia="宋体" w:hAnsi="宋体" w:cs="宋体"/>
                <w:sz w:val="21"/>
                <w:szCs w:val="21"/>
              </w:rPr>
            </w:pPr>
          </w:p>
        </w:tc>
      </w:tr>
      <w:tr w:rsidR="00422AEA" w:rsidRPr="00422AEA" w14:paraId="1992F5E5" w14:textId="77777777">
        <w:trPr>
          <w:trHeight w:val="629"/>
        </w:trPr>
        <w:tc>
          <w:tcPr>
            <w:tcW w:w="250" w:type="pct"/>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60C460FA" w14:textId="77777777" w:rsidR="009A353A" w:rsidRPr="00422AEA" w:rsidRDefault="009A353A">
            <w:pPr>
              <w:widowControl/>
              <w:spacing w:line="240" w:lineRule="atLeast"/>
              <w:rPr>
                <w:rFonts w:ascii="宋体" w:hAnsi="宋体" w:cs="宋体"/>
                <w:szCs w:val="21"/>
              </w:rPr>
            </w:pPr>
          </w:p>
        </w:tc>
        <w:tc>
          <w:tcPr>
            <w:tcW w:w="480" w:type="pct"/>
            <w:vMerge/>
            <w:tcBorders>
              <w:left w:val="nil"/>
              <w:right w:val="single" w:sz="8" w:space="0" w:color="auto"/>
            </w:tcBorders>
            <w:shd w:val="clear" w:color="auto" w:fill="FFFFFF"/>
            <w:tcMar>
              <w:top w:w="0" w:type="dxa"/>
              <w:left w:w="108" w:type="dxa"/>
              <w:bottom w:w="0" w:type="dxa"/>
              <w:right w:w="108" w:type="dxa"/>
            </w:tcMar>
            <w:vAlign w:val="center"/>
          </w:tcPr>
          <w:p w14:paraId="68C953CC" w14:textId="77777777" w:rsidR="009A353A" w:rsidRPr="00422AEA" w:rsidRDefault="009A353A">
            <w:pPr>
              <w:widowControl/>
              <w:spacing w:line="240" w:lineRule="atLeast"/>
              <w:rPr>
                <w:rFonts w:ascii="宋体" w:hAnsi="宋体" w:cs="宋体"/>
                <w:szCs w:val="21"/>
              </w:rPr>
            </w:pPr>
          </w:p>
        </w:tc>
        <w:tc>
          <w:tcPr>
            <w:tcW w:w="523" w:type="pct"/>
            <w:tcBorders>
              <w:left w:val="nil"/>
              <w:right w:val="single" w:sz="8" w:space="0" w:color="auto"/>
            </w:tcBorders>
            <w:shd w:val="clear" w:color="auto" w:fill="FFFFFF"/>
            <w:tcMar>
              <w:top w:w="0" w:type="dxa"/>
              <w:left w:w="108" w:type="dxa"/>
              <w:bottom w:w="0" w:type="dxa"/>
              <w:right w:w="108" w:type="dxa"/>
            </w:tcMar>
            <w:vAlign w:val="center"/>
          </w:tcPr>
          <w:p w14:paraId="0EA0B86A" w14:textId="77777777" w:rsidR="009A353A" w:rsidRPr="00422AEA" w:rsidRDefault="002A540E">
            <w:pPr>
              <w:widowControl/>
              <w:spacing w:line="240" w:lineRule="atLeast"/>
              <w:rPr>
                <w:rFonts w:ascii="宋体" w:hAnsi="宋体" w:cs="宋体"/>
                <w:szCs w:val="21"/>
              </w:rPr>
            </w:pPr>
            <w:r w:rsidRPr="00422AEA">
              <w:rPr>
                <w:rFonts w:ascii="宋体" w:hAnsi="宋体" w:hint="eastAsia"/>
              </w:rPr>
              <w:t>安全负责人</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CF8549"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8</w:t>
            </w:r>
          </w:p>
        </w:tc>
        <w:tc>
          <w:tcPr>
            <w:tcW w:w="3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392600" w14:textId="77777777" w:rsidR="009A353A" w:rsidRPr="00422AEA" w:rsidRDefault="002A540E">
            <w:pPr>
              <w:adjustRightInd w:val="0"/>
              <w:snapToGrid w:val="0"/>
              <w:spacing w:beforeLines="25" w:before="78" w:line="240" w:lineRule="exact"/>
              <w:ind w:left="420" w:hangingChars="200" w:hanging="420"/>
              <w:rPr>
                <w:rFonts w:ascii="宋体" w:hAnsi="宋体"/>
              </w:rPr>
            </w:pPr>
            <w:r w:rsidRPr="00422AEA">
              <w:rPr>
                <w:rFonts w:ascii="宋体" w:hAnsi="宋体" w:hint="eastAsia"/>
              </w:rPr>
              <w:t>安全负责人：</w:t>
            </w:r>
          </w:p>
          <w:p w14:paraId="057397BC" w14:textId="77777777" w:rsidR="009A353A" w:rsidRPr="00422AEA" w:rsidRDefault="002A540E">
            <w:pPr>
              <w:adjustRightInd w:val="0"/>
              <w:snapToGrid w:val="0"/>
              <w:spacing w:beforeLines="25" w:before="78" w:line="240" w:lineRule="exact"/>
              <w:ind w:left="420" w:hangingChars="200" w:hanging="420"/>
              <w:rPr>
                <w:rFonts w:ascii="宋体" w:hAnsi="宋体"/>
              </w:rPr>
            </w:pPr>
            <w:r w:rsidRPr="00422AEA">
              <w:rPr>
                <w:rFonts w:ascii="宋体" w:hAnsi="宋体" w:hint="eastAsia"/>
              </w:rPr>
              <w:t>1、从业能力：拟委派的安全负责人具有注册安全工程师证，得2分；</w:t>
            </w:r>
          </w:p>
          <w:p w14:paraId="3E90B095" w14:textId="1EDE685D" w:rsidR="009A353A" w:rsidRPr="00422AEA" w:rsidRDefault="002A540E">
            <w:pPr>
              <w:adjustRightInd w:val="0"/>
              <w:snapToGrid w:val="0"/>
              <w:spacing w:beforeLines="25" w:before="78" w:line="240" w:lineRule="exact"/>
              <w:ind w:left="420" w:hangingChars="200" w:hanging="420"/>
              <w:rPr>
                <w:rFonts w:ascii="宋体" w:hAnsi="宋体"/>
              </w:rPr>
            </w:pPr>
            <w:r w:rsidRPr="00422AEA">
              <w:rPr>
                <w:rFonts w:ascii="宋体" w:hAnsi="宋体" w:hint="eastAsia"/>
              </w:rPr>
              <w:t>2、具备建筑类高级工程师或以上职称的，得2分；具备建筑类</w:t>
            </w:r>
            <w:r w:rsidR="00660F04" w:rsidRPr="00422AEA">
              <w:rPr>
                <w:rFonts w:ascii="宋体" w:hAnsi="宋体" w:hint="eastAsia"/>
              </w:rPr>
              <w:t>中级</w:t>
            </w:r>
            <w:r w:rsidRPr="00422AEA">
              <w:rPr>
                <w:rFonts w:ascii="宋体" w:hAnsi="宋体" w:hint="eastAsia"/>
              </w:rPr>
              <w:t>工程师职称，得1分</w:t>
            </w:r>
            <w:r w:rsidR="002C19FF" w:rsidRPr="00422AEA">
              <w:rPr>
                <w:rFonts w:ascii="宋体" w:hAnsi="宋体" w:hint="eastAsia"/>
              </w:rPr>
              <w:t>；</w:t>
            </w:r>
          </w:p>
          <w:p w14:paraId="4FD32130" w14:textId="676DDFBF" w:rsidR="009A353A" w:rsidRPr="00422AEA" w:rsidRDefault="002A540E">
            <w:pPr>
              <w:adjustRightInd w:val="0"/>
              <w:snapToGrid w:val="0"/>
              <w:spacing w:beforeLines="25" w:before="78" w:line="240" w:lineRule="exact"/>
              <w:ind w:left="420" w:hangingChars="200" w:hanging="420"/>
              <w:rPr>
                <w:rFonts w:ascii="宋体" w:hAnsi="宋体"/>
              </w:rPr>
            </w:pPr>
            <w:r w:rsidRPr="00422AEA">
              <w:rPr>
                <w:rFonts w:ascii="宋体" w:hAnsi="宋体" w:hint="eastAsia"/>
              </w:rPr>
              <w:t>3、人员经历：拟委派的安全负责人施工管理工作经验</w:t>
            </w:r>
            <w:r w:rsidRPr="00422AEA">
              <w:rPr>
                <w:rFonts w:ascii="宋体" w:hAnsi="宋体" w:cs="宋体" w:hint="eastAsia"/>
                <w:szCs w:val="21"/>
              </w:rPr>
              <w:t>年限达</w:t>
            </w:r>
            <w:r w:rsidR="002A14FA" w:rsidRPr="00422AEA">
              <w:rPr>
                <w:rFonts w:ascii="宋体" w:hAnsi="宋体" w:cs="宋体"/>
                <w:szCs w:val="21"/>
              </w:rPr>
              <w:t>15</w:t>
            </w:r>
            <w:r w:rsidRPr="00422AEA">
              <w:rPr>
                <w:rFonts w:ascii="宋体" w:hAnsi="宋体" w:cs="宋体" w:hint="eastAsia"/>
                <w:szCs w:val="21"/>
              </w:rPr>
              <w:t>年（含）或以上，得4分；</w:t>
            </w:r>
            <w:r w:rsidR="002A14FA" w:rsidRPr="00422AEA">
              <w:rPr>
                <w:rFonts w:ascii="宋体" w:hAnsi="宋体" w:cs="宋体"/>
                <w:szCs w:val="21"/>
              </w:rPr>
              <w:t>8</w:t>
            </w:r>
            <w:r w:rsidRPr="00422AEA">
              <w:rPr>
                <w:rFonts w:ascii="宋体" w:hAnsi="宋体" w:cs="宋体" w:hint="eastAsia"/>
                <w:szCs w:val="21"/>
              </w:rPr>
              <w:t>年（含）以上</w:t>
            </w:r>
            <w:r w:rsidR="002A14FA" w:rsidRPr="00422AEA">
              <w:rPr>
                <w:rFonts w:ascii="宋体" w:hAnsi="宋体" w:cs="宋体"/>
                <w:szCs w:val="21"/>
              </w:rPr>
              <w:t>15</w:t>
            </w:r>
            <w:r w:rsidRPr="00422AEA">
              <w:rPr>
                <w:rFonts w:ascii="宋体" w:hAnsi="宋体" w:cs="宋体" w:hint="eastAsia"/>
                <w:szCs w:val="21"/>
              </w:rPr>
              <w:t>年（不含）以下的得2分；</w:t>
            </w:r>
            <w:r w:rsidR="00D25C21" w:rsidRPr="00422AEA">
              <w:rPr>
                <w:rFonts w:ascii="宋体" w:hAnsi="宋体" w:cs="宋体"/>
                <w:szCs w:val="21"/>
              </w:rPr>
              <w:t>8</w:t>
            </w:r>
            <w:r w:rsidRPr="00422AEA">
              <w:rPr>
                <w:rFonts w:ascii="宋体" w:hAnsi="宋体" w:cs="宋体" w:hint="eastAsia"/>
                <w:szCs w:val="21"/>
              </w:rPr>
              <w:t>年（不含）以下的得1分；</w:t>
            </w:r>
            <w:r w:rsidRPr="00422AEA">
              <w:rPr>
                <w:rFonts w:ascii="宋体" w:hAnsi="宋体" w:hint="eastAsia"/>
              </w:rPr>
              <w:t>不符合上述条件的不得分。</w:t>
            </w:r>
          </w:p>
          <w:p w14:paraId="71AD1F34" w14:textId="77777777" w:rsidR="009A353A" w:rsidRPr="00422AEA" w:rsidRDefault="009A353A">
            <w:pPr>
              <w:pStyle w:val="af2"/>
              <w:widowControl/>
              <w:spacing w:line="240" w:lineRule="atLeast"/>
              <w:rPr>
                <w:rFonts w:ascii="宋体" w:eastAsia="宋体" w:hAnsi="宋体" w:cs="宋体"/>
                <w:sz w:val="21"/>
                <w:szCs w:val="21"/>
              </w:rPr>
            </w:pPr>
          </w:p>
        </w:tc>
      </w:tr>
      <w:tr w:rsidR="00422AEA" w:rsidRPr="00422AEA" w14:paraId="41FF78D6" w14:textId="77777777">
        <w:trPr>
          <w:trHeight w:val="858"/>
        </w:trPr>
        <w:tc>
          <w:tcPr>
            <w:tcW w:w="250" w:type="pct"/>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35F00A2A" w14:textId="77777777" w:rsidR="009A353A" w:rsidRPr="00422AEA" w:rsidRDefault="009A353A">
            <w:pPr>
              <w:widowControl/>
              <w:spacing w:line="240" w:lineRule="atLeast"/>
              <w:rPr>
                <w:rFonts w:ascii="宋体" w:hAnsi="宋体" w:cs="宋体"/>
                <w:szCs w:val="21"/>
              </w:rPr>
            </w:pPr>
          </w:p>
        </w:tc>
        <w:tc>
          <w:tcPr>
            <w:tcW w:w="480" w:type="pct"/>
            <w:vMerge/>
            <w:tcBorders>
              <w:left w:val="nil"/>
              <w:right w:val="single" w:sz="8" w:space="0" w:color="auto"/>
            </w:tcBorders>
            <w:shd w:val="clear" w:color="auto" w:fill="FFFFFF"/>
            <w:tcMar>
              <w:top w:w="0" w:type="dxa"/>
              <w:left w:w="108" w:type="dxa"/>
              <w:bottom w:w="0" w:type="dxa"/>
              <w:right w:w="108" w:type="dxa"/>
            </w:tcMar>
            <w:vAlign w:val="center"/>
          </w:tcPr>
          <w:p w14:paraId="54C2BB08" w14:textId="77777777" w:rsidR="009A353A" w:rsidRPr="00422AEA" w:rsidRDefault="009A353A">
            <w:pPr>
              <w:widowControl/>
              <w:spacing w:line="240" w:lineRule="atLeast"/>
              <w:rPr>
                <w:rFonts w:ascii="宋体" w:hAnsi="宋体" w:cs="宋体"/>
                <w:szCs w:val="21"/>
              </w:rPr>
            </w:pPr>
          </w:p>
        </w:tc>
        <w:tc>
          <w:tcPr>
            <w:tcW w:w="523" w:type="pct"/>
            <w:tcBorders>
              <w:left w:val="nil"/>
              <w:right w:val="single" w:sz="8" w:space="0" w:color="auto"/>
            </w:tcBorders>
            <w:shd w:val="clear" w:color="auto" w:fill="FFFFFF"/>
            <w:tcMar>
              <w:top w:w="0" w:type="dxa"/>
              <w:left w:w="108" w:type="dxa"/>
              <w:bottom w:w="0" w:type="dxa"/>
              <w:right w:w="108" w:type="dxa"/>
            </w:tcMar>
            <w:vAlign w:val="center"/>
          </w:tcPr>
          <w:p w14:paraId="4D8E1093" w14:textId="77777777" w:rsidR="009A353A" w:rsidRPr="00422AEA" w:rsidRDefault="002A540E">
            <w:pPr>
              <w:widowControl/>
              <w:spacing w:line="240" w:lineRule="atLeast"/>
              <w:rPr>
                <w:rFonts w:ascii="宋体" w:hAnsi="宋体" w:cs="宋体"/>
                <w:szCs w:val="21"/>
              </w:rPr>
            </w:pPr>
            <w:r w:rsidRPr="00422AEA">
              <w:rPr>
                <w:rFonts w:ascii="宋体" w:hAnsi="宋体" w:hint="eastAsia"/>
              </w:rPr>
              <w:t>造价负责人</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1EBC1B"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8</w:t>
            </w:r>
          </w:p>
        </w:tc>
        <w:tc>
          <w:tcPr>
            <w:tcW w:w="3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233671" w14:textId="77777777" w:rsidR="009A353A" w:rsidRPr="00422AEA" w:rsidRDefault="002A540E">
            <w:pPr>
              <w:adjustRightInd w:val="0"/>
              <w:snapToGrid w:val="0"/>
              <w:spacing w:beforeLines="25" w:before="78" w:line="240" w:lineRule="exact"/>
              <w:rPr>
                <w:rFonts w:ascii="宋体" w:hAnsi="宋体"/>
              </w:rPr>
            </w:pPr>
            <w:r w:rsidRPr="00422AEA">
              <w:rPr>
                <w:rFonts w:ascii="宋体" w:hAnsi="宋体" w:hint="eastAsia"/>
              </w:rPr>
              <w:t>造价负责人：</w:t>
            </w:r>
          </w:p>
          <w:p w14:paraId="4DEC76B3" w14:textId="77777777" w:rsidR="009A353A" w:rsidRPr="00422AEA" w:rsidRDefault="002A540E">
            <w:pPr>
              <w:adjustRightInd w:val="0"/>
              <w:snapToGrid w:val="0"/>
              <w:spacing w:beforeLines="25" w:before="78" w:line="240" w:lineRule="exact"/>
              <w:rPr>
                <w:rFonts w:ascii="宋体" w:hAnsi="宋体"/>
              </w:rPr>
            </w:pPr>
            <w:r w:rsidRPr="00422AEA">
              <w:rPr>
                <w:rFonts w:ascii="宋体" w:hAnsi="宋体" w:hint="eastAsia"/>
              </w:rPr>
              <w:t>1、从业能力：拟委派的造价负责人具有有效的一级注册造价师证书(安装专业），得2分；</w:t>
            </w:r>
          </w:p>
          <w:p w14:paraId="03928F37" w14:textId="5C6DB9F7" w:rsidR="009A353A" w:rsidRPr="00422AEA" w:rsidRDefault="002A540E">
            <w:pPr>
              <w:adjustRightInd w:val="0"/>
              <w:snapToGrid w:val="0"/>
              <w:spacing w:beforeLines="25" w:before="78" w:line="240" w:lineRule="exact"/>
              <w:rPr>
                <w:rFonts w:ascii="宋体" w:hAnsi="宋体"/>
              </w:rPr>
            </w:pPr>
            <w:r w:rsidRPr="00422AEA">
              <w:rPr>
                <w:rFonts w:ascii="宋体" w:hAnsi="宋体" w:hint="eastAsia"/>
              </w:rPr>
              <w:t>2、具备安装工程相关专业</w:t>
            </w:r>
            <w:r w:rsidR="002C19FF" w:rsidRPr="00422AEA">
              <w:rPr>
                <w:rFonts w:ascii="宋体" w:hAnsi="宋体" w:hint="eastAsia"/>
              </w:rPr>
              <w:t>高级</w:t>
            </w:r>
            <w:r w:rsidRPr="00422AEA">
              <w:rPr>
                <w:rFonts w:ascii="宋体" w:hAnsi="宋体" w:hint="eastAsia"/>
              </w:rPr>
              <w:t>工程师</w:t>
            </w:r>
            <w:r w:rsidR="002C19FF" w:rsidRPr="00422AEA">
              <w:rPr>
                <w:rFonts w:ascii="宋体" w:hAnsi="宋体" w:hint="eastAsia"/>
              </w:rPr>
              <w:t>的得2分，具备安装工程相关专业中级工程师的得</w:t>
            </w:r>
            <w:r w:rsidR="002C19FF" w:rsidRPr="00422AEA">
              <w:rPr>
                <w:rFonts w:ascii="宋体" w:hAnsi="宋体"/>
              </w:rPr>
              <w:t>1</w:t>
            </w:r>
            <w:r w:rsidR="002C19FF" w:rsidRPr="00422AEA">
              <w:rPr>
                <w:rFonts w:ascii="宋体" w:hAnsi="宋体" w:hint="eastAsia"/>
              </w:rPr>
              <w:t>分</w:t>
            </w:r>
            <w:r w:rsidRPr="00422AEA">
              <w:rPr>
                <w:rFonts w:ascii="宋体" w:hAnsi="宋体" w:hint="eastAsia"/>
              </w:rPr>
              <w:t>；</w:t>
            </w:r>
          </w:p>
          <w:p w14:paraId="288CF0D2" w14:textId="617075B9" w:rsidR="009A353A" w:rsidRPr="00422AEA" w:rsidRDefault="002A540E">
            <w:pPr>
              <w:adjustRightInd w:val="0"/>
              <w:snapToGrid w:val="0"/>
              <w:spacing w:beforeLines="25" w:before="78" w:line="240" w:lineRule="exact"/>
              <w:rPr>
                <w:rFonts w:ascii="宋体" w:hAnsi="宋体" w:cs="宋体"/>
                <w:szCs w:val="21"/>
              </w:rPr>
            </w:pPr>
            <w:r w:rsidRPr="00422AEA">
              <w:rPr>
                <w:rFonts w:ascii="宋体" w:hAnsi="宋体" w:hint="eastAsia"/>
              </w:rPr>
              <w:t>3、人员经历：拟委派的造价负责人造价管理工作经验</w:t>
            </w:r>
            <w:r w:rsidRPr="00422AEA">
              <w:rPr>
                <w:rFonts w:ascii="宋体" w:hAnsi="宋体" w:cs="宋体" w:hint="eastAsia"/>
                <w:szCs w:val="21"/>
              </w:rPr>
              <w:t>年限达</w:t>
            </w:r>
            <w:r w:rsidR="002A14FA" w:rsidRPr="00422AEA">
              <w:rPr>
                <w:rFonts w:ascii="宋体" w:hAnsi="宋体" w:cs="宋体"/>
                <w:szCs w:val="21"/>
              </w:rPr>
              <w:t>15</w:t>
            </w:r>
            <w:r w:rsidRPr="00422AEA">
              <w:rPr>
                <w:rFonts w:ascii="宋体" w:hAnsi="宋体" w:cs="宋体" w:hint="eastAsia"/>
                <w:szCs w:val="21"/>
              </w:rPr>
              <w:t>年（含）或以上，得4分；</w:t>
            </w:r>
            <w:r w:rsidR="00D25C21" w:rsidRPr="00422AEA">
              <w:rPr>
                <w:rFonts w:ascii="宋体" w:hAnsi="宋体" w:cs="宋体"/>
                <w:szCs w:val="21"/>
              </w:rPr>
              <w:t>8</w:t>
            </w:r>
            <w:r w:rsidRPr="00422AEA">
              <w:rPr>
                <w:rFonts w:ascii="宋体" w:hAnsi="宋体" w:cs="宋体" w:hint="eastAsia"/>
                <w:szCs w:val="21"/>
              </w:rPr>
              <w:t>年（含）以上</w:t>
            </w:r>
            <w:r w:rsidR="002A14FA" w:rsidRPr="00422AEA">
              <w:rPr>
                <w:rFonts w:ascii="宋体" w:hAnsi="宋体" w:cs="宋体"/>
                <w:szCs w:val="21"/>
              </w:rPr>
              <w:t>15</w:t>
            </w:r>
            <w:r w:rsidRPr="00422AEA">
              <w:rPr>
                <w:rFonts w:ascii="宋体" w:hAnsi="宋体" w:cs="宋体" w:hint="eastAsia"/>
                <w:szCs w:val="21"/>
              </w:rPr>
              <w:t>年（不含）以下的得2分；</w:t>
            </w:r>
            <w:r w:rsidR="00D25C21" w:rsidRPr="00422AEA">
              <w:rPr>
                <w:rFonts w:ascii="宋体" w:hAnsi="宋体" w:cs="宋体"/>
                <w:szCs w:val="21"/>
              </w:rPr>
              <w:t>8</w:t>
            </w:r>
            <w:r w:rsidRPr="00422AEA">
              <w:rPr>
                <w:rFonts w:ascii="宋体" w:hAnsi="宋体" w:cs="宋体" w:hint="eastAsia"/>
                <w:szCs w:val="21"/>
              </w:rPr>
              <w:t>年（不含）以下的得1分；</w:t>
            </w:r>
            <w:r w:rsidRPr="00422AEA">
              <w:rPr>
                <w:rFonts w:ascii="宋体" w:hAnsi="宋体" w:hint="eastAsia"/>
              </w:rPr>
              <w:t>不符合上述条件的不得分。</w:t>
            </w:r>
          </w:p>
        </w:tc>
      </w:tr>
      <w:tr w:rsidR="00422AEA" w:rsidRPr="00422AEA" w14:paraId="7AA1FC9B" w14:textId="77777777">
        <w:trPr>
          <w:trHeight w:val="629"/>
        </w:trPr>
        <w:tc>
          <w:tcPr>
            <w:tcW w:w="250" w:type="pct"/>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00CB8DB3" w14:textId="77777777" w:rsidR="009A353A" w:rsidRPr="00422AEA" w:rsidRDefault="009A353A">
            <w:pPr>
              <w:widowControl/>
              <w:spacing w:line="240" w:lineRule="atLeast"/>
              <w:rPr>
                <w:rFonts w:ascii="宋体" w:hAnsi="宋体" w:cs="宋体"/>
                <w:szCs w:val="21"/>
              </w:rPr>
            </w:pPr>
          </w:p>
        </w:tc>
        <w:tc>
          <w:tcPr>
            <w:tcW w:w="480" w:type="pct"/>
            <w:vMerge/>
            <w:tcBorders>
              <w:left w:val="nil"/>
              <w:right w:val="single" w:sz="8" w:space="0" w:color="auto"/>
            </w:tcBorders>
            <w:shd w:val="clear" w:color="auto" w:fill="FFFFFF"/>
            <w:tcMar>
              <w:top w:w="0" w:type="dxa"/>
              <w:left w:w="108" w:type="dxa"/>
              <w:bottom w:w="0" w:type="dxa"/>
              <w:right w:w="108" w:type="dxa"/>
            </w:tcMar>
            <w:vAlign w:val="center"/>
          </w:tcPr>
          <w:p w14:paraId="1C07CB58" w14:textId="77777777" w:rsidR="009A353A" w:rsidRPr="00422AEA" w:rsidRDefault="009A353A">
            <w:pPr>
              <w:widowControl/>
              <w:spacing w:line="240" w:lineRule="atLeast"/>
              <w:rPr>
                <w:rFonts w:ascii="宋体" w:hAnsi="宋体" w:cs="宋体"/>
                <w:szCs w:val="21"/>
              </w:rPr>
            </w:pPr>
          </w:p>
        </w:tc>
        <w:tc>
          <w:tcPr>
            <w:tcW w:w="523" w:type="pct"/>
            <w:tcBorders>
              <w:left w:val="nil"/>
              <w:right w:val="single" w:sz="8" w:space="0" w:color="auto"/>
            </w:tcBorders>
            <w:shd w:val="clear" w:color="auto" w:fill="FFFFFF"/>
            <w:tcMar>
              <w:top w:w="0" w:type="dxa"/>
              <w:left w:w="108" w:type="dxa"/>
              <w:bottom w:w="0" w:type="dxa"/>
              <w:right w:w="108" w:type="dxa"/>
            </w:tcMar>
            <w:vAlign w:val="center"/>
          </w:tcPr>
          <w:p w14:paraId="7210B51A" w14:textId="77777777" w:rsidR="009A353A" w:rsidRPr="00422AEA" w:rsidRDefault="002A540E">
            <w:pPr>
              <w:widowControl/>
              <w:spacing w:line="240" w:lineRule="atLeast"/>
              <w:rPr>
                <w:rFonts w:ascii="宋体" w:hAnsi="宋体" w:cs="宋体"/>
                <w:szCs w:val="21"/>
              </w:rPr>
            </w:pPr>
            <w:r w:rsidRPr="00422AEA">
              <w:rPr>
                <w:rFonts w:ascii="宋体" w:hAnsi="宋体" w:cs="宋体" w:hint="eastAsia"/>
                <w:szCs w:val="21"/>
              </w:rPr>
              <w:t>其他人员</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008C64" w14:textId="77777777" w:rsidR="009A353A" w:rsidRPr="00422AEA" w:rsidRDefault="002A540E">
            <w:pPr>
              <w:pStyle w:val="af2"/>
              <w:widowControl/>
              <w:spacing w:line="240" w:lineRule="atLeast"/>
              <w:jc w:val="center"/>
              <w:rPr>
                <w:rFonts w:ascii="宋体" w:eastAsia="宋体" w:hAnsi="宋体" w:cs="宋体"/>
                <w:kern w:val="2"/>
                <w:sz w:val="21"/>
                <w:szCs w:val="21"/>
              </w:rPr>
            </w:pPr>
            <w:r w:rsidRPr="00422AEA">
              <w:rPr>
                <w:rFonts w:ascii="宋体" w:eastAsia="宋体" w:hAnsi="宋体" w:cs="宋体" w:hint="eastAsia"/>
                <w:sz w:val="21"/>
                <w:szCs w:val="21"/>
              </w:rPr>
              <w:t>30分</w:t>
            </w:r>
          </w:p>
        </w:tc>
        <w:tc>
          <w:tcPr>
            <w:tcW w:w="3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167D6B" w14:textId="1DD119C3" w:rsidR="009A353A" w:rsidRPr="00422AEA" w:rsidRDefault="002A540E">
            <w:pPr>
              <w:pStyle w:val="af2"/>
              <w:widowControl/>
              <w:spacing w:line="240" w:lineRule="atLeast"/>
              <w:rPr>
                <w:rFonts w:ascii="宋体" w:eastAsia="宋体" w:hAnsi="宋体" w:cs="宋体"/>
                <w:sz w:val="21"/>
                <w:szCs w:val="21"/>
              </w:rPr>
            </w:pPr>
            <w:r w:rsidRPr="00422AEA">
              <w:rPr>
                <w:rFonts w:ascii="宋体" w:eastAsia="宋体" w:hAnsi="宋体" w:cs="宋体" w:hint="eastAsia"/>
                <w:sz w:val="21"/>
                <w:szCs w:val="21"/>
              </w:rPr>
              <w:t>1、投标人拟投入人员满足表4附件《项目管理机构人员配置要求表》的得20分。</w:t>
            </w:r>
          </w:p>
          <w:p w14:paraId="1FD64857" w14:textId="7B261635" w:rsidR="009A353A" w:rsidRPr="00422AEA" w:rsidRDefault="002A540E">
            <w:pPr>
              <w:pStyle w:val="af2"/>
              <w:widowControl/>
              <w:spacing w:line="240" w:lineRule="atLeast"/>
              <w:rPr>
                <w:rFonts w:ascii="宋体" w:eastAsia="宋体" w:hAnsi="宋体" w:cs="宋体"/>
                <w:kern w:val="2"/>
                <w:sz w:val="21"/>
                <w:szCs w:val="21"/>
              </w:rPr>
            </w:pPr>
            <w:r w:rsidRPr="00422AEA">
              <w:rPr>
                <w:rFonts w:ascii="宋体" w:eastAsia="宋体" w:hAnsi="宋体" w:cs="宋体" w:hint="eastAsia"/>
                <w:sz w:val="21"/>
                <w:szCs w:val="21"/>
              </w:rPr>
              <w:t>2、在满足上述1、的情况下，拟派人员（除项目负责人、技术负责人、质量负责人、安全负责人、造价负责人外）具有高级或以上职称的每位加2分，最高加10分。</w:t>
            </w:r>
          </w:p>
        </w:tc>
      </w:tr>
      <w:tr w:rsidR="00422AEA" w:rsidRPr="00422AEA" w14:paraId="672027CB" w14:textId="77777777">
        <w:trPr>
          <w:trHeight w:val="753"/>
        </w:trPr>
        <w:tc>
          <w:tcPr>
            <w:tcW w:w="250" w:type="pct"/>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tcPr>
          <w:p w14:paraId="3364BFB2"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二</w:t>
            </w:r>
          </w:p>
        </w:tc>
        <w:tc>
          <w:tcPr>
            <w:tcW w:w="480" w:type="pct"/>
            <w:vMerge w:val="restart"/>
            <w:tcBorders>
              <w:top w:val="nil"/>
              <w:left w:val="nil"/>
              <w:right w:val="single" w:sz="8" w:space="0" w:color="auto"/>
            </w:tcBorders>
            <w:shd w:val="clear" w:color="auto" w:fill="FFFFFF"/>
            <w:tcMar>
              <w:top w:w="0" w:type="dxa"/>
              <w:left w:w="108" w:type="dxa"/>
              <w:bottom w:w="0" w:type="dxa"/>
              <w:right w:w="108" w:type="dxa"/>
            </w:tcMar>
            <w:vAlign w:val="center"/>
          </w:tcPr>
          <w:p w14:paraId="3B1ACD08"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企业资信（30分）</w:t>
            </w:r>
          </w:p>
        </w:tc>
        <w:tc>
          <w:tcPr>
            <w:tcW w:w="5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387CAF" w14:textId="77777777" w:rsidR="009A353A" w:rsidRPr="00422AEA" w:rsidRDefault="002A540E">
            <w:pPr>
              <w:pStyle w:val="af2"/>
              <w:widowControl/>
              <w:spacing w:line="240" w:lineRule="atLeast"/>
              <w:ind w:left="-53" w:right="-50"/>
              <w:jc w:val="center"/>
              <w:rPr>
                <w:rFonts w:ascii="宋体" w:eastAsia="宋体" w:hAnsi="宋体" w:cs="宋体"/>
                <w:sz w:val="21"/>
                <w:szCs w:val="21"/>
              </w:rPr>
            </w:pPr>
            <w:r w:rsidRPr="00422AEA">
              <w:rPr>
                <w:rFonts w:ascii="宋体" w:eastAsia="宋体" w:hAnsi="宋体" w:cs="宋体" w:hint="eastAsia"/>
                <w:sz w:val="21"/>
                <w:szCs w:val="21"/>
              </w:rPr>
              <w:t>工程业绩</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13F1B5" w14:textId="77777777" w:rsidR="009A353A" w:rsidRPr="00422AEA" w:rsidRDefault="002A540E">
            <w:pPr>
              <w:pStyle w:val="af2"/>
              <w:widowControl/>
              <w:spacing w:line="240" w:lineRule="atLeast"/>
              <w:jc w:val="center"/>
              <w:rPr>
                <w:rFonts w:ascii="宋体" w:eastAsia="宋体" w:hAnsi="宋体" w:cs="宋体"/>
                <w:sz w:val="21"/>
                <w:szCs w:val="21"/>
              </w:rPr>
            </w:pPr>
            <w:r w:rsidRPr="00422AEA">
              <w:rPr>
                <w:rFonts w:ascii="宋体" w:eastAsia="宋体" w:hAnsi="宋体" w:cs="宋体" w:hint="eastAsia"/>
                <w:sz w:val="21"/>
                <w:szCs w:val="21"/>
              </w:rPr>
              <w:t>12分</w:t>
            </w:r>
          </w:p>
        </w:tc>
        <w:tc>
          <w:tcPr>
            <w:tcW w:w="3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2C8612" w14:textId="2926E930" w:rsidR="009A353A" w:rsidRPr="00422AEA" w:rsidRDefault="002A540E">
            <w:pPr>
              <w:pStyle w:val="af2"/>
              <w:widowControl/>
              <w:spacing w:line="240" w:lineRule="atLeast"/>
              <w:rPr>
                <w:rFonts w:ascii="宋体" w:eastAsia="宋体" w:hAnsi="宋体" w:cs="宋体"/>
                <w:sz w:val="21"/>
                <w:szCs w:val="21"/>
              </w:rPr>
            </w:pPr>
            <w:r w:rsidRPr="00422AEA">
              <w:rPr>
                <w:rFonts w:ascii="宋体" w:eastAsia="宋体" w:hAnsi="宋体" w:cs="宋体" w:hint="eastAsia"/>
                <w:sz w:val="21"/>
                <w:szCs w:val="21"/>
              </w:rPr>
              <w:t>投标人2019年1月1日至今完成过质量合格的类似工程业绩（类似工程是指</w:t>
            </w:r>
            <w:r w:rsidR="0054114E" w:rsidRPr="00422AEA">
              <w:rPr>
                <w:rFonts w:ascii="宋体" w:eastAsia="宋体" w:hAnsi="宋体" w:cs="宋体"/>
                <w:sz w:val="21"/>
                <w:szCs w:val="21"/>
              </w:rPr>
              <w:t>450</w:t>
            </w:r>
            <w:r w:rsidRPr="00422AEA">
              <w:rPr>
                <w:rFonts w:ascii="宋体" w:eastAsia="宋体" w:hAnsi="宋体" w:cs="宋体" w:hint="eastAsia"/>
                <w:sz w:val="21"/>
                <w:szCs w:val="21"/>
              </w:rPr>
              <w:t>万元或以上的建筑机电安装工程专业承包业绩）每项得2，最高得12分；</w:t>
            </w:r>
          </w:p>
        </w:tc>
      </w:tr>
      <w:tr w:rsidR="00422AEA" w:rsidRPr="00422AEA" w14:paraId="51B5455C" w14:textId="77777777">
        <w:trPr>
          <w:trHeight w:val="753"/>
        </w:trPr>
        <w:tc>
          <w:tcPr>
            <w:tcW w:w="250" w:type="pct"/>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57A38CFB" w14:textId="77777777" w:rsidR="009A353A" w:rsidRPr="00422AEA" w:rsidRDefault="009A353A">
            <w:pPr>
              <w:pStyle w:val="af2"/>
              <w:widowControl/>
              <w:spacing w:line="240" w:lineRule="atLeast"/>
              <w:jc w:val="center"/>
              <w:rPr>
                <w:rFonts w:ascii="宋体" w:eastAsia="宋体" w:hAnsi="宋体" w:cs="宋体"/>
                <w:sz w:val="21"/>
                <w:szCs w:val="21"/>
              </w:rPr>
            </w:pPr>
          </w:p>
        </w:tc>
        <w:tc>
          <w:tcPr>
            <w:tcW w:w="480" w:type="pct"/>
            <w:vMerge/>
            <w:tcBorders>
              <w:left w:val="nil"/>
              <w:right w:val="single" w:sz="8" w:space="0" w:color="auto"/>
            </w:tcBorders>
            <w:shd w:val="clear" w:color="auto" w:fill="FFFFFF"/>
            <w:tcMar>
              <w:top w:w="0" w:type="dxa"/>
              <w:left w:w="108" w:type="dxa"/>
              <w:bottom w:w="0" w:type="dxa"/>
              <w:right w:w="108" w:type="dxa"/>
            </w:tcMar>
            <w:vAlign w:val="center"/>
          </w:tcPr>
          <w:p w14:paraId="38646B26" w14:textId="77777777" w:rsidR="009A353A" w:rsidRPr="00422AEA" w:rsidRDefault="009A353A">
            <w:pPr>
              <w:pStyle w:val="af2"/>
              <w:widowControl/>
              <w:spacing w:line="240" w:lineRule="atLeast"/>
              <w:jc w:val="center"/>
              <w:rPr>
                <w:rFonts w:ascii="宋体" w:eastAsia="宋体" w:hAnsi="宋体" w:cs="宋体"/>
                <w:sz w:val="21"/>
                <w:szCs w:val="21"/>
              </w:rPr>
            </w:pPr>
          </w:p>
        </w:tc>
        <w:tc>
          <w:tcPr>
            <w:tcW w:w="5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6F7534" w14:textId="77777777" w:rsidR="009A353A" w:rsidRPr="00422AEA" w:rsidRDefault="002A540E">
            <w:pPr>
              <w:adjustRightInd w:val="0"/>
              <w:snapToGrid w:val="0"/>
              <w:spacing w:beforeLines="25" w:before="78" w:afterLines="25" w:after="78" w:line="360" w:lineRule="exact"/>
              <w:ind w:leftChars="-25" w:left="-53" w:rightChars="-24" w:right="-50"/>
              <w:jc w:val="center"/>
              <w:rPr>
                <w:rFonts w:ascii="宋体" w:hAnsi="宋体" w:cs="宋体"/>
                <w:szCs w:val="21"/>
              </w:rPr>
            </w:pPr>
            <w:r w:rsidRPr="00422AEA">
              <w:rPr>
                <w:rFonts w:ascii="宋体" w:hAnsi="宋体" w:cs="宋体" w:hint="eastAsia"/>
                <w:szCs w:val="21"/>
              </w:rPr>
              <w:t>第三方评价</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F05B60" w14:textId="77777777" w:rsidR="009A353A" w:rsidRPr="00422AEA" w:rsidRDefault="002A540E">
            <w:pPr>
              <w:pStyle w:val="5410"/>
              <w:spacing w:line="360" w:lineRule="exact"/>
              <w:jc w:val="center"/>
              <w:rPr>
                <w:rFonts w:hAnsi="宋体"/>
              </w:rPr>
            </w:pPr>
            <w:r w:rsidRPr="00422AEA">
              <w:rPr>
                <w:rFonts w:hAnsi="宋体" w:hint="eastAsia"/>
              </w:rPr>
              <w:t>6</w:t>
            </w:r>
          </w:p>
        </w:tc>
        <w:tc>
          <w:tcPr>
            <w:tcW w:w="3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EE6C16" w14:textId="77777777" w:rsidR="009A353A" w:rsidRPr="00422AEA" w:rsidRDefault="002A540E">
            <w:pPr>
              <w:tabs>
                <w:tab w:val="left" w:pos="0"/>
              </w:tabs>
              <w:rPr>
                <w:rFonts w:ascii="宋体" w:hAnsi="宋体"/>
              </w:rPr>
            </w:pPr>
            <w:r w:rsidRPr="00422AEA">
              <w:rPr>
                <w:rFonts w:ascii="宋体" w:hAnsi="宋体" w:cs="宋体" w:hint="eastAsia"/>
                <w:kern w:val="0"/>
                <w:szCs w:val="21"/>
                <w:lang w:val="zh-CN" w:bidi="ar"/>
              </w:rPr>
              <w:t>投标人从201</w:t>
            </w:r>
            <w:r w:rsidRPr="00422AEA">
              <w:rPr>
                <w:rFonts w:ascii="宋体" w:hAnsi="宋体" w:cs="宋体" w:hint="eastAsia"/>
                <w:kern w:val="0"/>
                <w:szCs w:val="21"/>
                <w:lang w:bidi="ar"/>
              </w:rPr>
              <w:t>9</w:t>
            </w:r>
            <w:r w:rsidRPr="00422AEA">
              <w:rPr>
                <w:rFonts w:ascii="宋体" w:hAnsi="宋体" w:cs="宋体" w:hint="eastAsia"/>
                <w:kern w:val="0"/>
                <w:szCs w:val="21"/>
                <w:lang w:val="zh-CN" w:bidi="ar"/>
              </w:rPr>
              <w:t>年1月1日至今</w:t>
            </w:r>
            <w:r w:rsidRPr="00422AEA">
              <w:rPr>
                <w:rFonts w:ascii="宋体" w:hAnsi="宋体" w:hint="eastAsia"/>
                <w:szCs w:val="24"/>
                <w:lang w:val="zh-CN"/>
              </w:rPr>
              <w:t>获得过质量管理体系认证、职业健康安全管理体系认证、环境管理体系认证、企业诚信管理体系认证证书、履约能力评价体系认证证书、售后服务认证证书并在有效期内的并在有效期内的，得</w:t>
            </w:r>
            <w:r w:rsidRPr="00422AEA">
              <w:rPr>
                <w:rFonts w:ascii="宋体" w:hAnsi="宋体" w:hint="eastAsia"/>
                <w:szCs w:val="24"/>
              </w:rPr>
              <w:t>6</w:t>
            </w:r>
            <w:r w:rsidRPr="00422AEA">
              <w:rPr>
                <w:rFonts w:ascii="宋体" w:hAnsi="宋体" w:hint="eastAsia"/>
                <w:szCs w:val="24"/>
                <w:lang w:val="zh-CN"/>
              </w:rPr>
              <w:t>分，每具备一个得</w:t>
            </w:r>
            <w:r w:rsidRPr="00422AEA">
              <w:rPr>
                <w:rFonts w:ascii="宋体" w:hAnsi="宋体" w:hint="eastAsia"/>
                <w:szCs w:val="24"/>
              </w:rPr>
              <w:t>1</w:t>
            </w:r>
            <w:r w:rsidRPr="00422AEA">
              <w:rPr>
                <w:rFonts w:ascii="宋体" w:hAnsi="宋体" w:hint="eastAsia"/>
                <w:szCs w:val="24"/>
                <w:lang w:val="zh-CN"/>
              </w:rPr>
              <w:t>分；最高得</w:t>
            </w:r>
            <w:r w:rsidRPr="00422AEA">
              <w:rPr>
                <w:rFonts w:ascii="宋体" w:hAnsi="宋体" w:hint="eastAsia"/>
                <w:szCs w:val="24"/>
              </w:rPr>
              <w:t>6分</w:t>
            </w:r>
            <w:r w:rsidRPr="00422AEA">
              <w:rPr>
                <w:rFonts w:ascii="宋体" w:hAnsi="宋体" w:hint="eastAsia"/>
                <w:szCs w:val="24"/>
                <w:lang w:val="zh-CN"/>
              </w:rPr>
              <w:t>。</w:t>
            </w:r>
          </w:p>
        </w:tc>
      </w:tr>
      <w:tr w:rsidR="00422AEA" w:rsidRPr="00422AEA" w14:paraId="0C690D07" w14:textId="77777777">
        <w:trPr>
          <w:trHeight w:val="753"/>
        </w:trPr>
        <w:tc>
          <w:tcPr>
            <w:tcW w:w="250" w:type="pct"/>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3232AB32" w14:textId="77777777" w:rsidR="009A353A" w:rsidRPr="00422AEA" w:rsidRDefault="009A353A">
            <w:pPr>
              <w:pStyle w:val="af2"/>
              <w:widowControl/>
              <w:spacing w:line="240" w:lineRule="atLeast"/>
              <w:jc w:val="center"/>
              <w:rPr>
                <w:rFonts w:ascii="宋体" w:eastAsia="宋体" w:hAnsi="宋体" w:cs="宋体"/>
                <w:sz w:val="21"/>
                <w:szCs w:val="21"/>
              </w:rPr>
            </w:pPr>
          </w:p>
        </w:tc>
        <w:tc>
          <w:tcPr>
            <w:tcW w:w="480" w:type="pct"/>
            <w:vMerge/>
            <w:tcBorders>
              <w:left w:val="nil"/>
              <w:right w:val="single" w:sz="8" w:space="0" w:color="auto"/>
            </w:tcBorders>
            <w:shd w:val="clear" w:color="auto" w:fill="FFFFFF"/>
            <w:tcMar>
              <w:top w:w="0" w:type="dxa"/>
              <w:left w:w="108" w:type="dxa"/>
              <w:bottom w:w="0" w:type="dxa"/>
              <w:right w:w="108" w:type="dxa"/>
            </w:tcMar>
            <w:vAlign w:val="center"/>
          </w:tcPr>
          <w:p w14:paraId="5CDE6FA9" w14:textId="77777777" w:rsidR="009A353A" w:rsidRPr="00422AEA" w:rsidRDefault="009A353A">
            <w:pPr>
              <w:pStyle w:val="af2"/>
              <w:widowControl/>
              <w:spacing w:line="240" w:lineRule="atLeast"/>
              <w:jc w:val="center"/>
              <w:rPr>
                <w:rFonts w:ascii="宋体" w:eastAsia="宋体" w:hAnsi="宋体" w:cs="宋体"/>
                <w:sz w:val="21"/>
                <w:szCs w:val="21"/>
              </w:rPr>
            </w:pPr>
          </w:p>
        </w:tc>
        <w:tc>
          <w:tcPr>
            <w:tcW w:w="5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6E7FB5" w14:textId="77777777" w:rsidR="009A353A" w:rsidRPr="00422AEA" w:rsidRDefault="002A540E">
            <w:pPr>
              <w:adjustRightInd w:val="0"/>
              <w:snapToGrid w:val="0"/>
              <w:spacing w:beforeLines="25" w:before="78" w:afterLines="25" w:after="78" w:line="360" w:lineRule="exact"/>
              <w:ind w:leftChars="-25" w:left="-53" w:rightChars="-24" w:right="-50"/>
              <w:jc w:val="center"/>
              <w:rPr>
                <w:rFonts w:ascii="宋体" w:hAnsi="宋体" w:cs="宋体"/>
                <w:szCs w:val="21"/>
              </w:rPr>
            </w:pPr>
            <w:r w:rsidRPr="00422AEA">
              <w:rPr>
                <w:rFonts w:ascii="宋体" w:hAnsi="宋体" w:cs="宋体" w:hint="eastAsia"/>
                <w:szCs w:val="21"/>
              </w:rPr>
              <w:t>财务指标</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263060" w14:textId="77777777" w:rsidR="009A353A" w:rsidRPr="00422AEA" w:rsidRDefault="002A540E">
            <w:pPr>
              <w:pStyle w:val="5410"/>
              <w:spacing w:line="360" w:lineRule="exact"/>
              <w:jc w:val="center"/>
              <w:rPr>
                <w:rFonts w:hAnsi="宋体"/>
              </w:rPr>
            </w:pPr>
            <w:r w:rsidRPr="00422AEA">
              <w:rPr>
                <w:rFonts w:hAnsi="宋体" w:hint="eastAsia"/>
              </w:rPr>
              <w:t>6分</w:t>
            </w:r>
          </w:p>
        </w:tc>
        <w:tc>
          <w:tcPr>
            <w:tcW w:w="3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1AA2BF" w14:textId="77777777" w:rsidR="009A353A" w:rsidRPr="00422AEA" w:rsidRDefault="002A540E">
            <w:pPr>
              <w:snapToGrid w:val="0"/>
              <w:spacing w:line="440" w:lineRule="exact"/>
              <w:rPr>
                <w:rFonts w:ascii="宋体" w:hAnsi="宋体" w:cs="宋体"/>
                <w:szCs w:val="21"/>
              </w:rPr>
            </w:pPr>
            <w:r w:rsidRPr="00422AEA">
              <w:rPr>
                <w:rFonts w:ascii="宋体" w:hAnsi="宋体" w:cs="宋体" w:hint="eastAsia"/>
                <w:szCs w:val="21"/>
              </w:rPr>
              <w:t>投标人2018、2019、2020年的资产负债率平均值低于55%（含本数）的，得6分；</w:t>
            </w:r>
          </w:p>
          <w:p w14:paraId="62E26B5A" w14:textId="77777777" w:rsidR="009A353A" w:rsidRPr="00422AEA" w:rsidRDefault="002A540E">
            <w:pPr>
              <w:snapToGrid w:val="0"/>
              <w:spacing w:line="440" w:lineRule="exact"/>
              <w:rPr>
                <w:rFonts w:ascii="宋体" w:hAnsi="宋体" w:cs="宋体"/>
                <w:szCs w:val="21"/>
              </w:rPr>
            </w:pPr>
            <w:r w:rsidRPr="00422AEA">
              <w:rPr>
                <w:rFonts w:ascii="宋体" w:hAnsi="宋体" w:cs="宋体" w:hint="eastAsia"/>
                <w:szCs w:val="21"/>
              </w:rPr>
              <w:t>投标人近三年2018、2019、2020年的资产负债率平均值在55%（不含本数）至60%（含本数）之间的，得4分；</w:t>
            </w:r>
          </w:p>
          <w:p w14:paraId="233D401A" w14:textId="77777777" w:rsidR="009A353A" w:rsidRPr="00422AEA" w:rsidRDefault="002A540E">
            <w:pPr>
              <w:snapToGrid w:val="0"/>
              <w:spacing w:line="440" w:lineRule="exact"/>
              <w:rPr>
                <w:rFonts w:ascii="宋体" w:hAnsi="宋体" w:cs="宋体"/>
                <w:szCs w:val="21"/>
              </w:rPr>
            </w:pPr>
            <w:r w:rsidRPr="00422AEA">
              <w:rPr>
                <w:rFonts w:ascii="宋体" w:hAnsi="宋体" w:cs="宋体" w:hint="eastAsia"/>
                <w:szCs w:val="21"/>
              </w:rPr>
              <w:t>投标人近三年（2018、2019、2020年）的资产负债率平均值在60%（不含本数）至100%（含本数）之间的，得2分；</w:t>
            </w:r>
          </w:p>
          <w:p w14:paraId="7FD0E834" w14:textId="77777777" w:rsidR="009A353A" w:rsidRPr="00422AEA" w:rsidRDefault="002A540E">
            <w:pPr>
              <w:pStyle w:val="5210"/>
              <w:tabs>
                <w:tab w:val="left" w:pos="0"/>
              </w:tabs>
              <w:spacing w:line="360" w:lineRule="exact"/>
              <w:rPr>
                <w:rFonts w:hAnsi="宋体"/>
              </w:rPr>
            </w:pPr>
            <w:r w:rsidRPr="00422AEA">
              <w:rPr>
                <w:rFonts w:hAnsi="宋体" w:hint="eastAsia"/>
              </w:rPr>
              <w:t>不满足前述要求者，得0分。</w:t>
            </w:r>
          </w:p>
        </w:tc>
      </w:tr>
      <w:tr w:rsidR="00422AEA" w:rsidRPr="00422AEA" w14:paraId="5A9388C8" w14:textId="77777777">
        <w:trPr>
          <w:trHeight w:val="90"/>
        </w:trPr>
        <w:tc>
          <w:tcPr>
            <w:tcW w:w="250" w:type="pct"/>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5257C04" w14:textId="77777777" w:rsidR="009A353A" w:rsidRPr="00422AEA" w:rsidRDefault="009A353A">
            <w:pPr>
              <w:pStyle w:val="af2"/>
              <w:widowControl/>
              <w:spacing w:line="240" w:lineRule="atLeast"/>
              <w:jc w:val="center"/>
              <w:rPr>
                <w:rFonts w:ascii="宋体" w:eastAsia="宋体" w:hAnsi="宋体" w:cs="宋体"/>
                <w:sz w:val="21"/>
                <w:szCs w:val="21"/>
              </w:rPr>
            </w:pPr>
          </w:p>
        </w:tc>
        <w:tc>
          <w:tcPr>
            <w:tcW w:w="480" w:type="pct"/>
            <w:vMerge/>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138150" w14:textId="77777777" w:rsidR="009A353A" w:rsidRPr="00422AEA" w:rsidRDefault="009A353A">
            <w:pPr>
              <w:pStyle w:val="af2"/>
              <w:widowControl/>
              <w:spacing w:line="240" w:lineRule="atLeast"/>
              <w:jc w:val="center"/>
              <w:rPr>
                <w:rFonts w:ascii="宋体" w:eastAsia="宋体" w:hAnsi="宋体" w:cs="宋体"/>
                <w:sz w:val="21"/>
                <w:szCs w:val="21"/>
              </w:rPr>
            </w:pPr>
          </w:p>
        </w:tc>
        <w:tc>
          <w:tcPr>
            <w:tcW w:w="5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54CE6D" w14:textId="77777777" w:rsidR="009A353A" w:rsidRPr="00422AEA" w:rsidRDefault="002A540E">
            <w:pPr>
              <w:adjustRightInd w:val="0"/>
              <w:snapToGrid w:val="0"/>
              <w:spacing w:beforeLines="25" w:before="78" w:afterLines="25" w:after="78" w:line="360" w:lineRule="exact"/>
              <w:ind w:leftChars="-25" w:left="-53" w:rightChars="-24" w:right="-50"/>
              <w:jc w:val="center"/>
              <w:rPr>
                <w:rFonts w:ascii="宋体" w:hAnsi="宋体" w:cs="宋体"/>
                <w:szCs w:val="21"/>
              </w:rPr>
            </w:pPr>
            <w:r w:rsidRPr="00422AEA">
              <w:rPr>
                <w:rFonts w:ascii="宋体" w:hAnsi="宋体" w:cs="宋体" w:hint="eastAsia"/>
                <w:szCs w:val="21"/>
              </w:rPr>
              <w:t>工程研发能力</w:t>
            </w:r>
          </w:p>
        </w:tc>
        <w:tc>
          <w:tcPr>
            <w:tcW w:w="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8008E3" w14:textId="77777777" w:rsidR="009A353A" w:rsidRPr="00422AEA" w:rsidRDefault="002A540E">
            <w:pPr>
              <w:pStyle w:val="5410"/>
              <w:spacing w:line="360" w:lineRule="exact"/>
              <w:jc w:val="center"/>
              <w:rPr>
                <w:rFonts w:hAnsi="宋体"/>
              </w:rPr>
            </w:pPr>
            <w:r w:rsidRPr="00422AEA">
              <w:rPr>
                <w:rFonts w:hAnsi="宋体" w:hint="eastAsia"/>
              </w:rPr>
              <w:t>6分</w:t>
            </w:r>
          </w:p>
        </w:tc>
        <w:tc>
          <w:tcPr>
            <w:tcW w:w="33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97B3D7" w14:textId="220DF7E0" w:rsidR="00A92679" w:rsidRPr="00422AEA" w:rsidRDefault="002A540E">
            <w:pPr>
              <w:pStyle w:val="5210"/>
              <w:tabs>
                <w:tab w:val="left" w:pos="0"/>
              </w:tabs>
              <w:spacing w:line="360" w:lineRule="exact"/>
              <w:rPr>
                <w:rFonts w:hAnsi="宋体"/>
                <w:kern w:val="0"/>
                <w:lang w:val="zh-CN" w:bidi="ar"/>
              </w:rPr>
            </w:pPr>
            <w:r w:rsidRPr="00422AEA">
              <w:rPr>
                <w:rFonts w:hAnsi="宋体" w:hint="eastAsia"/>
                <w:kern w:val="0"/>
                <w:lang w:val="zh-CN" w:bidi="ar"/>
              </w:rPr>
              <w:t>投标人从201</w:t>
            </w:r>
            <w:r w:rsidRPr="00422AEA">
              <w:rPr>
                <w:rFonts w:hAnsi="宋体" w:hint="eastAsia"/>
                <w:kern w:val="0"/>
                <w:lang w:bidi="ar"/>
              </w:rPr>
              <w:t>9</w:t>
            </w:r>
            <w:r w:rsidRPr="00422AEA">
              <w:rPr>
                <w:rFonts w:hAnsi="宋体" w:hint="eastAsia"/>
                <w:kern w:val="0"/>
                <w:lang w:val="zh-CN" w:bidi="ar"/>
              </w:rPr>
              <w:t>年1月1日至今作为主要完成单位或独立完成单位获得省级（或以上）政府或</w:t>
            </w:r>
            <w:r w:rsidRPr="00422AEA">
              <w:rPr>
                <w:rFonts w:hAnsi="宋体" w:hint="eastAsia"/>
                <w:kern w:val="0"/>
                <w:lang w:bidi="ar"/>
              </w:rPr>
              <w:t>协会颁发的科学技术</w:t>
            </w:r>
            <w:r w:rsidRPr="00422AEA">
              <w:rPr>
                <w:rFonts w:hAnsi="宋体" w:hint="eastAsia"/>
                <w:kern w:val="0"/>
                <w:lang w:val="zh-CN" w:bidi="ar"/>
              </w:rPr>
              <w:t>奖项或</w:t>
            </w:r>
            <w:r w:rsidRPr="00422AEA">
              <w:rPr>
                <w:rFonts w:hAnsi="宋体" w:hint="eastAsia"/>
              </w:rPr>
              <w:t>国家科学技术进步奖项</w:t>
            </w:r>
            <w:r w:rsidRPr="00422AEA">
              <w:rPr>
                <w:rFonts w:hAnsi="宋体" w:hint="eastAsia"/>
                <w:kern w:val="0"/>
                <w:lang w:val="zh-CN" w:bidi="ar"/>
              </w:rPr>
              <w:t>，一项得</w:t>
            </w:r>
            <w:r w:rsidRPr="00422AEA">
              <w:rPr>
                <w:rFonts w:hAnsi="宋体" w:hint="eastAsia"/>
                <w:kern w:val="0"/>
                <w:lang w:bidi="ar"/>
              </w:rPr>
              <w:t>0.2</w:t>
            </w:r>
            <w:r w:rsidRPr="00422AEA">
              <w:rPr>
                <w:rFonts w:hAnsi="宋体" w:hint="eastAsia"/>
                <w:kern w:val="0"/>
                <w:lang w:val="zh-CN" w:bidi="ar"/>
              </w:rPr>
              <w:t>分</w:t>
            </w:r>
            <w:r w:rsidR="00A92679" w:rsidRPr="00422AEA">
              <w:rPr>
                <w:rFonts w:hAnsi="宋体" w:hint="eastAsia"/>
                <w:kern w:val="0"/>
                <w:lang w:val="zh-CN" w:bidi="ar"/>
              </w:rPr>
              <w:t>；投标人从201</w:t>
            </w:r>
            <w:r w:rsidR="00A92679" w:rsidRPr="00422AEA">
              <w:rPr>
                <w:rFonts w:hAnsi="宋体" w:hint="eastAsia"/>
                <w:kern w:val="0"/>
                <w:lang w:bidi="ar"/>
              </w:rPr>
              <w:t>9</w:t>
            </w:r>
            <w:r w:rsidR="00A92679" w:rsidRPr="00422AEA">
              <w:rPr>
                <w:rFonts w:hAnsi="宋体" w:hint="eastAsia"/>
                <w:kern w:val="0"/>
                <w:lang w:val="zh-CN" w:bidi="ar"/>
              </w:rPr>
              <w:t>年1月1日至今获得过工法奖的，一项得</w:t>
            </w:r>
            <w:r w:rsidR="00A92679" w:rsidRPr="00422AEA">
              <w:rPr>
                <w:rFonts w:hAnsi="宋体" w:hint="eastAsia"/>
                <w:kern w:val="0"/>
                <w:lang w:bidi="ar"/>
              </w:rPr>
              <w:t>0.</w:t>
            </w:r>
            <w:r w:rsidR="00A92679" w:rsidRPr="00422AEA">
              <w:rPr>
                <w:rFonts w:hAnsi="宋体"/>
                <w:kern w:val="0"/>
                <w:lang w:bidi="ar"/>
              </w:rPr>
              <w:t>3</w:t>
            </w:r>
            <w:r w:rsidR="00A92679" w:rsidRPr="00422AEA">
              <w:rPr>
                <w:rFonts w:hAnsi="宋体" w:hint="eastAsia"/>
                <w:kern w:val="0"/>
                <w:lang w:val="zh-CN" w:bidi="ar"/>
              </w:rPr>
              <w:t>分；</w:t>
            </w:r>
          </w:p>
          <w:p w14:paraId="3BE1A569" w14:textId="345C57F3" w:rsidR="009A353A" w:rsidRPr="00422AEA" w:rsidRDefault="00A92679">
            <w:pPr>
              <w:pStyle w:val="5210"/>
              <w:tabs>
                <w:tab w:val="left" w:pos="0"/>
              </w:tabs>
              <w:spacing w:line="360" w:lineRule="exact"/>
              <w:rPr>
                <w:rFonts w:hAnsi="宋体"/>
                <w:kern w:val="0"/>
                <w:lang w:val="zh-CN" w:bidi="ar"/>
              </w:rPr>
            </w:pPr>
            <w:r w:rsidRPr="00422AEA">
              <w:rPr>
                <w:rFonts w:hAnsi="宋体" w:hint="eastAsia"/>
                <w:kern w:val="0"/>
                <w:lang w:val="zh-CN" w:bidi="ar"/>
              </w:rPr>
              <w:t>本项</w:t>
            </w:r>
            <w:r w:rsidR="002A540E" w:rsidRPr="00422AEA">
              <w:rPr>
                <w:rFonts w:hAnsi="宋体" w:hint="eastAsia"/>
                <w:kern w:val="0"/>
                <w:lang w:val="zh-CN" w:bidi="ar"/>
              </w:rPr>
              <w:t>最高得</w:t>
            </w:r>
            <w:r w:rsidR="002A540E" w:rsidRPr="00422AEA">
              <w:rPr>
                <w:rFonts w:hAnsi="宋体" w:hint="eastAsia"/>
                <w:kern w:val="0"/>
                <w:lang w:bidi="ar"/>
              </w:rPr>
              <w:t>6</w:t>
            </w:r>
            <w:r w:rsidR="002A540E" w:rsidRPr="00422AEA">
              <w:rPr>
                <w:rFonts w:hAnsi="宋体" w:hint="eastAsia"/>
                <w:kern w:val="0"/>
                <w:lang w:val="zh-CN" w:bidi="ar"/>
              </w:rPr>
              <w:t>分。</w:t>
            </w:r>
          </w:p>
        </w:tc>
      </w:tr>
    </w:tbl>
    <w:p w14:paraId="68F3401D" w14:textId="77777777" w:rsidR="009A353A" w:rsidRPr="00422AEA" w:rsidRDefault="002A540E">
      <w:pPr>
        <w:pStyle w:val="af2"/>
        <w:widowControl/>
        <w:shd w:val="clear" w:color="auto" w:fill="FFFFFF"/>
        <w:spacing w:line="360" w:lineRule="atLeast"/>
        <w:rPr>
          <w:rFonts w:ascii="宋体" w:eastAsia="宋体" w:hAnsi="宋体" w:cs="宋体"/>
          <w:sz w:val="21"/>
          <w:szCs w:val="21"/>
          <w:shd w:val="clear" w:color="auto" w:fill="FFFFFF"/>
        </w:rPr>
      </w:pPr>
      <w:r w:rsidRPr="00422AEA">
        <w:rPr>
          <w:rFonts w:ascii="宋体" w:eastAsia="宋体" w:hAnsi="宋体" w:cs="宋体" w:hint="eastAsia"/>
          <w:sz w:val="21"/>
          <w:szCs w:val="21"/>
          <w:shd w:val="clear" w:color="auto" w:fill="FFFFFF"/>
        </w:rPr>
        <w:lastRenderedPageBreak/>
        <w:t>注：1、评标委员会成员的评分的算术平均值为投标人的最终评审得分。分数出现小数点，保留小数点后二位小数，第三位小数四舍五入。</w:t>
      </w:r>
    </w:p>
    <w:p w14:paraId="56EF821C" w14:textId="27D3DCEE" w:rsidR="009A353A" w:rsidRPr="00422AEA" w:rsidRDefault="002A540E">
      <w:pPr>
        <w:pStyle w:val="af2"/>
        <w:widowControl/>
        <w:shd w:val="clear" w:color="auto" w:fill="FFFFFF"/>
        <w:spacing w:line="360" w:lineRule="atLeast"/>
        <w:ind w:firstLineChars="200" w:firstLine="420"/>
        <w:rPr>
          <w:rFonts w:ascii="宋体" w:eastAsia="宋体" w:hAnsi="宋体" w:cs="宋体"/>
          <w:sz w:val="21"/>
          <w:szCs w:val="21"/>
          <w:shd w:val="clear" w:color="auto" w:fill="FFFFFF"/>
        </w:rPr>
      </w:pPr>
      <w:r w:rsidRPr="00422AEA">
        <w:rPr>
          <w:rFonts w:ascii="宋体" w:eastAsia="宋体" w:hAnsi="宋体" w:cs="宋体" w:hint="eastAsia"/>
          <w:sz w:val="21"/>
          <w:szCs w:val="21"/>
          <w:shd w:val="clear" w:color="auto" w:fill="FFFFFF"/>
        </w:rPr>
        <w:t>2、项目管理机构</w:t>
      </w:r>
      <w:r w:rsidR="000B78C4" w:rsidRPr="00422AEA">
        <w:rPr>
          <w:rFonts w:ascii="宋体" w:eastAsia="宋体" w:hAnsi="宋体" w:cs="宋体" w:hint="eastAsia"/>
          <w:sz w:val="21"/>
          <w:szCs w:val="21"/>
        </w:rPr>
        <w:t>能力</w:t>
      </w:r>
      <w:r w:rsidRPr="00422AEA">
        <w:rPr>
          <w:rFonts w:ascii="宋体" w:eastAsia="宋体" w:hAnsi="宋体" w:cs="宋体" w:hint="eastAsia"/>
          <w:sz w:val="21"/>
          <w:szCs w:val="21"/>
          <w:shd w:val="clear" w:color="auto" w:fill="FFFFFF"/>
        </w:rPr>
        <w:t>：①项目管理机构人员应为本单位员工且各项人员不能重复担任，提供投标截止前一个月（</w:t>
      </w:r>
      <w:r w:rsidR="007670DF" w:rsidRPr="00422AEA">
        <w:rPr>
          <w:rFonts w:ascii="宋体" w:eastAsia="宋体" w:hAnsi="宋体" w:cs="宋体" w:hint="eastAsia"/>
          <w:sz w:val="21"/>
          <w:szCs w:val="21"/>
          <w:shd w:val="clear" w:color="auto" w:fill="FFFFFF"/>
        </w:rPr>
        <w:t>2022年</w:t>
      </w:r>
      <w:r w:rsidR="003F295C" w:rsidRPr="00422AEA">
        <w:rPr>
          <w:rFonts w:ascii="宋体" w:eastAsia="宋体" w:hAnsi="宋体" w:cs="宋体"/>
          <w:sz w:val="21"/>
          <w:szCs w:val="21"/>
          <w:shd w:val="clear" w:color="auto" w:fill="FFFFFF"/>
        </w:rPr>
        <w:t>6</w:t>
      </w:r>
      <w:r w:rsidRPr="00422AEA">
        <w:rPr>
          <w:rFonts w:ascii="宋体" w:eastAsia="宋体" w:hAnsi="宋体" w:cs="宋体" w:hint="eastAsia"/>
          <w:sz w:val="21"/>
          <w:szCs w:val="21"/>
          <w:shd w:val="clear" w:color="auto" w:fill="FFFFFF"/>
        </w:rPr>
        <w:t>月份）的社保证明文件原件清晰扫描件并加盖投标人电子公章（若在“新型冠状病毒感染肺炎”疫情期间，当地政府部门允许企业在疫情期间缓缴社会保险费且投标人未缴纳的，投标人可提供当地政府部门允许缓缴社保的相关文件作为缴纳社保的证明)。②须提供身份证且须按相应要求提供职称证或注册证或有效期内的安全培训考核合格证（B类）或安全生产考核合格证（C类）或提供广东省建筑施工企业管理人员安全生产考核信息系统安全生产管理人员证书信息的网页截图，所有资料为扫描件并加盖投标人电子公章；③工作经验年限从毕业证书的核发时间起计，须提供</w:t>
      </w:r>
      <w:r w:rsidR="003F295C" w:rsidRPr="00422AEA">
        <w:rPr>
          <w:rFonts w:ascii="宋体" w:eastAsia="宋体" w:hAnsi="宋体" w:cs="宋体" w:hint="eastAsia"/>
          <w:sz w:val="21"/>
          <w:szCs w:val="21"/>
          <w:shd w:val="clear" w:color="auto" w:fill="FFFFFF"/>
        </w:rPr>
        <w:t>相关人员的</w:t>
      </w:r>
      <w:r w:rsidRPr="00422AEA">
        <w:rPr>
          <w:rFonts w:ascii="宋体" w:eastAsia="宋体" w:hAnsi="宋体" w:cs="宋体" w:hint="eastAsia"/>
          <w:sz w:val="21"/>
          <w:szCs w:val="21"/>
          <w:shd w:val="clear" w:color="auto" w:fill="FFFFFF"/>
        </w:rPr>
        <w:t>毕业证书扫描件并加盖投标人电子公章，否则不得分。③项目负责人、技术负责人、质量负责人、安全负责人、造价负责人、电气工程师、机电工程师、电力技术工程师、测量工程师、材料工程师、通信工程师不得兼任，且安全负责人不能同时兼任专职安全员。</w:t>
      </w:r>
    </w:p>
    <w:p w14:paraId="0AA9174B" w14:textId="77777777" w:rsidR="009A353A" w:rsidRPr="00422AEA" w:rsidRDefault="002A540E">
      <w:pPr>
        <w:pStyle w:val="af2"/>
        <w:widowControl/>
        <w:shd w:val="clear" w:color="auto" w:fill="FFFFFF"/>
        <w:spacing w:line="360" w:lineRule="atLeast"/>
        <w:ind w:firstLineChars="200" w:firstLine="420"/>
        <w:rPr>
          <w:rFonts w:ascii="宋体" w:eastAsia="宋体" w:hAnsi="宋体" w:cs="宋体"/>
          <w:sz w:val="21"/>
          <w:szCs w:val="21"/>
          <w:shd w:val="clear" w:color="auto" w:fill="FFFFFF"/>
        </w:rPr>
      </w:pPr>
      <w:r w:rsidRPr="00422AEA">
        <w:rPr>
          <w:rFonts w:ascii="宋体" w:eastAsia="宋体" w:hAnsi="宋体" w:cs="宋体" w:hint="eastAsia"/>
          <w:sz w:val="21"/>
          <w:szCs w:val="21"/>
          <w:shd w:val="clear" w:color="auto" w:fill="FFFFFF"/>
        </w:rPr>
        <w:t>3、工程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库内分别对应不同业绩的，以项目名称对应的业绩为准②项目名称存在对应业绩的，项目编号在库内不存在对应业绩，以项目名称对应的业绩为准③项目名称在库内不存在对应业绩，项目编号存在对应业绩的，以项目编号对应的业绩为准。评标委员会对业绩的评审以投标截止时间在库内业绩上传件为依据。</w:t>
      </w:r>
    </w:p>
    <w:p w14:paraId="13EF420F" w14:textId="77777777" w:rsidR="009A353A" w:rsidRPr="00422AEA" w:rsidRDefault="002A540E">
      <w:pPr>
        <w:pStyle w:val="af2"/>
        <w:widowControl/>
        <w:shd w:val="clear" w:color="auto" w:fill="FFFFFF"/>
        <w:spacing w:line="360" w:lineRule="atLeast"/>
        <w:rPr>
          <w:rFonts w:ascii="宋体" w:eastAsia="宋体" w:hAnsi="宋体" w:cs="宋体"/>
          <w:sz w:val="21"/>
          <w:szCs w:val="21"/>
          <w:shd w:val="clear" w:color="auto" w:fill="FFFFFF"/>
        </w:rPr>
      </w:pPr>
      <w:r w:rsidRPr="00422AEA">
        <w:rPr>
          <w:rFonts w:ascii="宋体" w:eastAsia="宋体" w:hAnsi="宋体" w:cs="宋体" w:hint="eastAsia"/>
          <w:sz w:val="21"/>
          <w:szCs w:val="21"/>
          <w:shd w:val="clear" w:color="auto" w:fill="FFFFFF"/>
        </w:rPr>
        <w:t>（1）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w:t>
      </w:r>
      <w:r w:rsidRPr="00422AEA">
        <w:rPr>
          <w:rFonts w:ascii="宋体" w:eastAsia="宋体" w:hAnsi="宋体" w:cs="宋体" w:hint="eastAsia"/>
          <w:bCs/>
          <w:sz w:val="21"/>
          <w:szCs w:val="21"/>
          <w:u w:val="single"/>
          <w:shd w:val="clear" w:color="auto" w:fill="FFFFFF"/>
        </w:rPr>
        <w:t>完成时间以竣工验收文件为准</w:t>
      </w:r>
    </w:p>
    <w:p w14:paraId="5CC5FA8F" w14:textId="77777777" w:rsidR="009A353A" w:rsidRPr="00422AEA" w:rsidRDefault="002A540E">
      <w:pPr>
        <w:pStyle w:val="af2"/>
        <w:widowControl/>
        <w:shd w:val="clear" w:color="auto" w:fill="FFFFFF"/>
        <w:spacing w:line="360" w:lineRule="atLeast"/>
        <w:rPr>
          <w:rFonts w:ascii="宋体" w:eastAsia="宋体" w:hAnsi="宋体" w:cs="宋体"/>
          <w:sz w:val="21"/>
          <w:szCs w:val="21"/>
          <w:shd w:val="clear" w:color="auto" w:fill="FFFFFF"/>
        </w:rPr>
      </w:pPr>
      <w:r w:rsidRPr="00422AEA">
        <w:rPr>
          <w:rFonts w:ascii="宋体" w:eastAsia="宋体" w:hAnsi="宋体" w:cs="宋体" w:hint="eastAsia"/>
          <w:sz w:val="21"/>
          <w:szCs w:val="21"/>
          <w:shd w:val="clear" w:color="auto" w:fill="FFFFFF"/>
        </w:rPr>
        <w:t>（2）由总承包单位依法分包的专业工程业绩其金额以分包合同中约定的合同金额为准。用于本项目投标的类似业绩，在业绩库中“工程对应的企业资质”栏中须登记有与本项目要求相对应的资质（具体资质要求：建筑机电安装工程）。</w:t>
      </w:r>
      <w:r w:rsidRPr="00422AEA">
        <w:rPr>
          <w:rFonts w:ascii="宋体" w:eastAsia="宋体" w:hAnsi="宋体" w:cs="宋体" w:hint="eastAsia"/>
          <w:bCs/>
          <w:sz w:val="21"/>
          <w:szCs w:val="21"/>
          <w:u w:val="single"/>
          <w:shd w:val="clear" w:color="auto" w:fill="FFFFFF"/>
        </w:rPr>
        <w:t>完成时间以竣工验收文件为准</w:t>
      </w:r>
    </w:p>
    <w:p w14:paraId="322A3A3C" w14:textId="77777777" w:rsidR="009A353A" w:rsidRPr="00422AEA" w:rsidRDefault="002A540E">
      <w:pPr>
        <w:pStyle w:val="af2"/>
        <w:widowControl/>
        <w:shd w:val="clear" w:color="auto" w:fill="FFFFFF"/>
        <w:spacing w:line="360" w:lineRule="atLeast"/>
        <w:ind w:firstLineChars="200" w:firstLine="420"/>
        <w:rPr>
          <w:rFonts w:ascii="宋体" w:eastAsia="宋体" w:hAnsi="宋体" w:cs="宋体"/>
          <w:sz w:val="21"/>
          <w:szCs w:val="21"/>
          <w:shd w:val="clear" w:color="auto" w:fill="FFFFFF"/>
        </w:rPr>
      </w:pPr>
      <w:r w:rsidRPr="00422AEA">
        <w:rPr>
          <w:rFonts w:ascii="宋体" w:eastAsia="宋体" w:hAnsi="宋体" w:cs="宋体" w:hint="eastAsia"/>
          <w:sz w:val="21"/>
          <w:szCs w:val="21"/>
          <w:shd w:val="clear" w:color="auto" w:fill="FFFFFF"/>
        </w:rPr>
        <w:t>4、财务指标：企业资产负债率以企业对应年度的财务报表的数据为准，资产负债率=负债总额/资产总额×100%，投标人须提供2018、2019、2020年经会计师事务所审计的财务报表原件扫描件，不符合上述条件或未提供上述资料的不得分。</w:t>
      </w:r>
    </w:p>
    <w:p w14:paraId="67A4EEBA" w14:textId="05CF625E" w:rsidR="002F0DC4" w:rsidRPr="00422AEA" w:rsidRDefault="002A540E" w:rsidP="002F0DC4">
      <w:pPr>
        <w:pStyle w:val="af2"/>
        <w:widowControl/>
        <w:shd w:val="clear" w:color="auto" w:fill="FFFFFF"/>
        <w:spacing w:line="360" w:lineRule="atLeast"/>
        <w:ind w:firstLineChars="200" w:firstLine="420"/>
        <w:rPr>
          <w:rFonts w:ascii="宋体" w:eastAsia="宋体" w:hAnsi="宋体" w:cs="宋体"/>
          <w:sz w:val="21"/>
          <w:szCs w:val="21"/>
          <w:shd w:val="clear" w:color="auto" w:fill="FFFFFF"/>
          <w:lang w:val="zh-TW"/>
        </w:rPr>
      </w:pPr>
      <w:r w:rsidRPr="00422AEA">
        <w:rPr>
          <w:rFonts w:ascii="宋体" w:eastAsia="宋体" w:hAnsi="宋体" w:cs="宋体" w:hint="eastAsia"/>
          <w:sz w:val="21"/>
          <w:szCs w:val="21"/>
          <w:shd w:val="clear" w:color="auto" w:fill="FFFFFF"/>
        </w:rPr>
        <w:t>5、</w:t>
      </w:r>
      <w:r w:rsidR="000B78C4" w:rsidRPr="00422AEA">
        <w:rPr>
          <w:rFonts w:ascii="宋体" w:eastAsia="宋体" w:hAnsi="宋体" w:cs="宋体" w:hint="eastAsia"/>
          <w:sz w:val="21"/>
          <w:szCs w:val="21"/>
          <w:shd w:val="clear" w:color="auto" w:fill="FFFFFF"/>
          <w:lang w:val="zh-TW"/>
        </w:rPr>
        <w:t>工程研发能力：</w:t>
      </w:r>
      <w:r w:rsidR="002F0DC4" w:rsidRPr="00422AEA">
        <w:rPr>
          <w:rFonts w:ascii="宋体" w:eastAsia="宋体" w:hAnsi="宋体" w:cs="宋体" w:hint="eastAsia"/>
          <w:sz w:val="21"/>
          <w:szCs w:val="21"/>
          <w:shd w:val="clear" w:color="auto" w:fill="FFFFFF"/>
          <w:lang w:val="zh-TW"/>
        </w:rPr>
        <w:t>（1）投标人应提供科学技术奖项或国家科学技术进步奖项等证书的</w:t>
      </w:r>
      <w:r w:rsidRPr="00422AEA">
        <w:rPr>
          <w:rFonts w:ascii="宋体" w:eastAsia="宋体" w:hAnsi="宋体" w:cs="宋体" w:hint="eastAsia"/>
          <w:sz w:val="21"/>
          <w:szCs w:val="21"/>
          <w:shd w:val="clear" w:color="auto" w:fill="FFFFFF"/>
          <w:lang w:val="zh-TW"/>
        </w:rPr>
        <w:t>清晰扫描件并加盖投标单位电子印章，时间以颁发证书时间为准，同时需提供相关协会或相关发证机关公示网上查询路径。其中协会颁发的奖项，要求发证协会需为在中国社会组织政务服务平台查询到的学会或协会方为有效（附查询网页打印页）。不符合上述条件或未提供上述资料的不得分。</w:t>
      </w:r>
      <w:r w:rsidR="002F0DC4" w:rsidRPr="00422AEA">
        <w:rPr>
          <w:rFonts w:ascii="宋体" w:eastAsia="宋体" w:hAnsi="宋体" w:cs="宋体" w:hint="eastAsia"/>
          <w:sz w:val="21"/>
          <w:szCs w:val="21"/>
          <w:shd w:val="clear" w:color="auto" w:fill="FFFFFF"/>
          <w:lang w:val="zh-TW"/>
        </w:rPr>
        <w:t>（2）投标人应提供工法奖证书扫描件等相关证明材料，并加盖投标人电子印章</w:t>
      </w:r>
      <w:r w:rsidR="00B7552C" w:rsidRPr="00422AEA">
        <w:rPr>
          <w:rFonts w:ascii="宋体" w:eastAsia="宋体" w:hAnsi="宋体" w:cs="宋体" w:hint="eastAsia"/>
          <w:sz w:val="21"/>
          <w:szCs w:val="21"/>
          <w:shd w:val="clear" w:color="auto" w:fill="FFFFFF"/>
          <w:lang w:val="zh-TW"/>
        </w:rPr>
        <w:t>，时间以颁发证书时间为准</w:t>
      </w:r>
      <w:r w:rsidR="002F0DC4" w:rsidRPr="00422AEA">
        <w:rPr>
          <w:rFonts w:ascii="宋体" w:eastAsia="宋体" w:hAnsi="宋体" w:cs="宋体" w:hint="eastAsia"/>
          <w:sz w:val="21"/>
          <w:szCs w:val="21"/>
          <w:shd w:val="clear" w:color="auto" w:fill="FFFFFF"/>
          <w:lang w:val="zh-TW"/>
        </w:rPr>
        <w:t>。</w:t>
      </w:r>
    </w:p>
    <w:p w14:paraId="0D725C1B" w14:textId="6DE4CACB" w:rsidR="00645BF2" w:rsidRPr="00422AEA" w:rsidRDefault="002A540E" w:rsidP="00645BF2">
      <w:pPr>
        <w:pStyle w:val="af2"/>
        <w:widowControl/>
        <w:shd w:val="clear" w:color="auto" w:fill="FFFFFF"/>
        <w:spacing w:line="360" w:lineRule="atLeast"/>
        <w:ind w:firstLineChars="200" w:firstLine="420"/>
        <w:rPr>
          <w:rFonts w:ascii="宋体" w:eastAsia="宋体" w:hAnsi="宋体" w:cs="宋体"/>
          <w:sz w:val="21"/>
          <w:szCs w:val="21"/>
          <w:shd w:val="clear" w:color="auto" w:fill="FFFFFF"/>
          <w:lang w:eastAsia="zh-TW"/>
        </w:rPr>
      </w:pPr>
      <w:r w:rsidRPr="00422AEA">
        <w:rPr>
          <w:rFonts w:ascii="宋体" w:eastAsia="宋体" w:hAnsi="宋体" w:cs="宋体" w:hint="eastAsia"/>
          <w:sz w:val="21"/>
          <w:szCs w:val="21"/>
          <w:shd w:val="clear" w:color="auto" w:fill="FFFFFF"/>
          <w:lang w:eastAsia="zh-TW"/>
        </w:rPr>
        <w:t>6、第三评价：</w:t>
      </w:r>
      <w:r w:rsidR="00645BF2" w:rsidRPr="00422AEA">
        <w:rPr>
          <w:rFonts w:ascii="宋体" w:eastAsia="宋体" w:hAnsi="宋体" w:cs="宋体" w:hint="eastAsia"/>
          <w:sz w:val="21"/>
          <w:szCs w:val="21"/>
          <w:shd w:val="clear" w:color="auto" w:fill="FFFFFF"/>
          <w:lang w:eastAsia="zh-TW"/>
        </w:rPr>
        <w:t>需同时提供以下材料：</w:t>
      </w:r>
    </w:p>
    <w:p w14:paraId="7744261C" w14:textId="4D396FD4" w:rsidR="00645BF2" w:rsidRPr="00422AEA" w:rsidRDefault="00645BF2" w:rsidP="00645BF2">
      <w:pPr>
        <w:pStyle w:val="af2"/>
        <w:widowControl/>
        <w:shd w:val="clear" w:color="auto" w:fill="FFFFFF"/>
        <w:spacing w:line="360" w:lineRule="atLeast"/>
        <w:ind w:firstLineChars="200" w:firstLine="420"/>
        <w:rPr>
          <w:rFonts w:ascii="宋体" w:eastAsia="宋体" w:hAnsi="宋体" w:cs="宋体"/>
          <w:sz w:val="21"/>
          <w:szCs w:val="21"/>
          <w:shd w:val="clear" w:color="auto" w:fill="FFFFFF"/>
          <w:lang w:eastAsia="zh-TW"/>
        </w:rPr>
      </w:pPr>
      <w:r w:rsidRPr="00422AEA">
        <w:rPr>
          <w:rFonts w:ascii="宋体" w:eastAsia="宋体" w:hAnsi="宋体" w:cs="宋体" w:hint="eastAsia"/>
          <w:sz w:val="21"/>
          <w:szCs w:val="21"/>
          <w:shd w:val="clear" w:color="auto" w:fill="FFFFFF"/>
          <w:lang w:eastAsia="zh-TW"/>
        </w:rPr>
        <w:t>（</w:t>
      </w:r>
      <w:r w:rsidRPr="00422AEA">
        <w:rPr>
          <w:rFonts w:ascii="宋体" w:eastAsia="宋体" w:hAnsi="宋体" w:cs="宋体" w:hint="eastAsia"/>
          <w:sz w:val="21"/>
          <w:szCs w:val="21"/>
          <w:shd w:val="clear" w:color="auto" w:fill="FFFFFF"/>
        </w:rPr>
        <w:t>1）</w:t>
      </w:r>
      <w:r w:rsidRPr="00422AEA">
        <w:rPr>
          <w:rFonts w:ascii="宋体" w:eastAsia="宋体" w:hAnsi="宋体" w:cs="宋体" w:hint="eastAsia"/>
          <w:sz w:val="21"/>
          <w:szCs w:val="21"/>
          <w:shd w:val="clear" w:color="auto" w:fill="FFFFFF"/>
          <w:lang w:eastAsia="zh-TW"/>
        </w:rPr>
        <w:t>提供认证证书复印件并加盖公章</w:t>
      </w:r>
    </w:p>
    <w:p w14:paraId="02BC0923" w14:textId="48FB4F77" w:rsidR="009A353A" w:rsidRPr="00422AEA" w:rsidRDefault="00645BF2" w:rsidP="00645BF2">
      <w:pPr>
        <w:pStyle w:val="af2"/>
        <w:widowControl/>
        <w:shd w:val="clear" w:color="auto" w:fill="FFFFFF"/>
        <w:spacing w:line="360" w:lineRule="atLeast"/>
        <w:ind w:firstLineChars="200" w:firstLine="420"/>
        <w:rPr>
          <w:rFonts w:ascii="宋体" w:eastAsia="宋体" w:hAnsi="宋体" w:cs="宋体"/>
          <w:sz w:val="21"/>
          <w:szCs w:val="21"/>
          <w:shd w:val="clear" w:color="auto" w:fill="FFFFFF"/>
          <w:lang w:eastAsia="zh-TW"/>
        </w:rPr>
      </w:pPr>
      <w:r w:rsidRPr="00422AEA">
        <w:rPr>
          <w:rFonts w:ascii="宋体" w:eastAsia="宋体" w:hAnsi="宋体" w:cs="宋体" w:hint="eastAsia"/>
          <w:sz w:val="21"/>
          <w:szCs w:val="21"/>
          <w:shd w:val="clear" w:color="auto" w:fill="FFFFFF"/>
          <w:lang w:eastAsia="zh-TW"/>
        </w:rPr>
        <w:lastRenderedPageBreak/>
        <w:t>（</w:t>
      </w:r>
      <w:r w:rsidRPr="00422AEA">
        <w:rPr>
          <w:rFonts w:ascii="宋体" w:eastAsia="宋体" w:hAnsi="宋体" w:cs="宋体" w:hint="eastAsia"/>
          <w:sz w:val="21"/>
          <w:szCs w:val="21"/>
          <w:shd w:val="clear" w:color="auto" w:fill="FFFFFF"/>
        </w:rPr>
        <w:t>2</w:t>
      </w:r>
      <w:r w:rsidRPr="00422AEA">
        <w:rPr>
          <w:rFonts w:ascii="宋体" w:eastAsia="宋体" w:hAnsi="宋体" w:cs="宋体"/>
          <w:sz w:val="21"/>
          <w:szCs w:val="21"/>
          <w:shd w:val="clear" w:color="auto" w:fill="FFFFFF"/>
        </w:rPr>
        <w:t>）</w:t>
      </w:r>
      <w:r w:rsidRPr="00422AEA">
        <w:rPr>
          <w:rFonts w:ascii="宋体" w:eastAsia="宋体" w:hAnsi="宋体" w:cs="宋体" w:hint="eastAsia"/>
          <w:sz w:val="21"/>
          <w:szCs w:val="21"/>
          <w:shd w:val="clear" w:color="auto" w:fill="FFFFFF"/>
          <w:lang w:eastAsia="zh-TW"/>
        </w:rPr>
        <w:t>打印网站公布的链接信息资料【网址以http://www.cnca.gov.cn/网站公布为准（投标人可通过网站首页进行查询打印）】, 已失效或撤销或暂停的不得分，同时提供上述认证证书复印件和打印网站公布的链接信息资料，否则为0分。公开信息中无法查询或与公开信息不一致的，投标人必须提供发证机构出具的证明函。</w:t>
      </w:r>
    </w:p>
    <w:p w14:paraId="02B73459" w14:textId="77777777" w:rsidR="009A353A" w:rsidRPr="00422AEA" w:rsidRDefault="009A353A">
      <w:pPr>
        <w:pStyle w:val="af2"/>
        <w:widowControl/>
        <w:shd w:val="clear" w:color="auto" w:fill="FFFFFF"/>
        <w:spacing w:line="360" w:lineRule="atLeast"/>
        <w:ind w:firstLineChars="200" w:firstLine="420"/>
        <w:rPr>
          <w:rFonts w:ascii="宋体" w:eastAsia="宋体" w:hAnsi="宋体" w:cs="宋体"/>
          <w:sz w:val="21"/>
          <w:szCs w:val="21"/>
          <w:shd w:val="clear" w:color="auto" w:fill="FFFFFF"/>
          <w:lang w:eastAsia="zh-TW"/>
        </w:rPr>
      </w:pPr>
    </w:p>
    <w:p w14:paraId="03A08963" w14:textId="77777777" w:rsidR="009A353A" w:rsidRPr="00422AEA" w:rsidRDefault="009A353A">
      <w:pPr>
        <w:pStyle w:val="af2"/>
        <w:widowControl/>
        <w:shd w:val="clear" w:color="auto" w:fill="FFFFFF"/>
        <w:spacing w:line="360" w:lineRule="atLeast"/>
        <w:ind w:firstLineChars="200" w:firstLine="420"/>
        <w:rPr>
          <w:rFonts w:ascii="宋体" w:eastAsia="宋体" w:hAnsi="宋体" w:cs="宋体"/>
          <w:sz w:val="21"/>
          <w:szCs w:val="21"/>
          <w:shd w:val="clear" w:color="auto" w:fill="FFFFFF"/>
          <w:lang w:eastAsia="zh-TW"/>
        </w:rPr>
        <w:sectPr w:rsidR="009A353A" w:rsidRPr="00422AEA">
          <w:headerReference w:type="default" r:id="rId16"/>
          <w:footerReference w:type="default" r:id="rId17"/>
          <w:headerReference w:type="first" r:id="rId18"/>
          <w:footerReference w:type="first" r:id="rId19"/>
          <w:endnotePr>
            <w:numFmt w:val="decimal"/>
          </w:endnotePr>
          <w:pgSz w:w="16838" w:h="11906" w:orient="landscape"/>
          <w:pgMar w:top="1418" w:right="1247" w:bottom="1418" w:left="1134" w:header="851" w:footer="907" w:gutter="0"/>
          <w:cols w:space="720"/>
          <w:titlePg/>
          <w:docGrid w:type="lines" w:linePitch="312"/>
        </w:sectPr>
      </w:pPr>
    </w:p>
    <w:p w14:paraId="40C35855" w14:textId="6C245DCC" w:rsidR="009A353A" w:rsidRPr="00422AEA" w:rsidRDefault="002A540E">
      <w:pPr>
        <w:pStyle w:val="Style3"/>
      </w:pPr>
      <w:r w:rsidRPr="00422AEA">
        <w:rPr>
          <w:rFonts w:hint="eastAsia"/>
        </w:rPr>
        <w:lastRenderedPageBreak/>
        <w:t>表</w:t>
      </w:r>
      <w:r w:rsidRPr="00422AEA">
        <w:rPr>
          <w:rFonts w:hint="eastAsia"/>
        </w:rPr>
        <w:t>4</w:t>
      </w:r>
      <w:r w:rsidRPr="00422AEA">
        <w:rPr>
          <w:rFonts w:hint="eastAsia"/>
        </w:rPr>
        <w:t>附件</w:t>
      </w:r>
    </w:p>
    <w:tbl>
      <w:tblPr>
        <w:tblW w:w="5000" w:type="pct"/>
        <w:tblLayout w:type="fixed"/>
        <w:tblLook w:val="04A0" w:firstRow="1" w:lastRow="0" w:firstColumn="1" w:lastColumn="0" w:noHBand="0" w:noVBand="1"/>
      </w:tblPr>
      <w:tblGrid>
        <w:gridCol w:w="1564"/>
        <w:gridCol w:w="2923"/>
        <w:gridCol w:w="1432"/>
        <w:gridCol w:w="4666"/>
        <w:gridCol w:w="4088"/>
      </w:tblGrid>
      <w:tr w:rsidR="00422AEA" w:rsidRPr="00422AEA" w14:paraId="77B42A29" w14:textId="77777777">
        <w:trPr>
          <w:trHeight w:val="560"/>
        </w:trPr>
        <w:tc>
          <w:tcPr>
            <w:tcW w:w="5000" w:type="pct"/>
            <w:gridSpan w:val="5"/>
            <w:tcBorders>
              <w:top w:val="nil"/>
              <w:left w:val="nil"/>
              <w:bottom w:val="nil"/>
              <w:right w:val="nil"/>
            </w:tcBorders>
            <w:noWrap/>
            <w:vAlign w:val="center"/>
          </w:tcPr>
          <w:p w14:paraId="212085A7" w14:textId="77777777" w:rsidR="009A353A" w:rsidRPr="00422AEA" w:rsidRDefault="002A540E">
            <w:pPr>
              <w:widowControl/>
              <w:jc w:val="center"/>
              <w:textAlignment w:val="center"/>
              <w:rPr>
                <w:rFonts w:cs="宋体"/>
                <w:szCs w:val="21"/>
              </w:rPr>
            </w:pPr>
            <w:r w:rsidRPr="00422AEA">
              <w:rPr>
                <w:rFonts w:cs="宋体" w:hint="eastAsia"/>
                <w:kern w:val="0"/>
                <w:szCs w:val="21"/>
                <w:lang w:bidi="ar"/>
              </w:rPr>
              <w:t>项目管理机构人员配置要求表</w:t>
            </w:r>
          </w:p>
        </w:tc>
      </w:tr>
      <w:tr w:rsidR="00422AEA" w:rsidRPr="00422AEA" w14:paraId="773DEECD" w14:textId="77777777">
        <w:trPr>
          <w:trHeight w:val="476"/>
        </w:trPr>
        <w:tc>
          <w:tcPr>
            <w:tcW w:w="533" w:type="pct"/>
            <w:tcBorders>
              <w:top w:val="single" w:sz="4" w:space="0" w:color="000000"/>
              <w:left w:val="single" w:sz="4" w:space="0" w:color="000000"/>
              <w:bottom w:val="single" w:sz="4" w:space="0" w:color="000000"/>
              <w:right w:val="single" w:sz="4" w:space="0" w:color="000000"/>
            </w:tcBorders>
            <w:noWrap/>
            <w:vAlign w:val="center"/>
          </w:tcPr>
          <w:p w14:paraId="55C26692"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序号</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1DE5DCA9"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项目管理团队</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164F0F45"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数量</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720995AB"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基本要求</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74BFA586"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提供资料</w:t>
            </w:r>
          </w:p>
        </w:tc>
      </w:tr>
      <w:tr w:rsidR="00422AEA" w:rsidRPr="00422AEA" w14:paraId="16232605" w14:textId="77777777">
        <w:trPr>
          <w:trHeight w:val="490"/>
        </w:trPr>
        <w:tc>
          <w:tcPr>
            <w:tcW w:w="533" w:type="pct"/>
            <w:tcBorders>
              <w:top w:val="single" w:sz="4" w:space="0" w:color="000000"/>
              <w:left w:val="single" w:sz="4" w:space="0" w:color="000000"/>
              <w:bottom w:val="single" w:sz="4" w:space="0" w:color="000000"/>
              <w:right w:val="single" w:sz="4" w:space="0" w:color="000000"/>
            </w:tcBorders>
            <w:noWrap/>
            <w:vAlign w:val="center"/>
          </w:tcPr>
          <w:p w14:paraId="1DFF28AF"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1</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60C87EF0"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项目负责人</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06BAB454"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43A4A6A6"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按招标公告要求</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1E9A079F"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按招标公告要求</w:t>
            </w:r>
          </w:p>
        </w:tc>
      </w:tr>
      <w:tr w:rsidR="00422AEA" w:rsidRPr="00422AEA" w14:paraId="572B68D9" w14:textId="77777777">
        <w:trPr>
          <w:trHeight w:val="589"/>
        </w:trPr>
        <w:tc>
          <w:tcPr>
            <w:tcW w:w="533" w:type="pct"/>
            <w:tcBorders>
              <w:top w:val="single" w:sz="4" w:space="0" w:color="000000"/>
              <w:left w:val="single" w:sz="4" w:space="0" w:color="000000"/>
              <w:bottom w:val="single" w:sz="4" w:space="0" w:color="000000"/>
              <w:right w:val="single" w:sz="4" w:space="0" w:color="000000"/>
            </w:tcBorders>
            <w:noWrap/>
            <w:vAlign w:val="center"/>
          </w:tcPr>
          <w:p w14:paraId="5D765DB0"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2</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20F51AE8"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技术负责人</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7615F452"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434AD6EA"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按招标公告要求</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2923A2DB"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按招标公告要求</w:t>
            </w:r>
          </w:p>
        </w:tc>
      </w:tr>
      <w:tr w:rsidR="00422AEA" w:rsidRPr="00422AEA" w14:paraId="41583D12" w14:textId="77777777">
        <w:trPr>
          <w:trHeight w:val="389"/>
        </w:trPr>
        <w:tc>
          <w:tcPr>
            <w:tcW w:w="533" w:type="pct"/>
            <w:tcBorders>
              <w:top w:val="single" w:sz="4" w:space="0" w:color="000000"/>
              <w:left w:val="single" w:sz="4" w:space="0" w:color="000000"/>
              <w:bottom w:val="single" w:sz="4" w:space="0" w:color="000000"/>
              <w:right w:val="single" w:sz="4" w:space="0" w:color="000000"/>
            </w:tcBorders>
            <w:noWrap/>
            <w:vAlign w:val="center"/>
          </w:tcPr>
          <w:p w14:paraId="37623D00"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szCs w:val="21"/>
              </w:rPr>
              <w:t>3</w:t>
            </w:r>
          </w:p>
          <w:p w14:paraId="4ECAFF9E" w14:textId="77777777" w:rsidR="009A353A" w:rsidRPr="00422AEA" w:rsidRDefault="009A353A">
            <w:pPr>
              <w:pStyle w:val="ab"/>
              <w:jc w:val="left"/>
              <w:rPr>
                <w:rFonts w:hAnsi="宋体" w:cs="宋体"/>
              </w:rPr>
            </w:pP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5CBD2956"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专职安全员</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5FE7B962"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57BFC914"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按招标公告要求</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7391F45B"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按招标公告要求</w:t>
            </w:r>
          </w:p>
        </w:tc>
      </w:tr>
      <w:tr w:rsidR="00422AEA" w:rsidRPr="00422AEA" w14:paraId="1D203C19" w14:textId="77777777">
        <w:trPr>
          <w:trHeight w:val="733"/>
        </w:trPr>
        <w:tc>
          <w:tcPr>
            <w:tcW w:w="533" w:type="pct"/>
            <w:tcBorders>
              <w:top w:val="single" w:sz="4" w:space="0" w:color="000000"/>
              <w:left w:val="single" w:sz="4" w:space="0" w:color="000000"/>
              <w:bottom w:val="single" w:sz="4" w:space="0" w:color="000000"/>
              <w:right w:val="single" w:sz="4" w:space="0" w:color="000000"/>
            </w:tcBorders>
            <w:noWrap/>
            <w:vAlign w:val="center"/>
          </w:tcPr>
          <w:p w14:paraId="712BB8AC" w14:textId="77777777" w:rsidR="009A353A" w:rsidRPr="00422AEA" w:rsidRDefault="002A540E">
            <w:pPr>
              <w:pStyle w:val="ab"/>
              <w:jc w:val="left"/>
              <w:rPr>
                <w:rFonts w:hAnsi="宋体" w:cs="宋体"/>
              </w:rPr>
            </w:pPr>
            <w:r w:rsidRPr="00422AEA">
              <w:rPr>
                <w:rFonts w:hAnsi="宋体" w:cs="宋体" w:hint="eastAsia"/>
              </w:rPr>
              <w:t>4</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35589639" w14:textId="77777777" w:rsidR="009A353A" w:rsidRPr="00422AEA" w:rsidRDefault="002A540E">
            <w:pPr>
              <w:widowControl/>
              <w:spacing w:line="280" w:lineRule="exact"/>
              <w:jc w:val="left"/>
              <w:rPr>
                <w:rFonts w:ascii="宋体" w:hAnsi="宋体" w:cs="宋体"/>
                <w:kern w:val="0"/>
                <w:szCs w:val="21"/>
              </w:rPr>
            </w:pPr>
            <w:r w:rsidRPr="00422AEA">
              <w:rPr>
                <w:rFonts w:ascii="宋体" w:hAnsi="宋体" w:cs="宋体" w:hint="eastAsia"/>
                <w:kern w:val="0"/>
                <w:szCs w:val="21"/>
              </w:rPr>
              <w:t>质量负责人</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2287C660"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4DD21728"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具有设行政主管部门或行业协会颁发或认可的上岗证（包括岗位证或管理手册或培训合格证等）</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0FCF41E9" w14:textId="77777777" w:rsidR="009A353A" w:rsidRPr="00422AEA" w:rsidRDefault="002A540E">
            <w:pPr>
              <w:widowControl/>
              <w:jc w:val="left"/>
              <w:textAlignment w:val="center"/>
              <w:rPr>
                <w:rFonts w:ascii="宋体" w:hAnsi="宋体" w:cs="宋体"/>
                <w:szCs w:val="21"/>
              </w:rPr>
            </w:pPr>
            <w:r w:rsidRPr="00422AEA">
              <w:rPr>
                <w:rFonts w:ascii="宋体" w:hAnsi="宋体" w:cs="宋体" w:hint="eastAsia"/>
                <w:kern w:val="0"/>
                <w:szCs w:val="21"/>
                <w:lang w:bidi="ar"/>
              </w:rPr>
              <w:t>提供质检（量）员上岗证或合格证</w:t>
            </w:r>
          </w:p>
        </w:tc>
      </w:tr>
      <w:tr w:rsidR="00422AEA" w:rsidRPr="00422AEA" w14:paraId="65C9206D" w14:textId="77777777">
        <w:trPr>
          <w:trHeight w:val="733"/>
        </w:trPr>
        <w:tc>
          <w:tcPr>
            <w:tcW w:w="533" w:type="pct"/>
            <w:tcBorders>
              <w:top w:val="single" w:sz="4" w:space="0" w:color="000000"/>
              <w:left w:val="single" w:sz="4" w:space="0" w:color="000000"/>
              <w:bottom w:val="single" w:sz="4" w:space="0" w:color="000000"/>
              <w:right w:val="single" w:sz="4" w:space="0" w:color="000000"/>
            </w:tcBorders>
            <w:noWrap/>
            <w:vAlign w:val="center"/>
          </w:tcPr>
          <w:p w14:paraId="78AE4440" w14:textId="77777777" w:rsidR="009A353A" w:rsidRPr="00422AEA" w:rsidRDefault="002A540E">
            <w:pPr>
              <w:pStyle w:val="ab"/>
              <w:jc w:val="left"/>
              <w:rPr>
                <w:rFonts w:hAnsi="宋体" w:cs="宋体"/>
              </w:rPr>
            </w:pPr>
            <w:r w:rsidRPr="00422AEA">
              <w:rPr>
                <w:rFonts w:hAnsi="宋体" w:cs="宋体" w:hint="eastAsia"/>
              </w:rPr>
              <w:t>5</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507D3BCB" w14:textId="77777777" w:rsidR="009A353A" w:rsidRPr="00422AEA" w:rsidRDefault="002A540E">
            <w:pPr>
              <w:widowControl/>
              <w:spacing w:line="280" w:lineRule="exact"/>
              <w:jc w:val="left"/>
              <w:rPr>
                <w:rFonts w:ascii="宋体" w:hAnsi="宋体" w:cs="宋体"/>
                <w:kern w:val="0"/>
                <w:szCs w:val="21"/>
              </w:rPr>
            </w:pPr>
            <w:r w:rsidRPr="00422AEA">
              <w:rPr>
                <w:rFonts w:ascii="宋体" w:hAnsi="宋体" w:cs="宋体" w:hint="eastAsia"/>
                <w:kern w:val="0"/>
                <w:szCs w:val="21"/>
              </w:rPr>
              <w:t>安全负责人</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6F6BADFD"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10FEBB8C" w14:textId="4A2F4595"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rPr>
              <w:t>具有有效期内的安全培训考核合格证（B类）或安全生产考核合格证（C证）或提供广东省建筑施工企业管理人员安全生产考核信息系统安全生产管理人员证书信息的网页截图</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176DAE6C" w14:textId="128D4351"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rPr>
              <w:t>提供有效期内的安全培训考核合格证（B类）或安全生产考核合格证（C证）或提供广东省建筑施工企业管理人员安全生产考核信息系统安全生产管理人员证书信息的网页截图</w:t>
            </w:r>
          </w:p>
        </w:tc>
      </w:tr>
      <w:tr w:rsidR="00422AEA" w:rsidRPr="00422AEA" w14:paraId="6471A1ED" w14:textId="77777777">
        <w:trPr>
          <w:trHeight w:val="733"/>
        </w:trPr>
        <w:tc>
          <w:tcPr>
            <w:tcW w:w="533" w:type="pct"/>
            <w:tcBorders>
              <w:top w:val="single" w:sz="4" w:space="0" w:color="000000"/>
              <w:left w:val="single" w:sz="4" w:space="0" w:color="000000"/>
              <w:bottom w:val="single" w:sz="4" w:space="0" w:color="000000"/>
              <w:right w:val="single" w:sz="4" w:space="0" w:color="000000"/>
            </w:tcBorders>
            <w:noWrap/>
            <w:vAlign w:val="center"/>
          </w:tcPr>
          <w:p w14:paraId="6FEDE277" w14:textId="77777777" w:rsidR="009A353A" w:rsidRPr="00422AEA" w:rsidRDefault="002A540E">
            <w:pPr>
              <w:pStyle w:val="ab"/>
              <w:jc w:val="left"/>
              <w:rPr>
                <w:rFonts w:hAnsi="宋体" w:cs="宋体"/>
              </w:rPr>
            </w:pPr>
            <w:r w:rsidRPr="00422AEA">
              <w:rPr>
                <w:rFonts w:hAnsi="宋体" w:cs="宋体" w:hint="eastAsia"/>
              </w:rPr>
              <w:t>6</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1415EC83" w14:textId="77777777" w:rsidR="009A353A" w:rsidRPr="00422AEA" w:rsidRDefault="002A540E">
            <w:pPr>
              <w:widowControl/>
              <w:spacing w:line="280" w:lineRule="exact"/>
              <w:jc w:val="left"/>
              <w:rPr>
                <w:rFonts w:ascii="宋体" w:hAnsi="宋体" w:cs="宋体"/>
                <w:kern w:val="0"/>
                <w:szCs w:val="21"/>
              </w:rPr>
            </w:pPr>
            <w:r w:rsidRPr="00422AEA">
              <w:rPr>
                <w:rFonts w:ascii="宋体" w:hAnsi="宋体" w:cs="宋体" w:hint="eastAsia"/>
                <w:kern w:val="0"/>
                <w:szCs w:val="21"/>
              </w:rPr>
              <w:t>造价负责人</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281F2C0B"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4EE95C4A" w14:textId="7D34133F"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rPr>
              <w:t>具有有效的</w:t>
            </w:r>
            <w:r w:rsidR="00012E91" w:rsidRPr="00422AEA">
              <w:rPr>
                <w:rFonts w:ascii="宋体" w:hAnsi="宋体" w:cs="宋体" w:hint="eastAsia"/>
                <w:szCs w:val="21"/>
              </w:rPr>
              <w:t>安装专业</w:t>
            </w:r>
            <w:r w:rsidRPr="00422AEA">
              <w:rPr>
                <w:rFonts w:ascii="宋体" w:hAnsi="宋体" w:cs="宋体" w:hint="eastAsia"/>
                <w:szCs w:val="21"/>
              </w:rPr>
              <w:t>注册造价师证书</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698668DC" w14:textId="356B4AB8"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rPr>
              <w:t>提供有效的</w:t>
            </w:r>
            <w:r w:rsidR="00BC3259" w:rsidRPr="00422AEA">
              <w:rPr>
                <w:rFonts w:ascii="宋体" w:hAnsi="宋体" w:cs="宋体" w:hint="eastAsia"/>
                <w:szCs w:val="21"/>
              </w:rPr>
              <w:t>安装专业</w:t>
            </w:r>
            <w:r w:rsidRPr="00422AEA">
              <w:rPr>
                <w:rFonts w:ascii="宋体" w:hAnsi="宋体" w:cs="宋体" w:hint="eastAsia"/>
                <w:szCs w:val="21"/>
              </w:rPr>
              <w:t>注册造价师证书</w:t>
            </w:r>
          </w:p>
        </w:tc>
      </w:tr>
      <w:tr w:rsidR="00422AEA" w:rsidRPr="00422AEA" w14:paraId="7C96ED87" w14:textId="77777777">
        <w:trPr>
          <w:trHeight w:val="733"/>
        </w:trPr>
        <w:tc>
          <w:tcPr>
            <w:tcW w:w="533" w:type="pct"/>
            <w:tcBorders>
              <w:top w:val="single" w:sz="4" w:space="0" w:color="000000"/>
              <w:left w:val="single" w:sz="4" w:space="0" w:color="000000"/>
              <w:bottom w:val="single" w:sz="4" w:space="0" w:color="000000"/>
              <w:right w:val="single" w:sz="4" w:space="0" w:color="000000"/>
            </w:tcBorders>
            <w:noWrap/>
            <w:vAlign w:val="center"/>
          </w:tcPr>
          <w:p w14:paraId="765DF16A" w14:textId="77777777" w:rsidR="009A353A" w:rsidRPr="00422AEA" w:rsidRDefault="002A540E">
            <w:pPr>
              <w:pStyle w:val="ab"/>
              <w:jc w:val="left"/>
              <w:rPr>
                <w:rFonts w:hAnsi="宋体" w:cs="宋体"/>
              </w:rPr>
            </w:pPr>
            <w:r w:rsidRPr="00422AEA">
              <w:rPr>
                <w:rFonts w:hAnsi="宋体" w:cs="宋体" w:hint="eastAsia"/>
              </w:rPr>
              <w:t>7</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0D035411"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u w:val="single"/>
              </w:rPr>
              <w:t>电气工程师</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53BCBAA9"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0A51BEDD"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rPr>
              <w:t>具有对应专业中级或以上技术职称</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7D13D31D"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提供职称证</w:t>
            </w:r>
          </w:p>
        </w:tc>
      </w:tr>
      <w:tr w:rsidR="00422AEA" w:rsidRPr="00422AEA" w14:paraId="0E07D753" w14:textId="77777777">
        <w:trPr>
          <w:trHeight w:val="733"/>
        </w:trPr>
        <w:tc>
          <w:tcPr>
            <w:tcW w:w="533" w:type="pct"/>
            <w:tcBorders>
              <w:top w:val="single" w:sz="4" w:space="0" w:color="000000"/>
              <w:left w:val="single" w:sz="4" w:space="0" w:color="000000"/>
              <w:bottom w:val="single" w:sz="4" w:space="0" w:color="000000"/>
              <w:right w:val="single" w:sz="4" w:space="0" w:color="000000"/>
            </w:tcBorders>
            <w:noWrap/>
            <w:vAlign w:val="center"/>
          </w:tcPr>
          <w:p w14:paraId="452346C2" w14:textId="77777777" w:rsidR="009A353A" w:rsidRPr="00422AEA" w:rsidRDefault="002A540E">
            <w:pPr>
              <w:pStyle w:val="ab"/>
              <w:jc w:val="left"/>
              <w:rPr>
                <w:rFonts w:hAnsi="宋体" w:cs="宋体"/>
              </w:rPr>
            </w:pPr>
            <w:r w:rsidRPr="00422AEA">
              <w:rPr>
                <w:rFonts w:hAnsi="宋体" w:cs="宋体" w:hint="eastAsia"/>
              </w:rPr>
              <w:t>8</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755E5DE9"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u w:val="single"/>
              </w:rPr>
              <w:t>机电工程师</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4045A0E4"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4A3A1E5F"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rPr>
              <w:t>具有对应专业中级或以上技术职称</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32AC10A8"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提供职称证</w:t>
            </w:r>
          </w:p>
        </w:tc>
      </w:tr>
      <w:tr w:rsidR="00422AEA" w:rsidRPr="00422AEA" w14:paraId="2183B4F4" w14:textId="77777777">
        <w:trPr>
          <w:trHeight w:val="733"/>
        </w:trPr>
        <w:tc>
          <w:tcPr>
            <w:tcW w:w="533" w:type="pct"/>
            <w:tcBorders>
              <w:top w:val="single" w:sz="4" w:space="0" w:color="000000"/>
              <w:left w:val="single" w:sz="4" w:space="0" w:color="000000"/>
              <w:bottom w:val="single" w:sz="4" w:space="0" w:color="000000"/>
              <w:right w:val="single" w:sz="4" w:space="0" w:color="000000"/>
            </w:tcBorders>
            <w:noWrap/>
            <w:vAlign w:val="center"/>
          </w:tcPr>
          <w:p w14:paraId="5DDC39E8" w14:textId="77777777" w:rsidR="009A353A" w:rsidRPr="00422AEA" w:rsidRDefault="002A540E">
            <w:pPr>
              <w:pStyle w:val="ab"/>
              <w:jc w:val="left"/>
              <w:rPr>
                <w:rFonts w:hAnsi="宋体" w:cs="宋体"/>
              </w:rPr>
            </w:pPr>
            <w:r w:rsidRPr="00422AEA">
              <w:rPr>
                <w:rFonts w:hAnsi="宋体" w:cs="宋体" w:hint="eastAsia"/>
              </w:rPr>
              <w:t>9</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64A6604E"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u w:val="single"/>
              </w:rPr>
              <w:t>电力技术工程师</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5DC9872C"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17537FF9"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rPr>
              <w:t>具有对应专业中级或以上技术职称</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796136E4"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提供职称证</w:t>
            </w:r>
          </w:p>
        </w:tc>
      </w:tr>
      <w:tr w:rsidR="00422AEA" w:rsidRPr="00422AEA" w14:paraId="44DD439D" w14:textId="77777777">
        <w:trPr>
          <w:trHeight w:val="733"/>
        </w:trPr>
        <w:tc>
          <w:tcPr>
            <w:tcW w:w="533" w:type="pct"/>
            <w:tcBorders>
              <w:top w:val="single" w:sz="4" w:space="0" w:color="000000"/>
              <w:left w:val="single" w:sz="4" w:space="0" w:color="000000"/>
              <w:bottom w:val="single" w:sz="4" w:space="0" w:color="000000"/>
              <w:right w:val="single" w:sz="4" w:space="0" w:color="000000"/>
            </w:tcBorders>
            <w:noWrap/>
            <w:vAlign w:val="center"/>
          </w:tcPr>
          <w:p w14:paraId="54C1AC50" w14:textId="77777777" w:rsidR="009A353A" w:rsidRPr="00422AEA" w:rsidRDefault="002A540E">
            <w:pPr>
              <w:pStyle w:val="ab"/>
              <w:jc w:val="left"/>
              <w:rPr>
                <w:rFonts w:hAnsi="宋体" w:cs="宋体"/>
              </w:rPr>
            </w:pPr>
            <w:r w:rsidRPr="00422AEA">
              <w:rPr>
                <w:rFonts w:hAnsi="宋体" w:cs="宋体" w:hint="eastAsia"/>
              </w:rPr>
              <w:lastRenderedPageBreak/>
              <w:t>10</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24FC5154"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u w:val="single"/>
              </w:rPr>
              <w:t>测量工程师</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7EC8DC4D"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7AB87F8A"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rPr>
              <w:t>具有对应专业中级或以上技术职称</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1301BDDB"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提供职称证</w:t>
            </w:r>
          </w:p>
        </w:tc>
      </w:tr>
      <w:tr w:rsidR="00422AEA" w:rsidRPr="00422AEA" w14:paraId="2C2553D0" w14:textId="77777777">
        <w:trPr>
          <w:trHeight w:val="735"/>
        </w:trPr>
        <w:tc>
          <w:tcPr>
            <w:tcW w:w="533" w:type="pct"/>
            <w:tcBorders>
              <w:top w:val="single" w:sz="4" w:space="0" w:color="000000"/>
              <w:left w:val="single" w:sz="4" w:space="0" w:color="000000"/>
              <w:bottom w:val="single" w:sz="4" w:space="0" w:color="000000"/>
              <w:right w:val="single" w:sz="4" w:space="0" w:color="000000"/>
            </w:tcBorders>
            <w:noWrap/>
            <w:vAlign w:val="center"/>
          </w:tcPr>
          <w:p w14:paraId="7777BBB1" w14:textId="77777777" w:rsidR="009A353A" w:rsidRPr="00422AEA" w:rsidRDefault="002A540E">
            <w:pPr>
              <w:pStyle w:val="ab"/>
              <w:jc w:val="left"/>
              <w:rPr>
                <w:rFonts w:hAnsi="宋体" w:cs="宋体"/>
              </w:rPr>
            </w:pPr>
            <w:r w:rsidRPr="00422AEA">
              <w:rPr>
                <w:rFonts w:hAnsi="宋体" w:cs="宋体" w:hint="eastAsia"/>
              </w:rPr>
              <w:t>11</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47687773"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u w:val="single"/>
              </w:rPr>
              <w:t>材料工程师</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0DBB6440"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6901AD2F"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rPr>
              <w:t>具有对应专业中级或以上技术职称</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005DDE49"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提供职称证</w:t>
            </w:r>
          </w:p>
        </w:tc>
      </w:tr>
      <w:tr w:rsidR="009A353A" w:rsidRPr="00422AEA" w14:paraId="61570D0B" w14:textId="77777777">
        <w:trPr>
          <w:trHeight w:val="733"/>
        </w:trPr>
        <w:tc>
          <w:tcPr>
            <w:tcW w:w="533" w:type="pct"/>
            <w:tcBorders>
              <w:top w:val="single" w:sz="4" w:space="0" w:color="000000"/>
              <w:left w:val="single" w:sz="4" w:space="0" w:color="000000"/>
              <w:bottom w:val="single" w:sz="4" w:space="0" w:color="000000"/>
              <w:right w:val="single" w:sz="4" w:space="0" w:color="000000"/>
            </w:tcBorders>
            <w:noWrap/>
            <w:vAlign w:val="center"/>
          </w:tcPr>
          <w:p w14:paraId="2F0D1C5F" w14:textId="77777777" w:rsidR="009A353A" w:rsidRPr="00422AEA" w:rsidRDefault="002A540E">
            <w:pPr>
              <w:pStyle w:val="ab"/>
              <w:jc w:val="left"/>
              <w:rPr>
                <w:rFonts w:hAnsi="宋体" w:cs="宋体"/>
              </w:rPr>
            </w:pPr>
            <w:r w:rsidRPr="00422AEA">
              <w:rPr>
                <w:rFonts w:hAnsi="宋体" w:cs="宋体" w:hint="eastAsia"/>
              </w:rPr>
              <w:t>12</w:t>
            </w:r>
          </w:p>
        </w:tc>
        <w:tc>
          <w:tcPr>
            <w:tcW w:w="996" w:type="pct"/>
            <w:tcBorders>
              <w:top w:val="single" w:sz="4" w:space="0" w:color="000000"/>
              <w:left w:val="single" w:sz="4" w:space="0" w:color="000000"/>
              <w:bottom w:val="single" w:sz="4" w:space="0" w:color="000000"/>
              <w:right w:val="single" w:sz="4" w:space="0" w:color="000000"/>
            </w:tcBorders>
            <w:noWrap/>
            <w:vAlign w:val="center"/>
          </w:tcPr>
          <w:p w14:paraId="25062727"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u w:val="single"/>
              </w:rPr>
              <w:t>通信工程师</w:t>
            </w:r>
          </w:p>
        </w:tc>
        <w:tc>
          <w:tcPr>
            <w:tcW w:w="488" w:type="pct"/>
            <w:tcBorders>
              <w:top w:val="single" w:sz="4" w:space="0" w:color="000000"/>
              <w:left w:val="single" w:sz="4" w:space="0" w:color="000000"/>
              <w:bottom w:val="single" w:sz="4" w:space="0" w:color="000000"/>
              <w:right w:val="single" w:sz="4" w:space="0" w:color="000000"/>
            </w:tcBorders>
            <w:noWrap/>
            <w:vAlign w:val="center"/>
          </w:tcPr>
          <w:p w14:paraId="7818D74F"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1人</w:t>
            </w:r>
          </w:p>
        </w:tc>
        <w:tc>
          <w:tcPr>
            <w:tcW w:w="1590" w:type="pct"/>
            <w:tcBorders>
              <w:top w:val="single" w:sz="4" w:space="0" w:color="000000"/>
              <w:left w:val="single" w:sz="4" w:space="0" w:color="000000"/>
              <w:bottom w:val="single" w:sz="4" w:space="0" w:color="000000"/>
              <w:right w:val="single" w:sz="4" w:space="0" w:color="000000"/>
            </w:tcBorders>
            <w:noWrap/>
            <w:vAlign w:val="center"/>
          </w:tcPr>
          <w:p w14:paraId="6C08F13A"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szCs w:val="21"/>
              </w:rPr>
              <w:t>具有对应专业中级或以上技术职称</w:t>
            </w:r>
          </w:p>
        </w:tc>
        <w:tc>
          <w:tcPr>
            <w:tcW w:w="1389" w:type="pct"/>
            <w:tcBorders>
              <w:top w:val="single" w:sz="4" w:space="0" w:color="000000"/>
              <w:left w:val="single" w:sz="4" w:space="0" w:color="000000"/>
              <w:bottom w:val="single" w:sz="4" w:space="0" w:color="000000"/>
              <w:right w:val="single" w:sz="4" w:space="0" w:color="000000"/>
            </w:tcBorders>
            <w:noWrap/>
            <w:vAlign w:val="center"/>
          </w:tcPr>
          <w:p w14:paraId="2E1B1DE8" w14:textId="77777777" w:rsidR="009A353A" w:rsidRPr="00422AEA" w:rsidRDefault="002A540E">
            <w:pPr>
              <w:widowControl/>
              <w:jc w:val="left"/>
              <w:textAlignment w:val="center"/>
              <w:rPr>
                <w:rFonts w:ascii="宋体" w:hAnsi="宋体" w:cs="宋体"/>
                <w:kern w:val="0"/>
                <w:szCs w:val="21"/>
                <w:lang w:bidi="ar"/>
              </w:rPr>
            </w:pPr>
            <w:r w:rsidRPr="00422AEA">
              <w:rPr>
                <w:rFonts w:ascii="宋体" w:hAnsi="宋体" w:cs="宋体" w:hint="eastAsia"/>
                <w:kern w:val="0"/>
                <w:szCs w:val="21"/>
                <w:lang w:bidi="ar"/>
              </w:rPr>
              <w:t>提供职称证</w:t>
            </w:r>
          </w:p>
        </w:tc>
      </w:tr>
    </w:tbl>
    <w:p w14:paraId="639C4EF0" w14:textId="77777777" w:rsidR="009A353A" w:rsidRPr="00422AEA" w:rsidRDefault="009A353A"/>
    <w:p w14:paraId="7E8D3542" w14:textId="77777777" w:rsidR="009A353A" w:rsidRPr="00422AEA" w:rsidRDefault="009A353A">
      <w:pPr>
        <w:widowControl/>
        <w:jc w:val="center"/>
        <w:textAlignment w:val="center"/>
        <w:rPr>
          <w:rFonts w:cs="宋体"/>
          <w:kern w:val="0"/>
          <w:szCs w:val="21"/>
          <w:lang w:bidi="ar"/>
        </w:rPr>
      </w:pPr>
    </w:p>
    <w:p w14:paraId="0A4130A6" w14:textId="77777777" w:rsidR="009A353A" w:rsidRPr="00422AEA" w:rsidRDefault="009A353A"/>
    <w:p w14:paraId="01F3F39A" w14:textId="77777777" w:rsidR="009A353A" w:rsidRPr="00422AEA" w:rsidRDefault="009A353A">
      <w:pPr>
        <w:pStyle w:val="ab"/>
      </w:pPr>
    </w:p>
    <w:p w14:paraId="06D4FD44" w14:textId="77777777" w:rsidR="009A353A" w:rsidRPr="00422AEA" w:rsidRDefault="002A540E">
      <w:pPr>
        <w:rPr>
          <w:rFonts w:ascii="宋体" w:hAnsi="宋体"/>
          <w:szCs w:val="21"/>
        </w:rPr>
      </w:pPr>
      <w:r w:rsidRPr="00422AEA">
        <w:rPr>
          <w:rFonts w:ascii="宋体" w:hAnsi="宋体" w:hint="eastAsia"/>
          <w:szCs w:val="21"/>
        </w:rPr>
        <w:br w:type="page"/>
      </w:r>
    </w:p>
    <w:p w14:paraId="3404D486" w14:textId="77777777" w:rsidR="009A353A" w:rsidRPr="00422AEA" w:rsidRDefault="002A540E">
      <w:pPr>
        <w:rPr>
          <w:szCs w:val="21"/>
        </w:rPr>
      </w:pPr>
      <w:r w:rsidRPr="00422AEA">
        <w:rPr>
          <w:rFonts w:hint="eastAsia"/>
          <w:szCs w:val="21"/>
        </w:rPr>
        <w:lastRenderedPageBreak/>
        <w:t>附表五（适用于加权平均法）</w:t>
      </w:r>
    </w:p>
    <w:p w14:paraId="3859F9B4" w14:textId="77777777" w:rsidR="009A353A" w:rsidRPr="00422AEA" w:rsidRDefault="002A540E">
      <w:pPr>
        <w:jc w:val="center"/>
        <w:rPr>
          <w:b/>
          <w:sz w:val="36"/>
          <w:szCs w:val="36"/>
        </w:rPr>
      </w:pPr>
      <w:r w:rsidRPr="00422AEA">
        <w:rPr>
          <w:rFonts w:hint="eastAsia"/>
          <w:b/>
          <w:sz w:val="36"/>
          <w:szCs w:val="36"/>
        </w:rPr>
        <w:t>经济标评分表</w:t>
      </w:r>
    </w:p>
    <w:p w14:paraId="6ECD4199" w14:textId="77777777" w:rsidR="009A353A" w:rsidRPr="00422AEA" w:rsidRDefault="002A540E">
      <w:pPr>
        <w:rPr>
          <w:szCs w:val="21"/>
        </w:rPr>
      </w:pPr>
      <w:r w:rsidRPr="00422AEA">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422AEA" w:rsidRPr="00422AEA" w14:paraId="46F988B2" w14:textId="77777777">
        <w:trPr>
          <w:trHeight w:val="699"/>
        </w:trPr>
        <w:tc>
          <w:tcPr>
            <w:tcW w:w="2063" w:type="dxa"/>
            <w:tcBorders>
              <w:top w:val="single" w:sz="4" w:space="0" w:color="auto"/>
              <w:left w:val="single" w:sz="4" w:space="0" w:color="auto"/>
              <w:bottom w:val="single" w:sz="4" w:space="0" w:color="auto"/>
              <w:right w:val="single" w:sz="4" w:space="0" w:color="auto"/>
            </w:tcBorders>
            <w:vAlign w:val="center"/>
          </w:tcPr>
          <w:p w14:paraId="535A6C96" w14:textId="77777777" w:rsidR="009A353A" w:rsidRPr="00422AEA" w:rsidRDefault="002A540E">
            <w:pPr>
              <w:rPr>
                <w:rFonts w:ascii="宋体" w:hAnsi="宋体"/>
                <w:szCs w:val="21"/>
              </w:rPr>
            </w:pPr>
            <w:r w:rsidRPr="00422AEA">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F04A6CF" w14:textId="77777777" w:rsidR="009A353A" w:rsidRPr="00422AEA" w:rsidRDefault="009A353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008037C2"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1E7B7CF"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1837217"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ABCC541"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E833D7"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519A827"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454D354"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53C44C2"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426C170"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DD79C02" w14:textId="77777777" w:rsidR="009A353A" w:rsidRPr="00422AEA" w:rsidRDefault="009A353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388ED04" w14:textId="77777777" w:rsidR="009A353A" w:rsidRPr="00422AEA" w:rsidRDefault="009A353A">
            <w:pPr>
              <w:rPr>
                <w:rFonts w:ascii="宋体" w:hAnsi="宋体"/>
                <w:szCs w:val="21"/>
              </w:rPr>
            </w:pPr>
          </w:p>
        </w:tc>
      </w:tr>
      <w:tr w:rsidR="00422AEA" w:rsidRPr="00422AEA" w14:paraId="736F3300"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6DFDF120" w14:textId="77777777" w:rsidR="009A353A" w:rsidRPr="00422AEA" w:rsidRDefault="002A540E">
            <w:pPr>
              <w:rPr>
                <w:rFonts w:ascii="宋体" w:hAnsi="宋体"/>
                <w:szCs w:val="21"/>
              </w:rPr>
            </w:pPr>
            <w:r w:rsidRPr="00422AEA">
              <w:rPr>
                <w:rFonts w:ascii="宋体" w:hAnsi="宋体" w:hint="eastAsia"/>
                <w:szCs w:val="21"/>
              </w:rPr>
              <w:t>投标报价</w:t>
            </w:r>
            <w:r w:rsidRPr="00422AEA">
              <w:rPr>
                <w:rFonts w:ascii="宋体" w:hAnsi="宋体"/>
                <w:szCs w:val="21"/>
              </w:rPr>
              <w:t>PT</w:t>
            </w:r>
            <w:r w:rsidRPr="00422AEA">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2183802" w14:textId="77777777" w:rsidR="009A353A" w:rsidRPr="00422AEA" w:rsidRDefault="009A353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36298768"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23C8316"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67DC8D3"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28DF46E"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AE71F7D"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FAFDE3F"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EDD694"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74DAE61"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A278513"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928E877" w14:textId="77777777" w:rsidR="009A353A" w:rsidRPr="00422AEA" w:rsidRDefault="009A353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16B10C5" w14:textId="77777777" w:rsidR="009A353A" w:rsidRPr="00422AEA" w:rsidRDefault="009A353A">
            <w:pPr>
              <w:rPr>
                <w:rFonts w:ascii="宋体" w:hAnsi="宋体"/>
                <w:szCs w:val="21"/>
              </w:rPr>
            </w:pPr>
          </w:p>
        </w:tc>
      </w:tr>
      <w:tr w:rsidR="00422AEA" w:rsidRPr="00422AEA" w14:paraId="4AFA5DF5"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0C047440" w14:textId="77777777" w:rsidR="009A353A" w:rsidRPr="00422AEA" w:rsidRDefault="002A540E">
            <w:pPr>
              <w:rPr>
                <w:rFonts w:ascii="宋体" w:hAnsi="宋体"/>
                <w:szCs w:val="21"/>
              </w:rPr>
            </w:pPr>
            <w:r w:rsidRPr="00422AEA">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14:paraId="21EC686F" w14:textId="77777777" w:rsidR="009A353A" w:rsidRPr="00422AEA" w:rsidRDefault="009A353A">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056F321C"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5E2101A"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C906434"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A60DF8D"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16D1B10"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1B3EB6F"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E5BEB20"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757F062"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3ADBD91"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B4E0E9D" w14:textId="77777777" w:rsidR="009A353A" w:rsidRPr="00422AEA" w:rsidRDefault="009A353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C935395" w14:textId="77777777" w:rsidR="009A353A" w:rsidRPr="00422AEA" w:rsidRDefault="009A353A">
            <w:pPr>
              <w:rPr>
                <w:rFonts w:ascii="宋体" w:hAnsi="宋体"/>
                <w:szCs w:val="21"/>
              </w:rPr>
            </w:pPr>
          </w:p>
        </w:tc>
      </w:tr>
      <w:tr w:rsidR="00422AEA" w:rsidRPr="00422AEA" w14:paraId="13A03CC8"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01F37040" w14:textId="77777777" w:rsidR="009A353A" w:rsidRPr="00422AEA" w:rsidRDefault="002A540E">
            <w:pPr>
              <w:rPr>
                <w:rFonts w:ascii="宋体" w:hAnsi="宋体"/>
                <w:szCs w:val="21"/>
              </w:rPr>
            </w:pPr>
            <w:r w:rsidRPr="00422AEA">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14:paraId="7325FE78" w14:textId="77777777" w:rsidR="009A353A" w:rsidRPr="00422AEA" w:rsidRDefault="009A353A">
            <w:pPr>
              <w:rPr>
                <w:rFonts w:ascii="宋体" w:hAnsi="宋体"/>
                <w:szCs w:val="21"/>
              </w:rPr>
            </w:pPr>
          </w:p>
        </w:tc>
      </w:tr>
      <w:tr w:rsidR="00422AEA" w:rsidRPr="00422AEA" w14:paraId="2DEAD5FE"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05488087" w14:textId="77777777" w:rsidR="009A353A" w:rsidRPr="00422AEA" w:rsidRDefault="002A540E">
            <w:pPr>
              <w:rPr>
                <w:rFonts w:ascii="宋体" w:hAnsi="宋体"/>
                <w:szCs w:val="21"/>
              </w:rPr>
            </w:pPr>
            <w:r w:rsidRPr="00422AEA">
              <w:rPr>
                <w:rFonts w:ascii="宋体" w:hAnsi="宋体" w:hint="eastAsia"/>
                <w:szCs w:val="21"/>
              </w:rPr>
              <w:t>偏差（（</w:t>
            </w:r>
            <w:r w:rsidRPr="00422AEA">
              <w:rPr>
                <w:rFonts w:ascii="宋体" w:hAnsi="宋体"/>
                <w:szCs w:val="21"/>
              </w:rPr>
              <w:t>PT-PC</w:t>
            </w:r>
            <w:r w:rsidRPr="00422AEA">
              <w:rPr>
                <w:rFonts w:ascii="宋体" w:hAnsi="宋体" w:hint="eastAsia"/>
                <w:szCs w:val="21"/>
              </w:rPr>
              <w:t>）</w:t>
            </w:r>
            <w:r w:rsidRPr="00422AEA">
              <w:rPr>
                <w:rFonts w:ascii="宋体" w:hAnsi="宋体"/>
                <w:szCs w:val="21"/>
              </w:rPr>
              <w:t>/PC</w:t>
            </w:r>
            <w:r w:rsidRPr="00422AEA">
              <w:rPr>
                <w:rFonts w:ascii="宋体" w:hAnsi="宋体" w:hint="eastAsia"/>
                <w:szCs w:val="21"/>
              </w:rPr>
              <w:t>）（</w:t>
            </w:r>
            <w:r w:rsidRPr="00422AEA">
              <w:rPr>
                <w:rFonts w:ascii="宋体" w:hAnsi="宋体"/>
                <w:szCs w:val="21"/>
              </w:rPr>
              <w:t>%</w:t>
            </w:r>
            <w:r w:rsidRPr="00422AEA">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977738A" w14:textId="77777777" w:rsidR="009A353A" w:rsidRPr="00422AEA" w:rsidRDefault="009A353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06984D54"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BDB3AFA"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47249C8"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F856A00"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C4074DD"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FD02DA7"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0746B1B"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D3DEC5C"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BA16183"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9269B22" w14:textId="77777777" w:rsidR="009A353A" w:rsidRPr="00422AEA" w:rsidRDefault="009A353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91A3832" w14:textId="77777777" w:rsidR="009A353A" w:rsidRPr="00422AEA" w:rsidRDefault="009A353A">
            <w:pPr>
              <w:rPr>
                <w:rFonts w:ascii="宋体" w:hAnsi="宋体"/>
                <w:szCs w:val="21"/>
              </w:rPr>
            </w:pPr>
          </w:p>
        </w:tc>
      </w:tr>
      <w:tr w:rsidR="00422AEA" w:rsidRPr="00422AEA" w14:paraId="400415EB"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25204678" w14:textId="77777777" w:rsidR="009A353A" w:rsidRPr="00422AEA" w:rsidRDefault="002A540E">
            <w:pPr>
              <w:rPr>
                <w:rFonts w:ascii="宋体" w:hAnsi="宋体"/>
                <w:szCs w:val="21"/>
              </w:rPr>
            </w:pPr>
            <w:r w:rsidRPr="00422AEA">
              <w:rPr>
                <w:rFonts w:ascii="宋体" w:hAnsi="宋体" w:hint="eastAsia"/>
                <w:szCs w:val="21"/>
              </w:rPr>
              <w:t>减分（</w:t>
            </w:r>
            <w:r w:rsidRPr="00422AEA">
              <w:rPr>
                <w:rFonts w:ascii="宋体" w:hAnsi="宋体"/>
                <w:szCs w:val="21"/>
              </w:rPr>
              <w:t>A</w:t>
            </w:r>
            <w:r w:rsidRPr="00422AEA">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623C3139" w14:textId="77777777" w:rsidR="009A353A" w:rsidRPr="00422AEA" w:rsidRDefault="009A353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3A394A6C"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2E8EE98"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D16237E"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55C96A7"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C0C6480"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278688D"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04FD233"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13FB45C"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3F7125A"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887D3E0" w14:textId="77777777" w:rsidR="009A353A" w:rsidRPr="00422AEA" w:rsidRDefault="009A353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DD7EF4C" w14:textId="77777777" w:rsidR="009A353A" w:rsidRPr="00422AEA" w:rsidRDefault="009A353A">
            <w:pPr>
              <w:rPr>
                <w:rFonts w:ascii="宋体" w:hAnsi="宋体"/>
                <w:szCs w:val="21"/>
              </w:rPr>
            </w:pPr>
          </w:p>
        </w:tc>
      </w:tr>
      <w:tr w:rsidR="00422AEA" w:rsidRPr="00422AEA" w14:paraId="700A358A"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77C9B401" w14:textId="77777777" w:rsidR="009A353A" w:rsidRPr="00422AEA" w:rsidRDefault="002A540E">
            <w:pPr>
              <w:rPr>
                <w:rFonts w:ascii="宋体" w:hAnsi="宋体"/>
                <w:szCs w:val="21"/>
              </w:rPr>
            </w:pPr>
            <w:r w:rsidRPr="00422AEA">
              <w:rPr>
                <w:rFonts w:ascii="宋体" w:hAnsi="宋体" w:hint="eastAsia"/>
                <w:szCs w:val="21"/>
              </w:rPr>
              <w:t>得分</w:t>
            </w:r>
            <w:r w:rsidRPr="00422AEA">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100B9030" w14:textId="77777777" w:rsidR="009A353A" w:rsidRPr="00422AEA" w:rsidRDefault="009A353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26A744CD"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A072B42"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0138B6D"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8D87F3C"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495E1D5"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505A95A"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53EA49B"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F3DB004"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C965DE6"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F9D0F3A" w14:textId="77777777" w:rsidR="009A353A" w:rsidRPr="00422AEA" w:rsidRDefault="009A353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75E19A1" w14:textId="77777777" w:rsidR="009A353A" w:rsidRPr="00422AEA" w:rsidRDefault="009A353A">
            <w:pPr>
              <w:rPr>
                <w:rFonts w:ascii="宋体" w:hAnsi="宋体"/>
                <w:szCs w:val="21"/>
              </w:rPr>
            </w:pPr>
          </w:p>
        </w:tc>
      </w:tr>
      <w:tr w:rsidR="00422AEA" w:rsidRPr="00422AEA" w14:paraId="347C7EFF"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52B4D94E" w14:textId="77777777" w:rsidR="009A353A" w:rsidRPr="00422AEA" w:rsidRDefault="002A540E">
            <w:pPr>
              <w:rPr>
                <w:rFonts w:ascii="宋体" w:hAnsi="宋体"/>
                <w:szCs w:val="21"/>
              </w:rPr>
            </w:pPr>
            <w:r w:rsidRPr="00422AEA">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F016E02" w14:textId="77777777" w:rsidR="009A353A" w:rsidRPr="00422AEA" w:rsidRDefault="009A353A">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4E63969"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F35668F"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EAC47B3"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247905E"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E7A472D"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409922B"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E39492B"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6B8F6C0"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0DEEE9B" w14:textId="77777777" w:rsidR="009A353A" w:rsidRPr="00422AEA" w:rsidRDefault="009A353A">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3747565" w14:textId="77777777" w:rsidR="009A353A" w:rsidRPr="00422AEA" w:rsidRDefault="009A353A">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5C8694D" w14:textId="77777777" w:rsidR="009A353A" w:rsidRPr="00422AEA" w:rsidRDefault="009A353A">
            <w:pPr>
              <w:rPr>
                <w:rFonts w:ascii="宋体" w:hAnsi="宋体"/>
                <w:szCs w:val="21"/>
              </w:rPr>
            </w:pPr>
          </w:p>
        </w:tc>
      </w:tr>
    </w:tbl>
    <w:p w14:paraId="2720D62E" w14:textId="77777777" w:rsidR="009A353A" w:rsidRPr="00422AEA" w:rsidRDefault="002A540E">
      <w:pPr>
        <w:rPr>
          <w:strike/>
          <w:sz w:val="24"/>
          <w:szCs w:val="24"/>
        </w:rPr>
      </w:pPr>
      <w:r w:rsidRPr="00422AEA">
        <w:rPr>
          <w:rFonts w:hint="eastAsia"/>
          <w:szCs w:val="21"/>
        </w:rPr>
        <w:t>评委签名：</w:t>
      </w:r>
      <w:r w:rsidRPr="00422AEA">
        <w:rPr>
          <w:b/>
          <w:sz w:val="36"/>
          <w:szCs w:val="36"/>
        </w:rPr>
        <w:br w:type="page"/>
      </w:r>
      <w:r w:rsidRPr="00422AEA">
        <w:rPr>
          <w:rFonts w:hint="eastAsia"/>
          <w:strike/>
          <w:szCs w:val="21"/>
        </w:rPr>
        <w:lastRenderedPageBreak/>
        <w:t>附表五（适用于区间抽取法）</w:t>
      </w:r>
    </w:p>
    <w:p w14:paraId="31C55883" w14:textId="77777777" w:rsidR="009A353A" w:rsidRPr="00422AEA" w:rsidRDefault="002A540E">
      <w:pPr>
        <w:jc w:val="center"/>
        <w:rPr>
          <w:b/>
          <w:strike/>
          <w:sz w:val="36"/>
          <w:szCs w:val="36"/>
        </w:rPr>
      </w:pPr>
      <w:r w:rsidRPr="00422AEA">
        <w:rPr>
          <w:rFonts w:hint="eastAsia"/>
          <w:b/>
          <w:strike/>
          <w:sz w:val="36"/>
          <w:szCs w:val="36"/>
        </w:rPr>
        <w:t>经济标评分表</w:t>
      </w:r>
    </w:p>
    <w:p w14:paraId="7AE15D19" w14:textId="77777777" w:rsidR="009A353A" w:rsidRPr="00422AEA" w:rsidRDefault="002A540E">
      <w:pPr>
        <w:rPr>
          <w:strike/>
          <w:szCs w:val="21"/>
        </w:rPr>
      </w:pPr>
      <w:r w:rsidRPr="00422AEA">
        <w:rPr>
          <w:rFonts w:hint="eastAsia"/>
          <w:strike/>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31"/>
        <w:gridCol w:w="1031"/>
        <w:gridCol w:w="1031"/>
        <w:gridCol w:w="1031"/>
        <w:gridCol w:w="1031"/>
        <w:gridCol w:w="1031"/>
        <w:gridCol w:w="1031"/>
        <w:gridCol w:w="1031"/>
        <w:gridCol w:w="1031"/>
        <w:gridCol w:w="1031"/>
        <w:gridCol w:w="1031"/>
        <w:gridCol w:w="1032"/>
      </w:tblGrid>
      <w:tr w:rsidR="00422AEA" w:rsidRPr="00422AEA" w14:paraId="53463AF6" w14:textId="77777777">
        <w:trPr>
          <w:trHeight w:val="699"/>
        </w:trPr>
        <w:tc>
          <w:tcPr>
            <w:tcW w:w="2074" w:type="dxa"/>
            <w:tcBorders>
              <w:top w:val="single" w:sz="4" w:space="0" w:color="auto"/>
              <w:left w:val="single" w:sz="4" w:space="0" w:color="auto"/>
              <w:bottom w:val="single" w:sz="4" w:space="0" w:color="auto"/>
              <w:right w:val="single" w:sz="4" w:space="0" w:color="auto"/>
            </w:tcBorders>
            <w:vAlign w:val="center"/>
          </w:tcPr>
          <w:p w14:paraId="32BD7B2C" w14:textId="77777777" w:rsidR="009A353A" w:rsidRPr="00422AEA" w:rsidRDefault="002A540E">
            <w:pPr>
              <w:rPr>
                <w:rFonts w:ascii="宋体" w:hAnsi="宋体"/>
                <w:strike/>
                <w:szCs w:val="21"/>
              </w:rPr>
            </w:pPr>
            <w:r w:rsidRPr="00422AEA">
              <w:rPr>
                <w:rFonts w:ascii="宋体" w:hAnsi="宋体" w:hint="eastAsia"/>
                <w:strike/>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14:paraId="2A2B20D3"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3971053"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55A198A"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C92B7B9"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39EFFF6"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5CE4C57"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653ACDB"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31AFBCA"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D3A50FE"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1420D98"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E105A94" w14:textId="77777777" w:rsidR="009A353A" w:rsidRPr="00422AEA" w:rsidRDefault="009A353A">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046FE238" w14:textId="77777777" w:rsidR="009A353A" w:rsidRPr="00422AEA" w:rsidRDefault="009A353A">
            <w:pPr>
              <w:rPr>
                <w:rFonts w:ascii="宋体" w:hAnsi="宋体"/>
                <w:strike/>
                <w:szCs w:val="21"/>
              </w:rPr>
            </w:pPr>
          </w:p>
        </w:tc>
      </w:tr>
      <w:tr w:rsidR="00422AEA" w:rsidRPr="00422AEA" w14:paraId="31683971"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4850C72F" w14:textId="77777777" w:rsidR="009A353A" w:rsidRPr="00422AEA" w:rsidRDefault="002A540E">
            <w:pPr>
              <w:rPr>
                <w:rFonts w:ascii="宋体" w:hAnsi="宋体"/>
                <w:strike/>
                <w:szCs w:val="21"/>
              </w:rPr>
            </w:pPr>
            <w:r w:rsidRPr="00422AEA">
              <w:rPr>
                <w:rFonts w:ascii="宋体" w:hAnsi="宋体" w:hint="eastAsia"/>
                <w:strike/>
                <w:szCs w:val="21"/>
              </w:rPr>
              <w:t>投标报价</w:t>
            </w:r>
            <w:r w:rsidRPr="00422AEA">
              <w:rPr>
                <w:rFonts w:ascii="宋体" w:hAnsi="宋体"/>
                <w:strike/>
                <w:szCs w:val="21"/>
              </w:rPr>
              <w:t>PT</w:t>
            </w:r>
            <w:r w:rsidRPr="00422AEA">
              <w:rPr>
                <w:rFonts w:ascii="宋体" w:hAnsi="宋体" w:hint="eastAsia"/>
                <w:strike/>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14:paraId="5DF62B6B"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7EC7D70"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6951C29"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1662F01"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8261899"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88A7A41"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380CCD4"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F3ECA37"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6E07AB9"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CD0BD68"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EFF3372" w14:textId="77777777" w:rsidR="009A353A" w:rsidRPr="00422AEA" w:rsidRDefault="009A353A">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F656F36" w14:textId="77777777" w:rsidR="009A353A" w:rsidRPr="00422AEA" w:rsidRDefault="009A353A">
            <w:pPr>
              <w:rPr>
                <w:rFonts w:ascii="宋体" w:hAnsi="宋体"/>
                <w:strike/>
                <w:szCs w:val="21"/>
              </w:rPr>
            </w:pPr>
          </w:p>
        </w:tc>
      </w:tr>
      <w:tr w:rsidR="00422AEA" w:rsidRPr="00422AEA" w14:paraId="464EEC14"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06708131" w14:textId="77777777" w:rsidR="009A353A" w:rsidRPr="00422AEA" w:rsidRDefault="002A540E">
            <w:pPr>
              <w:rPr>
                <w:rFonts w:ascii="宋体" w:hAnsi="宋体"/>
                <w:strike/>
                <w:szCs w:val="21"/>
              </w:rPr>
            </w:pPr>
            <w:r w:rsidRPr="00422AEA">
              <w:rPr>
                <w:rFonts w:ascii="宋体" w:hAnsi="宋体" w:hint="eastAsia"/>
                <w:strike/>
                <w:szCs w:val="21"/>
              </w:rPr>
              <w:t>计算评标参考价的等分点值X</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2518DFD0" w14:textId="77777777" w:rsidR="009A353A" w:rsidRPr="00422AEA" w:rsidRDefault="009A353A">
            <w:pPr>
              <w:rPr>
                <w:rFonts w:ascii="宋体" w:hAnsi="宋体"/>
                <w:strike/>
                <w:szCs w:val="21"/>
              </w:rPr>
            </w:pPr>
          </w:p>
        </w:tc>
      </w:tr>
      <w:tr w:rsidR="00422AEA" w:rsidRPr="00422AEA" w14:paraId="567F70F7"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5CC399F9" w14:textId="77777777" w:rsidR="009A353A" w:rsidRPr="00422AEA" w:rsidRDefault="002A540E">
            <w:pPr>
              <w:rPr>
                <w:rFonts w:ascii="宋体" w:hAnsi="宋体"/>
                <w:strike/>
                <w:szCs w:val="21"/>
              </w:rPr>
            </w:pPr>
            <w:r w:rsidRPr="00422AEA">
              <w:rPr>
                <w:rFonts w:ascii="宋体" w:hAnsi="宋体" w:hint="eastAsia"/>
                <w:strike/>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56F6D613" w14:textId="77777777" w:rsidR="009A353A" w:rsidRPr="00422AEA" w:rsidRDefault="009A353A">
            <w:pPr>
              <w:rPr>
                <w:rFonts w:ascii="宋体" w:hAnsi="宋体"/>
                <w:strike/>
                <w:szCs w:val="21"/>
              </w:rPr>
            </w:pPr>
          </w:p>
        </w:tc>
      </w:tr>
      <w:tr w:rsidR="00422AEA" w:rsidRPr="00422AEA" w14:paraId="5FE04C97"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721D9A4E" w14:textId="77777777" w:rsidR="009A353A" w:rsidRPr="00422AEA" w:rsidRDefault="002A540E">
            <w:pPr>
              <w:rPr>
                <w:rFonts w:ascii="宋体" w:hAnsi="宋体"/>
                <w:strike/>
                <w:szCs w:val="21"/>
              </w:rPr>
            </w:pPr>
            <w:r w:rsidRPr="00422AEA">
              <w:rPr>
                <w:rFonts w:ascii="宋体" w:hAnsi="宋体" w:hint="eastAsia"/>
                <w:strike/>
                <w:szCs w:val="21"/>
              </w:rPr>
              <w:t>偏差（（</w:t>
            </w:r>
            <w:r w:rsidRPr="00422AEA">
              <w:rPr>
                <w:rFonts w:ascii="宋体" w:hAnsi="宋体"/>
                <w:strike/>
                <w:szCs w:val="21"/>
              </w:rPr>
              <w:t>PT-PC</w:t>
            </w:r>
            <w:r w:rsidRPr="00422AEA">
              <w:rPr>
                <w:rFonts w:ascii="宋体" w:hAnsi="宋体" w:hint="eastAsia"/>
                <w:strike/>
                <w:szCs w:val="21"/>
              </w:rPr>
              <w:t>）</w:t>
            </w:r>
            <w:r w:rsidRPr="00422AEA">
              <w:rPr>
                <w:rFonts w:ascii="宋体" w:hAnsi="宋体"/>
                <w:strike/>
                <w:szCs w:val="21"/>
              </w:rPr>
              <w:t>/PC</w:t>
            </w:r>
            <w:r w:rsidRPr="00422AEA">
              <w:rPr>
                <w:rFonts w:ascii="宋体" w:hAnsi="宋体" w:hint="eastAsia"/>
                <w:strike/>
                <w:szCs w:val="21"/>
              </w:rPr>
              <w:t>）（</w:t>
            </w:r>
            <w:r w:rsidRPr="00422AEA">
              <w:rPr>
                <w:rFonts w:ascii="宋体" w:hAnsi="宋体"/>
                <w:strike/>
                <w:szCs w:val="21"/>
              </w:rPr>
              <w:t>%</w:t>
            </w:r>
            <w:r w:rsidRPr="00422AEA">
              <w:rPr>
                <w:rFonts w:ascii="宋体" w:hAnsi="宋体" w:hint="eastAsia"/>
                <w:strike/>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74B595B9"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53DCFEB"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F5E51FF"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07C8591"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41CF507"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5F0CFDA"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262D4E1"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48DB128"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AD1F0D8"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31179D7"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07C121D" w14:textId="77777777" w:rsidR="009A353A" w:rsidRPr="00422AEA" w:rsidRDefault="009A353A">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2CF9051" w14:textId="77777777" w:rsidR="009A353A" w:rsidRPr="00422AEA" w:rsidRDefault="009A353A">
            <w:pPr>
              <w:rPr>
                <w:rFonts w:ascii="宋体" w:hAnsi="宋体"/>
                <w:strike/>
                <w:szCs w:val="21"/>
              </w:rPr>
            </w:pPr>
          </w:p>
        </w:tc>
      </w:tr>
      <w:tr w:rsidR="00422AEA" w:rsidRPr="00422AEA" w14:paraId="41A36BE6"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3AE7280B" w14:textId="77777777" w:rsidR="009A353A" w:rsidRPr="00422AEA" w:rsidRDefault="002A540E">
            <w:pPr>
              <w:rPr>
                <w:rFonts w:ascii="宋体" w:hAnsi="宋体"/>
                <w:strike/>
                <w:szCs w:val="21"/>
              </w:rPr>
            </w:pPr>
            <w:r w:rsidRPr="00422AEA">
              <w:rPr>
                <w:rFonts w:ascii="宋体" w:hAnsi="宋体" w:hint="eastAsia"/>
                <w:strike/>
                <w:szCs w:val="21"/>
              </w:rPr>
              <w:t>减分（</w:t>
            </w:r>
            <w:r w:rsidRPr="00422AEA">
              <w:rPr>
                <w:rFonts w:ascii="宋体" w:hAnsi="宋体"/>
                <w:strike/>
                <w:szCs w:val="21"/>
              </w:rPr>
              <w:t>A</w:t>
            </w:r>
            <w:r w:rsidRPr="00422AEA">
              <w:rPr>
                <w:rFonts w:ascii="宋体" w:hAnsi="宋体" w:hint="eastAsia"/>
                <w:strike/>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50F7EE6F"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282FA41"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5C778F7"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0785E0B"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4BC9C52"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2C5C4D7"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81D37C9"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3F1DF07"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105F48D"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C837301"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9DFC688" w14:textId="77777777" w:rsidR="009A353A" w:rsidRPr="00422AEA" w:rsidRDefault="009A353A">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8D01430" w14:textId="77777777" w:rsidR="009A353A" w:rsidRPr="00422AEA" w:rsidRDefault="009A353A">
            <w:pPr>
              <w:rPr>
                <w:rFonts w:ascii="宋体" w:hAnsi="宋体"/>
                <w:strike/>
                <w:szCs w:val="21"/>
              </w:rPr>
            </w:pPr>
          </w:p>
        </w:tc>
      </w:tr>
      <w:tr w:rsidR="00422AEA" w:rsidRPr="00422AEA" w14:paraId="4C2B90F2"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356F3710" w14:textId="77777777" w:rsidR="009A353A" w:rsidRPr="00422AEA" w:rsidRDefault="002A540E">
            <w:pPr>
              <w:rPr>
                <w:rFonts w:ascii="宋体" w:hAnsi="宋体"/>
                <w:strike/>
                <w:szCs w:val="21"/>
              </w:rPr>
            </w:pPr>
            <w:r w:rsidRPr="00422AEA">
              <w:rPr>
                <w:rFonts w:ascii="宋体" w:hAnsi="宋体" w:hint="eastAsia"/>
                <w:strike/>
                <w:szCs w:val="21"/>
              </w:rPr>
              <w:t>得分</w:t>
            </w:r>
            <w:r w:rsidRPr="00422AEA">
              <w:rPr>
                <w:rFonts w:ascii="宋体" w:hAnsi="宋体"/>
                <w:strike/>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14:paraId="06A038DB"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BB1ED71"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3EEF79F"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19E5400"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209312F"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5B09FDC"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3F17A5A"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1EF8C19"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DDE8285"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C420BF9"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CD21943" w14:textId="77777777" w:rsidR="009A353A" w:rsidRPr="00422AEA" w:rsidRDefault="009A353A">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31FF5F6" w14:textId="77777777" w:rsidR="009A353A" w:rsidRPr="00422AEA" w:rsidRDefault="009A353A">
            <w:pPr>
              <w:rPr>
                <w:rFonts w:ascii="宋体" w:hAnsi="宋体"/>
                <w:strike/>
                <w:szCs w:val="21"/>
              </w:rPr>
            </w:pPr>
          </w:p>
        </w:tc>
      </w:tr>
      <w:tr w:rsidR="00422AEA" w:rsidRPr="00422AEA" w14:paraId="5985BA03"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3E645EB1" w14:textId="77777777" w:rsidR="009A353A" w:rsidRPr="00422AEA" w:rsidRDefault="002A540E">
            <w:pPr>
              <w:rPr>
                <w:rFonts w:ascii="宋体" w:hAnsi="宋体"/>
                <w:strike/>
                <w:szCs w:val="21"/>
              </w:rPr>
            </w:pPr>
            <w:r w:rsidRPr="00422AEA">
              <w:rPr>
                <w:rFonts w:ascii="宋体" w:hAnsi="宋体" w:hint="eastAsia"/>
                <w:strike/>
                <w:szCs w:val="21"/>
              </w:rPr>
              <w:t>得分排名次序</w:t>
            </w:r>
          </w:p>
        </w:tc>
        <w:tc>
          <w:tcPr>
            <w:tcW w:w="1031" w:type="dxa"/>
            <w:tcBorders>
              <w:top w:val="single" w:sz="4" w:space="0" w:color="auto"/>
              <w:left w:val="single" w:sz="4" w:space="0" w:color="auto"/>
              <w:bottom w:val="single" w:sz="4" w:space="0" w:color="auto"/>
              <w:right w:val="single" w:sz="4" w:space="0" w:color="auto"/>
            </w:tcBorders>
            <w:vAlign w:val="center"/>
          </w:tcPr>
          <w:p w14:paraId="2B9190C8"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A6C1264"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F0A2F9C"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4D17718"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2D2C4A3"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ACE70DE"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CCCAB59"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2D63FBC"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057F74C"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9B6FCF2" w14:textId="77777777" w:rsidR="009A353A" w:rsidRPr="00422AEA" w:rsidRDefault="009A353A">
            <w:pPr>
              <w:rPr>
                <w:rFonts w:ascii="宋体" w:hAnsi="宋体"/>
                <w:strike/>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C129DB1" w14:textId="77777777" w:rsidR="009A353A" w:rsidRPr="00422AEA" w:rsidRDefault="009A353A">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138579C" w14:textId="77777777" w:rsidR="009A353A" w:rsidRPr="00422AEA" w:rsidRDefault="009A353A">
            <w:pPr>
              <w:rPr>
                <w:rFonts w:ascii="宋体" w:hAnsi="宋体"/>
                <w:strike/>
                <w:szCs w:val="21"/>
              </w:rPr>
            </w:pPr>
          </w:p>
        </w:tc>
      </w:tr>
    </w:tbl>
    <w:p w14:paraId="7A3DE3B9" w14:textId="77777777" w:rsidR="009A353A" w:rsidRPr="00422AEA" w:rsidRDefault="002A540E">
      <w:pPr>
        <w:rPr>
          <w:strike/>
          <w:szCs w:val="21"/>
        </w:rPr>
      </w:pPr>
      <w:r w:rsidRPr="00422AEA">
        <w:rPr>
          <w:rFonts w:hint="eastAsia"/>
          <w:strike/>
          <w:szCs w:val="21"/>
        </w:rPr>
        <w:t>评委签名：</w:t>
      </w:r>
    </w:p>
    <w:p w14:paraId="335619DB" w14:textId="77777777" w:rsidR="009A353A" w:rsidRPr="00422AEA" w:rsidRDefault="009A353A">
      <w:pPr>
        <w:rPr>
          <w:szCs w:val="21"/>
        </w:rPr>
      </w:pPr>
    </w:p>
    <w:p w14:paraId="092AC4E6" w14:textId="77777777" w:rsidR="009A353A" w:rsidRPr="00422AEA" w:rsidRDefault="009A353A">
      <w:pPr>
        <w:rPr>
          <w:szCs w:val="21"/>
        </w:rPr>
      </w:pPr>
    </w:p>
    <w:p w14:paraId="48D052F7" w14:textId="77777777" w:rsidR="009A353A" w:rsidRPr="00422AEA" w:rsidRDefault="009A353A">
      <w:pPr>
        <w:rPr>
          <w:szCs w:val="21"/>
        </w:rPr>
      </w:pPr>
    </w:p>
    <w:p w14:paraId="7B0BBC65" w14:textId="77777777" w:rsidR="009A353A" w:rsidRPr="00422AEA" w:rsidRDefault="009A353A">
      <w:pPr>
        <w:rPr>
          <w:szCs w:val="21"/>
        </w:rPr>
      </w:pPr>
    </w:p>
    <w:p w14:paraId="0C4779C3" w14:textId="77777777" w:rsidR="009A353A" w:rsidRPr="00422AEA" w:rsidRDefault="002A540E">
      <w:pPr>
        <w:rPr>
          <w:b/>
          <w:szCs w:val="21"/>
        </w:rPr>
      </w:pPr>
      <w:r w:rsidRPr="00422AEA">
        <w:rPr>
          <w:rFonts w:hint="eastAsia"/>
          <w:szCs w:val="21"/>
        </w:rPr>
        <w:lastRenderedPageBreak/>
        <w:t>附表六</w:t>
      </w:r>
    </w:p>
    <w:p w14:paraId="2D16E61D" w14:textId="77777777" w:rsidR="009A353A" w:rsidRPr="00422AEA" w:rsidRDefault="002A540E">
      <w:pPr>
        <w:jc w:val="center"/>
        <w:rPr>
          <w:b/>
          <w:sz w:val="36"/>
          <w:szCs w:val="36"/>
        </w:rPr>
      </w:pPr>
      <w:r w:rsidRPr="00422AEA">
        <w:rPr>
          <w:rFonts w:hint="eastAsia"/>
          <w:b/>
          <w:sz w:val="36"/>
          <w:szCs w:val="36"/>
        </w:rPr>
        <w:t>算术复核表</w:t>
      </w:r>
    </w:p>
    <w:p w14:paraId="6286A9D2" w14:textId="77777777" w:rsidR="009A353A" w:rsidRPr="00422AEA" w:rsidRDefault="002A540E">
      <w:pPr>
        <w:rPr>
          <w:rFonts w:ascii="宋体" w:hAnsi="宋体"/>
          <w:kern w:val="0"/>
          <w:szCs w:val="21"/>
        </w:rPr>
      </w:pPr>
      <w:r w:rsidRPr="00422AEA">
        <w:rPr>
          <w:rFonts w:hint="eastAsia"/>
          <w:kern w:val="0"/>
          <w:szCs w:val="21"/>
        </w:rPr>
        <w:t>工程名称：</w:t>
      </w:r>
      <w:r w:rsidRPr="00422AEA">
        <w:rPr>
          <w:kern w:val="0"/>
          <w:szCs w:val="21"/>
        </w:rPr>
        <w:t xml:space="preserve">                                          </w:t>
      </w:r>
      <w:r w:rsidRPr="00422AEA">
        <w:rPr>
          <w:rFonts w:ascii="宋体" w:hAnsi="宋体"/>
          <w:kern w:val="0"/>
          <w:szCs w:val="21"/>
        </w:rPr>
        <w:t xml:space="preserve"> </w:t>
      </w:r>
      <w:r w:rsidRPr="00422AEA">
        <w:rPr>
          <w:rFonts w:ascii="宋体" w:hAnsi="宋体" w:hint="eastAsia"/>
          <w:kern w:val="0"/>
          <w:szCs w:val="21"/>
        </w:rPr>
        <w:t>投标人</w:t>
      </w:r>
      <w:r w:rsidRPr="00422AEA">
        <w:rPr>
          <w:rFonts w:ascii="宋体" w:hAnsi="宋体"/>
          <w:kern w:val="0"/>
          <w:szCs w:val="21"/>
        </w:rPr>
        <w:t xml:space="preserve">:                                                  </w:t>
      </w:r>
      <w:r w:rsidRPr="00422AEA">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422AEA" w:rsidRPr="00422AEA" w14:paraId="6E875164"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632DBB79" w14:textId="77777777" w:rsidR="009A353A" w:rsidRPr="00422AEA" w:rsidRDefault="002A540E">
            <w:pPr>
              <w:rPr>
                <w:rFonts w:ascii="宋体" w:hAnsi="宋体"/>
                <w:kern w:val="0"/>
                <w:szCs w:val="21"/>
              </w:rPr>
            </w:pPr>
            <w:r w:rsidRPr="00422AEA">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6C7DF728" w14:textId="77777777" w:rsidR="009A353A" w:rsidRPr="00422AEA" w:rsidRDefault="002A540E">
            <w:pPr>
              <w:rPr>
                <w:rFonts w:ascii="宋体" w:hAnsi="宋体"/>
                <w:kern w:val="0"/>
                <w:szCs w:val="21"/>
              </w:rPr>
            </w:pPr>
            <w:r w:rsidRPr="00422AEA">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377FB071" w14:textId="77777777" w:rsidR="009A353A" w:rsidRPr="00422AEA" w:rsidRDefault="002A540E">
            <w:pPr>
              <w:rPr>
                <w:rFonts w:ascii="宋体" w:hAnsi="宋体"/>
                <w:kern w:val="0"/>
                <w:szCs w:val="21"/>
              </w:rPr>
            </w:pPr>
            <w:r w:rsidRPr="00422AEA">
              <w:rPr>
                <w:rFonts w:ascii="宋体" w:hAnsi="宋体" w:hint="eastAsia"/>
                <w:kern w:val="0"/>
                <w:szCs w:val="21"/>
              </w:rPr>
              <w:t>修正前投标</w:t>
            </w:r>
          </w:p>
          <w:p w14:paraId="38A0C315" w14:textId="77777777" w:rsidR="009A353A" w:rsidRPr="00422AEA" w:rsidRDefault="002A540E">
            <w:pPr>
              <w:rPr>
                <w:rFonts w:ascii="宋体" w:hAnsi="宋体"/>
                <w:kern w:val="0"/>
                <w:szCs w:val="21"/>
              </w:rPr>
            </w:pPr>
            <w:r w:rsidRPr="00422AEA">
              <w:rPr>
                <w:rFonts w:ascii="宋体" w:hAnsi="宋体" w:hint="eastAsia"/>
                <w:kern w:val="0"/>
                <w:szCs w:val="21"/>
              </w:rPr>
              <w:t>报价</w:t>
            </w:r>
            <w:r w:rsidRPr="00422AEA">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0A68C2EA" w14:textId="77777777" w:rsidR="009A353A" w:rsidRPr="00422AEA" w:rsidRDefault="002A540E">
            <w:pPr>
              <w:rPr>
                <w:rFonts w:ascii="宋体" w:hAnsi="宋体"/>
                <w:kern w:val="0"/>
                <w:szCs w:val="21"/>
              </w:rPr>
            </w:pPr>
            <w:r w:rsidRPr="00422AEA">
              <w:rPr>
                <w:rFonts w:ascii="宋体" w:hAnsi="宋体" w:hint="eastAsia"/>
                <w:kern w:val="0"/>
                <w:szCs w:val="21"/>
              </w:rPr>
              <w:t>修正后投标</w:t>
            </w:r>
          </w:p>
          <w:p w14:paraId="700A4D04" w14:textId="77777777" w:rsidR="009A353A" w:rsidRPr="00422AEA" w:rsidRDefault="002A540E">
            <w:pPr>
              <w:rPr>
                <w:rFonts w:ascii="宋体" w:hAnsi="宋体"/>
                <w:kern w:val="0"/>
                <w:szCs w:val="21"/>
              </w:rPr>
            </w:pPr>
            <w:r w:rsidRPr="00422AEA">
              <w:rPr>
                <w:rFonts w:ascii="宋体" w:hAnsi="宋体" w:hint="eastAsia"/>
                <w:kern w:val="0"/>
                <w:szCs w:val="21"/>
              </w:rPr>
              <w:t>报价</w:t>
            </w:r>
            <w:r w:rsidRPr="00422AEA">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563993A1" w14:textId="77777777" w:rsidR="009A353A" w:rsidRPr="00422AEA" w:rsidRDefault="002A540E">
            <w:pPr>
              <w:rPr>
                <w:rFonts w:ascii="宋体" w:hAnsi="宋体"/>
                <w:kern w:val="0"/>
                <w:szCs w:val="21"/>
              </w:rPr>
            </w:pPr>
            <w:r w:rsidRPr="00422AEA">
              <w:rPr>
                <w:rFonts w:ascii="宋体" w:hAnsi="宋体" w:hint="eastAsia"/>
                <w:kern w:val="0"/>
                <w:szCs w:val="21"/>
              </w:rPr>
              <w:t>修正率</w:t>
            </w:r>
          </w:p>
          <w:p w14:paraId="79E16705" w14:textId="77777777" w:rsidR="009A353A" w:rsidRPr="00422AEA" w:rsidRDefault="002A540E">
            <w:pPr>
              <w:rPr>
                <w:rFonts w:ascii="宋体" w:hAnsi="宋体"/>
                <w:kern w:val="0"/>
                <w:szCs w:val="21"/>
              </w:rPr>
            </w:pPr>
            <w:r w:rsidRPr="00422AEA">
              <w:rPr>
                <w:rFonts w:ascii="宋体" w:hAnsi="宋体"/>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573A1B5C" w14:textId="77777777" w:rsidR="009A353A" w:rsidRPr="00422AEA" w:rsidRDefault="002A540E">
            <w:pPr>
              <w:rPr>
                <w:rFonts w:ascii="宋体" w:hAnsi="宋体"/>
                <w:kern w:val="0"/>
                <w:szCs w:val="21"/>
              </w:rPr>
            </w:pPr>
            <w:r w:rsidRPr="00422AEA">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6B386BAA" w14:textId="77777777" w:rsidR="009A353A" w:rsidRPr="00422AEA" w:rsidRDefault="002A540E">
            <w:pPr>
              <w:rPr>
                <w:rFonts w:ascii="宋体" w:hAnsi="宋体"/>
                <w:kern w:val="0"/>
                <w:szCs w:val="21"/>
              </w:rPr>
            </w:pPr>
            <w:r w:rsidRPr="00422AEA">
              <w:rPr>
                <w:rFonts w:ascii="宋体" w:hAnsi="宋体" w:hint="eastAsia"/>
                <w:kern w:val="0"/>
                <w:szCs w:val="21"/>
              </w:rPr>
              <w:t>当</w:t>
            </w:r>
            <w:r w:rsidRPr="00422AEA">
              <w:rPr>
                <w:rFonts w:ascii="宋体" w:hAnsi="宋体"/>
                <w:kern w:val="0"/>
                <w:szCs w:val="21"/>
              </w:rPr>
              <w:t>B&gt;A</w:t>
            </w:r>
            <w:r w:rsidRPr="00422AEA">
              <w:rPr>
                <w:rFonts w:ascii="宋体" w:hAnsi="宋体" w:hint="eastAsia"/>
                <w:kern w:val="0"/>
                <w:szCs w:val="21"/>
              </w:rPr>
              <w:t>时，修正后报价与原报价的差额；当</w:t>
            </w:r>
            <w:r w:rsidRPr="00422AEA">
              <w:rPr>
                <w:rFonts w:ascii="宋体" w:hAnsi="宋体"/>
                <w:kern w:val="0"/>
                <w:szCs w:val="21"/>
              </w:rPr>
              <w:t>B</w:t>
            </w:r>
            <w:r w:rsidRPr="00422AEA">
              <w:rPr>
                <w:rFonts w:ascii="宋体" w:hAnsi="宋体" w:hint="eastAsia"/>
                <w:kern w:val="0"/>
                <w:szCs w:val="21"/>
              </w:rPr>
              <w:t>≤</w:t>
            </w:r>
            <w:r w:rsidRPr="00422AEA">
              <w:rPr>
                <w:rFonts w:ascii="宋体" w:hAnsi="宋体"/>
                <w:kern w:val="0"/>
                <w:szCs w:val="21"/>
              </w:rPr>
              <w:t>A</w:t>
            </w:r>
            <w:r w:rsidRPr="00422AEA">
              <w:rPr>
                <w:rFonts w:ascii="宋体" w:hAnsi="宋体" w:hint="eastAsia"/>
                <w:kern w:val="0"/>
                <w:szCs w:val="21"/>
              </w:rPr>
              <w:t>时</w:t>
            </w:r>
            <w:r w:rsidRPr="00422AEA">
              <w:rPr>
                <w:rFonts w:ascii="宋体" w:hAnsi="宋体"/>
                <w:kern w:val="0"/>
                <w:szCs w:val="21"/>
              </w:rPr>
              <w:t>,R=0</w:t>
            </w:r>
          </w:p>
        </w:tc>
      </w:tr>
      <w:tr w:rsidR="00422AEA" w:rsidRPr="00422AEA" w14:paraId="504CB78E" w14:textId="77777777">
        <w:trPr>
          <w:trHeight w:val="600"/>
        </w:trPr>
        <w:tc>
          <w:tcPr>
            <w:tcW w:w="645" w:type="dxa"/>
            <w:tcBorders>
              <w:top w:val="nil"/>
              <w:left w:val="single" w:sz="4" w:space="0" w:color="auto"/>
              <w:bottom w:val="single" w:sz="4" w:space="0" w:color="auto"/>
              <w:right w:val="single" w:sz="4" w:space="0" w:color="auto"/>
            </w:tcBorders>
            <w:vAlign w:val="center"/>
          </w:tcPr>
          <w:p w14:paraId="584A5440" w14:textId="77777777" w:rsidR="009A353A" w:rsidRPr="00422AEA" w:rsidRDefault="002A540E">
            <w:pPr>
              <w:rPr>
                <w:rFonts w:ascii="宋体" w:hAnsi="宋体"/>
                <w:kern w:val="0"/>
                <w:szCs w:val="21"/>
              </w:rPr>
            </w:pPr>
            <w:r w:rsidRPr="00422AEA">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368EFCE2" w14:textId="77777777" w:rsidR="009A353A" w:rsidRPr="00422AEA" w:rsidRDefault="002A540E">
            <w:pPr>
              <w:rPr>
                <w:rFonts w:ascii="宋体" w:hAnsi="宋体"/>
                <w:kern w:val="0"/>
                <w:szCs w:val="21"/>
              </w:rPr>
            </w:pPr>
            <w:r w:rsidRPr="00422AEA">
              <w:rPr>
                <w:rFonts w:ascii="宋体" w:hAnsi="宋体"/>
                <w:kern w:val="0"/>
                <w:szCs w:val="21"/>
              </w:rPr>
              <w:t>[</w:t>
            </w:r>
            <w:r w:rsidRPr="00422AEA">
              <w:rPr>
                <w:rFonts w:ascii="宋体" w:hAnsi="宋体" w:hint="eastAsia"/>
                <w:kern w:val="0"/>
                <w:szCs w:val="21"/>
              </w:rPr>
              <w:t>单位工程</w:t>
            </w:r>
            <w:r w:rsidRPr="00422AEA">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26883794"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2C8FB90"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3679224"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75E25DA"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1DEED92" w14:textId="77777777" w:rsidR="009A353A" w:rsidRPr="00422AEA" w:rsidRDefault="009A353A">
            <w:pPr>
              <w:rPr>
                <w:rFonts w:ascii="宋体" w:hAnsi="宋体"/>
                <w:kern w:val="0"/>
                <w:szCs w:val="21"/>
              </w:rPr>
            </w:pPr>
          </w:p>
        </w:tc>
      </w:tr>
      <w:tr w:rsidR="00422AEA" w:rsidRPr="00422AEA" w14:paraId="302F8D5A" w14:textId="77777777">
        <w:trPr>
          <w:trHeight w:val="600"/>
        </w:trPr>
        <w:tc>
          <w:tcPr>
            <w:tcW w:w="645" w:type="dxa"/>
            <w:tcBorders>
              <w:top w:val="nil"/>
              <w:left w:val="single" w:sz="4" w:space="0" w:color="auto"/>
              <w:bottom w:val="single" w:sz="4" w:space="0" w:color="auto"/>
              <w:right w:val="single" w:sz="4" w:space="0" w:color="auto"/>
            </w:tcBorders>
            <w:vAlign w:val="center"/>
          </w:tcPr>
          <w:p w14:paraId="2A2AA14C" w14:textId="77777777" w:rsidR="009A353A" w:rsidRPr="00422AEA" w:rsidRDefault="002A540E">
            <w:pPr>
              <w:rPr>
                <w:rFonts w:ascii="宋体" w:hAnsi="宋体"/>
                <w:kern w:val="0"/>
                <w:szCs w:val="21"/>
              </w:rPr>
            </w:pPr>
            <w:r w:rsidRPr="00422AEA">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407AAADD" w14:textId="77777777" w:rsidR="009A353A" w:rsidRPr="00422AEA" w:rsidRDefault="002A540E">
            <w:pPr>
              <w:rPr>
                <w:rFonts w:ascii="宋体" w:hAnsi="宋体"/>
                <w:kern w:val="0"/>
                <w:szCs w:val="21"/>
              </w:rPr>
            </w:pPr>
            <w:r w:rsidRPr="00422AEA">
              <w:rPr>
                <w:rFonts w:ascii="宋体" w:hAnsi="宋体"/>
                <w:kern w:val="0"/>
                <w:szCs w:val="21"/>
              </w:rPr>
              <w:t>[</w:t>
            </w:r>
            <w:r w:rsidRPr="00422AEA">
              <w:rPr>
                <w:rFonts w:ascii="宋体" w:hAnsi="宋体" w:hint="eastAsia"/>
                <w:kern w:val="0"/>
                <w:szCs w:val="21"/>
              </w:rPr>
              <w:t>单位工程</w:t>
            </w:r>
            <w:r w:rsidRPr="00422AEA">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3CF9BA59"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36ECEE8"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D048DAB"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2BBCED6"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9FAA8EE" w14:textId="77777777" w:rsidR="009A353A" w:rsidRPr="00422AEA" w:rsidRDefault="009A353A">
            <w:pPr>
              <w:rPr>
                <w:rFonts w:ascii="宋体" w:hAnsi="宋体"/>
                <w:kern w:val="0"/>
                <w:szCs w:val="21"/>
              </w:rPr>
            </w:pPr>
          </w:p>
        </w:tc>
      </w:tr>
      <w:tr w:rsidR="00422AEA" w:rsidRPr="00422AEA" w14:paraId="566E38C2" w14:textId="77777777">
        <w:trPr>
          <w:trHeight w:val="600"/>
        </w:trPr>
        <w:tc>
          <w:tcPr>
            <w:tcW w:w="645" w:type="dxa"/>
            <w:tcBorders>
              <w:top w:val="nil"/>
              <w:left w:val="single" w:sz="4" w:space="0" w:color="auto"/>
              <w:bottom w:val="single" w:sz="4" w:space="0" w:color="auto"/>
              <w:right w:val="single" w:sz="4" w:space="0" w:color="auto"/>
            </w:tcBorders>
            <w:vAlign w:val="center"/>
          </w:tcPr>
          <w:p w14:paraId="2B4E75D6" w14:textId="77777777" w:rsidR="009A353A" w:rsidRPr="00422AEA" w:rsidRDefault="002A540E">
            <w:pPr>
              <w:rPr>
                <w:rFonts w:ascii="宋体" w:hAnsi="宋体"/>
                <w:kern w:val="0"/>
                <w:szCs w:val="21"/>
              </w:rPr>
            </w:pPr>
            <w:r w:rsidRPr="00422AE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7C0B58CC" w14:textId="77777777" w:rsidR="009A353A" w:rsidRPr="00422AEA" w:rsidRDefault="002A540E">
            <w:pPr>
              <w:rPr>
                <w:rFonts w:ascii="宋体" w:hAnsi="宋体"/>
                <w:kern w:val="0"/>
                <w:szCs w:val="21"/>
              </w:rPr>
            </w:pPr>
            <w:r w:rsidRPr="00422AEA">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5A5A83F1"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D849BE0"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35CCCB9"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A26A1B5"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716880E" w14:textId="77777777" w:rsidR="009A353A" w:rsidRPr="00422AEA" w:rsidRDefault="009A353A">
            <w:pPr>
              <w:rPr>
                <w:rFonts w:ascii="宋体" w:hAnsi="宋体"/>
                <w:kern w:val="0"/>
                <w:szCs w:val="21"/>
              </w:rPr>
            </w:pPr>
          </w:p>
        </w:tc>
      </w:tr>
      <w:tr w:rsidR="00422AEA" w:rsidRPr="00422AEA" w14:paraId="5367A79C" w14:textId="77777777">
        <w:trPr>
          <w:trHeight w:val="600"/>
        </w:trPr>
        <w:tc>
          <w:tcPr>
            <w:tcW w:w="645" w:type="dxa"/>
            <w:tcBorders>
              <w:top w:val="nil"/>
              <w:left w:val="single" w:sz="4" w:space="0" w:color="auto"/>
              <w:bottom w:val="single" w:sz="4" w:space="0" w:color="auto"/>
              <w:right w:val="single" w:sz="4" w:space="0" w:color="auto"/>
            </w:tcBorders>
            <w:vAlign w:val="center"/>
          </w:tcPr>
          <w:p w14:paraId="5D8442BE" w14:textId="77777777" w:rsidR="009A353A" w:rsidRPr="00422AEA" w:rsidRDefault="002A540E">
            <w:pPr>
              <w:rPr>
                <w:rFonts w:ascii="宋体" w:hAnsi="宋体"/>
                <w:kern w:val="0"/>
                <w:szCs w:val="21"/>
              </w:rPr>
            </w:pPr>
            <w:r w:rsidRPr="00422AE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36014BD0" w14:textId="77777777" w:rsidR="009A353A" w:rsidRPr="00422AEA" w:rsidRDefault="002A540E">
            <w:pPr>
              <w:rPr>
                <w:rFonts w:ascii="宋体" w:hAnsi="宋体"/>
                <w:kern w:val="0"/>
                <w:szCs w:val="21"/>
              </w:rPr>
            </w:pPr>
            <w:r w:rsidRPr="00422AEA">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6AC64DC4"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4A244EC"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03B0126"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2A812D5"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4E72AF4" w14:textId="77777777" w:rsidR="009A353A" w:rsidRPr="00422AEA" w:rsidRDefault="009A353A">
            <w:pPr>
              <w:rPr>
                <w:rFonts w:ascii="宋体" w:hAnsi="宋体"/>
                <w:kern w:val="0"/>
                <w:szCs w:val="21"/>
              </w:rPr>
            </w:pPr>
          </w:p>
        </w:tc>
      </w:tr>
      <w:tr w:rsidR="00422AEA" w:rsidRPr="00422AEA" w14:paraId="0E93844B" w14:textId="77777777">
        <w:trPr>
          <w:trHeight w:val="600"/>
        </w:trPr>
        <w:tc>
          <w:tcPr>
            <w:tcW w:w="645" w:type="dxa"/>
            <w:tcBorders>
              <w:top w:val="nil"/>
              <w:left w:val="single" w:sz="4" w:space="0" w:color="auto"/>
              <w:bottom w:val="single" w:sz="4" w:space="0" w:color="auto"/>
              <w:right w:val="single" w:sz="4" w:space="0" w:color="auto"/>
            </w:tcBorders>
            <w:vAlign w:val="center"/>
          </w:tcPr>
          <w:p w14:paraId="4A95E4C3" w14:textId="77777777" w:rsidR="009A353A" w:rsidRPr="00422AEA" w:rsidRDefault="002A540E">
            <w:pPr>
              <w:rPr>
                <w:rFonts w:ascii="宋体" w:hAnsi="宋体"/>
                <w:kern w:val="0"/>
                <w:szCs w:val="21"/>
              </w:rPr>
            </w:pPr>
            <w:r w:rsidRPr="00422AE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7375E58D" w14:textId="77777777" w:rsidR="009A353A" w:rsidRPr="00422AEA" w:rsidRDefault="002A540E">
            <w:pPr>
              <w:rPr>
                <w:rFonts w:ascii="宋体" w:hAnsi="宋体"/>
                <w:kern w:val="0"/>
                <w:szCs w:val="21"/>
              </w:rPr>
            </w:pPr>
            <w:r w:rsidRPr="00422AEA">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0CF454D3"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466ED35"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BA6D9D4"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AFF701B"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47CB0B3" w14:textId="77777777" w:rsidR="009A353A" w:rsidRPr="00422AEA" w:rsidRDefault="009A353A">
            <w:pPr>
              <w:rPr>
                <w:rFonts w:ascii="宋体" w:hAnsi="宋体"/>
                <w:kern w:val="0"/>
                <w:szCs w:val="21"/>
              </w:rPr>
            </w:pPr>
          </w:p>
        </w:tc>
      </w:tr>
      <w:tr w:rsidR="00422AEA" w:rsidRPr="00422AEA" w14:paraId="5CB55E4C" w14:textId="77777777">
        <w:trPr>
          <w:trHeight w:val="600"/>
        </w:trPr>
        <w:tc>
          <w:tcPr>
            <w:tcW w:w="645" w:type="dxa"/>
            <w:tcBorders>
              <w:top w:val="nil"/>
              <w:left w:val="single" w:sz="4" w:space="0" w:color="auto"/>
              <w:bottom w:val="single" w:sz="4" w:space="0" w:color="auto"/>
              <w:right w:val="single" w:sz="4" w:space="0" w:color="auto"/>
            </w:tcBorders>
            <w:vAlign w:val="center"/>
          </w:tcPr>
          <w:p w14:paraId="4C46ECBD" w14:textId="77777777" w:rsidR="009A353A" w:rsidRPr="00422AEA" w:rsidRDefault="002A540E">
            <w:pPr>
              <w:rPr>
                <w:rFonts w:ascii="宋体" w:hAnsi="宋体"/>
                <w:kern w:val="0"/>
                <w:szCs w:val="21"/>
              </w:rPr>
            </w:pPr>
            <w:r w:rsidRPr="00422AEA">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57F4F10A" w14:textId="77777777" w:rsidR="009A353A" w:rsidRPr="00422AEA" w:rsidRDefault="002A540E">
            <w:pPr>
              <w:rPr>
                <w:rFonts w:ascii="宋体" w:hAnsi="宋体"/>
                <w:kern w:val="0"/>
                <w:szCs w:val="21"/>
              </w:rPr>
            </w:pPr>
            <w:r w:rsidRPr="00422AEA">
              <w:rPr>
                <w:rFonts w:ascii="宋体" w:hAnsi="宋体"/>
                <w:kern w:val="0"/>
                <w:szCs w:val="21"/>
              </w:rPr>
              <w:t>[</w:t>
            </w:r>
            <w:r w:rsidRPr="00422AEA">
              <w:rPr>
                <w:rFonts w:ascii="宋体" w:hAnsi="宋体" w:hint="eastAsia"/>
                <w:kern w:val="0"/>
                <w:szCs w:val="21"/>
              </w:rPr>
              <w:t>单位工程</w:t>
            </w:r>
            <w:r w:rsidRPr="00422AEA">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6ACFF96D"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7A0C0E9"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D157D49"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C746722"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8A568E1" w14:textId="77777777" w:rsidR="009A353A" w:rsidRPr="00422AEA" w:rsidRDefault="009A353A">
            <w:pPr>
              <w:rPr>
                <w:rFonts w:ascii="宋体" w:hAnsi="宋体"/>
                <w:kern w:val="0"/>
                <w:szCs w:val="21"/>
              </w:rPr>
            </w:pPr>
          </w:p>
        </w:tc>
      </w:tr>
      <w:tr w:rsidR="00422AEA" w:rsidRPr="00422AEA" w14:paraId="4EFD87C4" w14:textId="77777777">
        <w:trPr>
          <w:trHeight w:val="600"/>
        </w:trPr>
        <w:tc>
          <w:tcPr>
            <w:tcW w:w="645" w:type="dxa"/>
            <w:tcBorders>
              <w:top w:val="nil"/>
              <w:left w:val="single" w:sz="4" w:space="0" w:color="auto"/>
              <w:bottom w:val="single" w:sz="4" w:space="0" w:color="auto"/>
              <w:right w:val="single" w:sz="4" w:space="0" w:color="auto"/>
            </w:tcBorders>
            <w:vAlign w:val="center"/>
          </w:tcPr>
          <w:p w14:paraId="34EF6C4A" w14:textId="77777777" w:rsidR="009A353A" w:rsidRPr="00422AEA" w:rsidRDefault="002A540E">
            <w:pPr>
              <w:rPr>
                <w:rFonts w:ascii="宋体" w:hAnsi="宋体"/>
                <w:kern w:val="0"/>
                <w:szCs w:val="21"/>
              </w:rPr>
            </w:pPr>
            <w:r w:rsidRPr="00422AE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601A3530" w14:textId="77777777" w:rsidR="009A353A" w:rsidRPr="00422AEA" w:rsidRDefault="002A540E">
            <w:pPr>
              <w:rPr>
                <w:rFonts w:ascii="宋体" w:hAnsi="宋体"/>
                <w:kern w:val="0"/>
                <w:szCs w:val="21"/>
              </w:rPr>
            </w:pPr>
            <w:r w:rsidRPr="00422AEA">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68775843"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581FCC6"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6CB0A21"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650516E" w14:textId="77777777" w:rsidR="009A353A" w:rsidRPr="00422AEA" w:rsidRDefault="002A540E">
            <w:pPr>
              <w:rPr>
                <w:rFonts w:ascii="宋体" w:hAnsi="宋体"/>
                <w:kern w:val="0"/>
                <w:szCs w:val="21"/>
              </w:rPr>
            </w:pPr>
            <w:r w:rsidRPr="00422AE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250C0B3" w14:textId="77777777" w:rsidR="009A353A" w:rsidRPr="00422AEA" w:rsidRDefault="002A540E">
            <w:pPr>
              <w:rPr>
                <w:rFonts w:ascii="宋体" w:hAnsi="宋体"/>
                <w:kern w:val="0"/>
                <w:szCs w:val="21"/>
              </w:rPr>
            </w:pPr>
            <w:r w:rsidRPr="00422AEA">
              <w:rPr>
                <w:rFonts w:ascii="宋体" w:hAnsi="宋体" w:hint="eastAsia"/>
                <w:kern w:val="0"/>
                <w:szCs w:val="21"/>
              </w:rPr>
              <w:t>∑</w:t>
            </w:r>
            <w:r w:rsidRPr="00422AEA">
              <w:rPr>
                <w:rFonts w:ascii="宋体" w:hAnsi="宋体"/>
                <w:kern w:val="0"/>
                <w:szCs w:val="21"/>
              </w:rPr>
              <w:t>A=A</w:t>
            </w:r>
            <w:r w:rsidRPr="00422AEA">
              <w:rPr>
                <w:rFonts w:ascii="宋体" w:hAnsi="宋体"/>
                <w:kern w:val="0"/>
                <w:szCs w:val="21"/>
                <w:vertAlign w:val="subscript"/>
              </w:rPr>
              <w:t>1</w:t>
            </w:r>
            <w:r w:rsidRPr="00422AEA">
              <w:rPr>
                <w:rFonts w:ascii="宋体" w:hAnsi="宋体"/>
                <w:kern w:val="0"/>
                <w:szCs w:val="21"/>
              </w:rPr>
              <w:t>+A</w:t>
            </w:r>
            <w:r w:rsidRPr="00422AEA">
              <w:rPr>
                <w:rFonts w:ascii="宋体" w:hAnsi="宋体"/>
                <w:kern w:val="0"/>
                <w:szCs w:val="21"/>
                <w:vertAlign w:val="subscript"/>
              </w:rPr>
              <w:t>2</w:t>
            </w:r>
            <w:r w:rsidRPr="00422AEA">
              <w:rPr>
                <w:rFonts w:ascii="宋体" w:hAnsi="宋体"/>
                <w:kern w:val="0"/>
                <w:szCs w:val="21"/>
              </w:rPr>
              <w:t>+</w:t>
            </w:r>
            <w:r w:rsidRPr="00422AEA">
              <w:rPr>
                <w:rFonts w:ascii="宋体" w:hAnsi="宋体" w:hint="eastAsia"/>
                <w:kern w:val="0"/>
                <w:szCs w:val="21"/>
              </w:rPr>
              <w:t>…</w:t>
            </w:r>
            <w:r w:rsidRPr="00422AEA">
              <w:rPr>
                <w:rFonts w:ascii="宋体" w:hAnsi="宋体"/>
                <w:kern w:val="0"/>
                <w:szCs w:val="21"/>
              </w:rPr>
              <w:t>An</w:t>
            </w:r>
            <w:r w:rsidRPr="00422AEA">
              <w:rPr>
                <w:rFonts w:ascii="宋体" w:hAnsi="宋体" w:hint="eastAsia"/>
                <w:kern w:val="0"/>
                <w:szCs w:val="21"/>
              </w:rPr>
              <w:t>；∑</w:t>
            </w:r>
            <w:r w:rsidRPr="00422AEA">
              <w:rPr>
                <w:rFonts w:ascii="宋体" w:hAnsi="宋体"/>
                <w:kern w:val="0"/>
                <w:szCs w:val="21"/>
              </w:rPr>
              <w:t>B=B</w:t>
            </w:r>
            <w:r w:rsidRPr="00422AEA">
              <w:rPr>
                <w:rFonts w:ascii="宋体" w:hAnsi="宋体"/>
                <w:kern w:val="0"/>
                <w:szCs w:val="21"/>
                <w:vertAlign w:val="subscript"/>
              </w:rPr>
              <w:t>1</w:t>
            </w:r>
            <w:r w:rsidRPr="00422AEA">
              <w:rPr>
                <w:rFonts w:ascii="宋体" w:hAnsi="宋体"/>
                <w:kern w:val="0"/>
                <w:szCs w:val="21"/>
              </w:rPr>
              <w:t>+B</w:t>
            </w:r>
            <w:r w:rsidRPr="00422AEA">
              <w:rPr>
                <w:rFonts w:ascii="宋体" w:hAnsi="宋体"/>
                <w:kern w:val="0"/>
                <w:szCs w:val="21"/>
                <w:vertAlign w:val="subscript"/>
              </w:rPr>
              <w:t>2</w:t>
            </w:r>
            <w:r w:rsidRPr="00422AEA">
              <w:rPr>
                <w:rFonts w:ascii="宋体" w:hAnsi="宋体"/>
                <w:kern w:val="0"/>
                <w:szCs w:val="21"/>
              </w:rPr>
              <w:t>+</w:t>
            </w:r>
            <w:r w:rsidRPr="00422AEA">
              <w:rPr>
                <w:rFonts w:ascii="宋体" w:hAnsi="宋体" w:hint="eastAsia"/>
                <w:kern w:val="0"/>
                <w:szCs w:val="21"/>
              </w:rPr>
              <w:t>…</w:t>
            </w:r>
            <w:r w:rsidRPr="00422AEA">
              <w:rPr>
                <w:rFonts w:ascii="宋体" w:hAnsi="宋体"/>
                <w:kern w:val="0"/>
                <w:szCs w:val="21"/>
              </w:rPr>
              <w:t>Bn</w:t>
            </w:r>
          </w:p>
        </w:tc>
      </w:tr>
    </w:tbl>
    <w:p w14:paraId="6F4E43E4" w14:textId="77777777" w:rsidR="009A353A" w:rsidRPr="00422AEA" w:rsidRDefault="002A540E">
      <w:pPr>
        <w:rPr>
          <w:rFonts w:cs="宋体"/>
          <w:kern w:val="0"/>
          <w:szCs w:val="21"/>
        </w:rPr>
      </w:pPr>
      <w:r w:rsidRPr="00422AEA">
        <w:rPr>
          <w:rFonts w:cs="宋体" w:hint="eastAsia"/>
          <w:kern w:val="0"/>
          <w:szCs w:val="21"/>
        </w:rPr>
        <w:t>修正原则：</w:t>
      </w:r>
      <w:r w:rsidRPr="00422AEA">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422AEA">
        <w:rPr>
          <w:rFonts w:cs="宋体"/>
          <w:kern w:val="0"/>
          <w:szCs w:val="21"/>
        </w:rPr>
        <w:tab/>
      </w:r>
    </w:p>
    <w:p w14:paraId="288F6BEE" w14:textId="77777777" w:rsidR="009A353A" w:rsidRPr="00422AEA" w:rsidRDefault="002A540E">
      <w:pPr>
        <w:rPr>
          <w:kern w:val="0"/>
          <w:szCs w:val="21"/>
        </w:rPr>
      </w:pPr>
      <w:r w:rsidRPr="00422AEA">
        <w:rPr>
          <w:rFonts w:hint="eastAsia"/>
          <w:kern w:val="0"/>
          <w:szCs w:val="21"/>
        </w:rPr>
        <w:t>评委签名：</w:t>
      </w:r>
      <w:r w:rsidRPr="00422AEA">
        <w:rPr>
          <w:kern w:val="0"/>
          <w:szCs w:val="21"/>
        </w:rPr>
        <w:tab/>
      </w:r>
      <w:r w:rsidRPr="00422AEA">
        <w:rPr>
          <w:kern w:val="0"/>
          <w:szCs w:val="21"/>
        </w:rPr>
        <w:tab/>
      </w:r>
      <w:r w:rsidRPr="00422AEA">
        <w:rPr>
          <w:kern w:val="0"/>
          <w:szCs w:val="21"/>
        </w:rPr>
        <w:tab/>
      </w:r>
      <w:r w:rsidRPr="00422AEA">
        <w:rPr>
          <w:kern w:val="0"/>
          <w:szCs w:val="21"/>
        </w:rPr>
        <w:tab/>
      </w:r>
      <w:r w:rsidRPr="00422AEA">
        <w:rPr>
          <w:kern w:val="0"/>
          <w:szCs w:val="21"/>
        </w:rPr>
        <w:tab/>
      </w:r>
      <w:r w:rsidRPr="00422AEA">
        <w:rPr>
          <w:rFonts w:hint="eastAsia"/>
          <w:kern w:val="0"/>
          <w:szCs w:val="21"/>
        </w:rPr>
        <w:t>日期：</w:t>
      </w:r>
    </w:p>
    <w:p w14:paraId="212C44BB" w14:textId="77777777" w:rsidR="009A353A" w:rsidRPr="00422AEA" w:rsidRDefault="009A353A"/>
    <w:p w14:paraId="3A558769" w14:textId="77777777" w:rsidR="009A353A" w:rsidRPr="00422AEA" w:rsidRDefault="002A540E">
      <w:r w:rsidRPr="00422AEA">
        <w:br w:type="page"/>
      </w:r>
    </w:p>
    <w:p w14:paraId="7E3899F0" w14:textId="77777777" w:rsidR="009A353A" w:rsidRPr="00422AEA" w:rsidRDefault="002A540E">
      <w:pPr>
        <w:jc w:val="center"/>
        <w:rPr>
          <w:b/>
          <w:sz w:val="36"/>
          <w:szCs w:val="36"/>
        </w:rPr>
      </w:pPr>
      <w:r w:rsidRPr="00422AEA">
        <w:rPr>
          <w:rFonts w:hint="eastAsia"/>
          <w:b/>
          <w:sz w:val="36"/>
          <w:szCs w:val="36"/>
        </w:rPr>
        <w:lastRenderedPageBreak/>
        <w:t>算术复核表</w:t>
      </w:r>
    </w:p>
    <w:p w14:paraId="5C768160" w14:textId="77777777" w:rsidR="009A353A" w:rsidRPr="00422AEA" w:rsidRDefault="002A540E">
      <w:pPr>
        <w:rPr>
          <w:szCs w:val="21"/>
        </w:rPr>
      </w:pPr>
      <w:r w:rsidRPr="00422AEA">
        <w:rPr>
          <w:rFonts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422AEA" w:rsidRPr="00422AEA" w14:paraId="7881A74E" w14:textId="77777777">
        <w:tc>
          <w:tcPr>
            <w:tcW w:w="1023" w:type="dxa"/>
            <w:tcBorders>
              <w:top w:val="single" w:sz="4" w:space="0" w:color="auto"/>
              <w:left w:val="single" w:sz="4" w:space="0" w:color="auto"/>
              <w:bottom w:val="single" w:sz="4" w:space="0" w:color="auto"/>
              <w:right w:val="single" w:sz="4" w:space="0" w:color="auto"/>
            </w:tcBorders>
          </w:tcPr>
          <w:p w14:paraId="494E1D03" w14:textId="77777777" w:rsidR="009A353A" w:rsidRPr="00422AEA" w:rsidRDefault="002A540E">
            <w:pPr>
              <w:rPr>
                <w:b/>
                <w:sz w:val="28"/>
                <w:szCs w:val="28"/>
              </w:rPr>
            </w:pPr>
            <w:r w:rsidRPr="00422AEA">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54BBCD76" w14:textId="77777777" w:rsidR="009A353A" w:rsidRPr="00422AEA" w:rsidRDefault="002A540E">
            <w:pPr>
              <w:rPr>
                <w:b/>
                <w:sz w:val="28"/>
                <w:szCs w:val="28"/>
              </w:rPr>
            </w:pPr>
            <w:r w:rsidRPr="00422AEA">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43C60BBF" w14:textId="77777777" w:rsidR="009A353A" w:rsidRPr="00422AEA" w:rsidRDefault="002A540E">
            <w:pPr>
              <w:rPr>
                <w:b/>
                <w:sz w:val="28"/>
                <w:szCs w:val="28"/>
              </w:rPr>
            </w:pPr>
            <w:r w:rsidRPr="00422AEA">
              <w:rPr>
                <w:rFonts w:hint="eastAsia"/>
                <w:b/>
                <w:sz w:val="28"/>
                <w:szCs w:val="28"/>
              </w:rPr>
              <w:t>原投标报价（</w:t>
            </w:r>
            <w:r w:rsidRPr="00422AEA">
              <w:rPr>
                <w:b/>
                <w:sz w:val="28"/>
                <w:szCs w:val="28"/>
              </w:rPr>
              <w:t>A</w:t>
            </w:r>
            <w:r w:rsidRPr="00422AEA">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14:paraId="1FBD7D19" w14:textId="77777777" w:rsidR="009A353A" w:rsidRPr="00422AEA" w:rsidRDefault="002A540E">
            <w:pPr>
              <w:rPr>
                <w:b/>
                <w:sz w:val="28"/>
                <w:szCs w:val="28"/>
              </w:rPr>
            </w:pPr>
            <w:r w:rsidRPr="00422AEA">
              <w:rPr>
                <w:rFonts w:hint="eastAsia"/>
                <w:b/>
                <w:sz w:val="28"/>
                <w:szCs w:val="28"/>
              </w:rPr>
              <w:t>算数复核后投标报价（</w:t>
            </w:r>
            <w:r w:rsidRPr="00422AEA">
              <w:rPr>
                <w:b/>
                <w:sz w:val="28"/>
                <w:szCs w:val="28"/>
              </w:rPr>
              <w:t>B</w:t>
            </w:r>
            <w:r w:rsidRPr="00422AEA">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14:paraId="4374F256" w14:textId="77777777" w:rsidR="009A353A" w:rsidRPr="00422AEA" w:rsidRDefault="002A540E">
            <w:pPr>
              <w:rPr>
                <w:b/>
                <w:sz w:val="28"/>
                <w:szCs w:val="28"/>
              </w:rPr>
            </w:pPr>
            <w:r w:rsidRPr="00422AEA">
              <w:rPr>
                <w:rFonts w:hint="eastAsia"/>
                <w:b/>
                <w:sz w:val="28"/>
                <w:szCs w:val="28"/>
              </w:rPr>
              <w:t>误差率（</w:t>
            </w:r>
            <w:r w:rsidRPr="00422AEA">
              <w:rPr>
                <w:b/>
                <w:sz w:val="28"/>
                <w:szCs w:val="28"/>
              </w:rPr>
              <w:t>r=|A-B|/A*100%</w:t>
            </w:r>
            <w:r w:rsidRPr="00422AEA">
              <w:rPr>
                <w:rFonts w:hint="eastAsia"/>
                <w:b/>
                <w:sz w:val="28"/>
                <w:szCs w:val="28"/>
              </w:rPr>
              <w:t>）</w:t>
            </w:r>
          </w:p>
        </w:tc>
      </w:tr>
      <w:tr w:rsidR="00422AEA" w:rsidRPr="00422AEA" w14:paraId="4A058121" w14:textId="77777777">
        <w:tc>
          <w:tcPr>
            <w:tcW w:w="1023" w:type="dxa"/>
            <w:tcBorders>
              <w:top w:val="single" w:sz="4" w:space="0" w:color="auto"/>
              <w:left w:val="single" w:sz="4" w:space="0" w:color="auto"/>
              <w:bottom w:val="single" w:sz="4" w:space="0" w:color="auto"/>
              <w:right w:val="single" w:sz="4" w:space="0" w:color="auto"/>
            </w:tcBorders>
          </w:tcPr>
          <w:p w14:paraId="20FC41EA" w14:textId="77777777" w:rsidR="009A353A" w:rsidRPr="00422AEA" w:rsidRDefault="009A353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8797B1D" w14:textId="77777777" w:rsidR="009A353A" w:rsidRPr="00422AEA" w:rsidRDefault="009A353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774B77D" w14:textId="77777777" w:rsidR="009A353A" w:rsidRPr="00422AEA" w:rsidRDefault="009A353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3B019D8" w14:textId="77777777" w:rsidR="009A353A" w:rsidRPr="00422AEA" w:rsidRDefault="009A353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5DC285E" w14:textId="77777777" w:rsidR="009A353A" w:rsidRPr="00422AEA" w:rsidRDefault="009A353A">
            <w:pPr>
              <w:rPr>
                <w:sz w:val="36"/>
                <w:szCs w:val="36"/>
              </w:rPr>
            </w:pPr>
          </w:p>
        </w:tc>
      </w:tr>
      <w:tr w:rsidR="00422AEA" w:rsidRPr="00422AEA" w14:paraId="75A05B17" w14:textId="77777777">
        <w:tc>
          <w:tcPr>
            <w:tcW w:w="1023" w:type="dxa"/>
            <w:tcBorders>
              <w:top w:val="single" w:sz="4" w:space="0" w:color="auto"/>
              <w:left w:val="single" w:sz="4" w:space="0" w:color="auto"/>
              <w:bottom w:val="single" w:sz="4" w:space="0" w:color="auto"/>
              <w:right w:val="single" w:sz="4" w:space="0" w:color="auto"/>
            </w:tcBorders>
          </w:tcPr>
          <w:p w14:paraId="5037A6CE" w14:textId="77777777" w:rsidR="009A353A" w:rsidRPr="00422AEA" w:rsidRDefault="009A353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207022F" w14:textId="77777777" w:rsidR="009A353A" w:rsidRPr="00422AEA" w:rsidRDefault="009A353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1EB7447" w14:textId="77777777" w:rsidR="009A353A" w:rsidRPr="00422AEA" w:rsidRDefault="009A353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0D8B245" w14:textId="77777777" w:rsidR="009A353A" w:rsidRPr="00422AEA" w:rsidRDefault="009A353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43BCFD1" w14:textId="77777777" w:rsidR="009A353A" w:rsidRPr="00422AEA" w:rsidRDefault="009A353A">
            <w:pPr>
              <w:rPr>
                <w:sz w:val="36"/>
                <w:szCs w:val="36"/>
              </w:rPr>
            </w:pPr>
          </w:p>
        </w:tc>
      </w:tr>
      <w:tr w:rsidR="00422AEA" w:rsidRPr="00422AEA" w14:paraId="58F79956" w14:textId="77777777">
        <w:tc>
          <w:tcPr>
            <w:tcW w:w="1023" w:type="dxa"/>
            <w:tcBorders>
              <w:top w:val="single" w:sz="4" w:space="0" w:color="auto"/>
              <w:left w:val="single" w:sz="4" w:space="0" w:color="auto"/>
              <w:bottom w:val="single" w:sz="4" w:space="0" w:color="auto"/>
              <w:right w:val="single" w:sz="4" w:space="0" w:color="auto"/>
            </w:tcBorders>
          </w:tcPr>
          <w:p w14:paraId="23D37D37" w14:textId="77777777" w:rsidR="009A353A" w:rsidRPr="00422AEA" w:rsidRDefault="009A353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3776433" w14:textId="77777777" w:rsidR="009A353A" w:rsidRPr="00422AEA" w:rsidRDefault="009A353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64BBB5E" w14:textId="77777777" w:rsidR="009A353A" w:rsidRPr="00422AEA" w:rsidRDefault="009A353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725FB985" w14:textId="77777777" w:rsidR="009A353A" w:rsidRPr="00422AEA" w:rsidRDefault="009A353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D5D223E" w14:textId="77777777" w:rsidR="009A353A" w:rsidRPr="00422AEA" w:rsidRDefault="009A353A">
            <w:pPr>
              <w:rPr>
                <w:sz w:val="36"/>
                <w:szCs w:val="36"/>
              </w:rPr>
            </w:pPr>
          </w:p>
        </w:tc>
      </w:tr>
      <w:tr w:rsidR="00422AEA" w:rsidRPr="00422AEA" w14:paraId="4A2926EF" w14:textId="77777777">
        <w:tc>
          <w:tcPr>
            <w:tcW w:w="1023" w:type="dxa"/>
            <w:tcBorders>
              <w:top w:val="single" w:sz="4" w:space="0" w:color="auto"/>
              <w:left w:val="single" w:sz="4" w:space="0" w:color="auto"/>
              <w:bottom w:val="single" w:sz="4" w:space="0" w:color="auto"/>
              <w:right w:val="single" w:sz="4" w:space="0" w:color="auto"/>
            </w:tcBorders>
          </w:tcPr>
          <w:p w14:paraId="2DC258E7" w14:textId="77777777" w:rsidR="009A353A" w:rsidRPr="00422AEA" w:rsidRDefault="009A353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3D95589" w14:textId="77777777" w:rsidR="009A353A" w:rsidRPr="00422AEA" w:rsidRDefault="009A353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3B3246A" w14:textId="77777777" w:rsidR="009A353A" w:rsidRPr="00422AEA" w:rsidRDefault="009A353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A88C076" w14:textId="77777777" w:rsidR="009A353A" w:rsidRPr="00422AEA" w:rsidRDefault="009A353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B4C536C" w14:textId="77777777" w:rsidR="009A353A" w:rsidRPr="00422AEA" w:rsidRDefault="009A353A">
            <w:pPr>
              <w:rPr>
                <w:sz w:val="36"/>
                <w:szCs w:val="36"/>
              </w:rPr>
            </w:pPr>
          </w:p>
        </w:tc>
      </w:tr>
      <w:tr w:rsidR="00422AEA" w:rsidRPr="00422AEA" w14:paraId="56E39742" w14:textId="77777777">
        <w:tc>
          <w:tcPr>
            <w:tcW w:w="1023" w:type="dxa"/>
            <w:tcBorders>
              <w:top w:val="single" w:sz="4" w:space="0" w:color="auto"/>
              <w:left w:val="single" w:sz="4" w:space="0" w:color="auto"/>
              <w:bottom w:val="single" w:sz="4" w:space="0" w:color="auto"/>
              <w:right w:val="single" w:sz="4" w:space="0" w:color="auto"/>
            </w:tcBorders>
          </w:tcPr>
          <w:p w14:paraId="27C76A5B" w14:textId="77777777" w:rsidR="009A353A" w:rsidRPr="00422AEA" w:rsidRDefault="009A353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847DC22" w14:textId="77777777" w:rsidR="009A353A" w:rsidRPr="00422AEA" w:rsidRDefault="009A353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7D4CB3B" w14:textId="77777777" w:rsidR="009A353A" w:rsidRPr="00422AEA" w:rsidRDefault="009A353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69859031" w14:textId="77777777" w:rsidR="009A353A" w:rsidRPr="00422AEA" w:rsidRDefault="009A353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3F98802" w14:textId="77777777" w:rsidR="009A353A" w:rsidRPr="00422AEA" w:rsidRDefault="009A353A">
            <w:pPr>
              <w:rPr>
                <w:sz w:val="36"/>
                <w:szCs w:val="36"/>
              </w:rPr>
            </w:pPr>
          </w:p>
        </w:tc>
      </w:tr>
      <w:tr w:rsidR="00422AEA" w:rsidRPr="00422AEA" w14:paraId="71EA2686" w14:textId="77777777">
        <w:tc>
          <w:tcPr>
            <w:tcW w:w="1023" w:type="dxa"/>
            <w:tcBorders>
              <w:top w:val="single" w:sz="4" w:space="0" w:color="auto"/>
              <w:left w:val="single" w:sz="4" w:space="0" w:color="auto"/>
              <w:bottom w:val="single" w:sz="4" w:space="0" w:color="auto"/>
              <w:right w:val="single" w:sz="4" w:space="0" w:color="auto"/>
            </w:tcBorders>
          </w:tcPr>
          <w:p w14:paraId="742E9358" w14:textId="77777777" w:rsidR="009A353A" w:rsidRPr="00422AEA" w:rsidRDefault="009A353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9D7850A" w14:textId="77777777" w:rsidR="009A353A" w:rsidRPr="00422AEA" w:rsidRDefault="009A353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C17A408" w14:textId="77777777" w:rsidR="009A353A" w:rsidRPr="00422AEA" w:rsidRDefault="009A353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1FC80C0" w14:textId="77777777" w:rsidR="009A353A" w:rsidRPr="00422AEA" w:rsidRDefault="009A353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EE42847" w14:textId="77777777" w:rsidR="009A353A" w:rsidRPr="00422AEA" w:rsidRDefault="009A353A">
            <w:pPr>
              <w:rPr>
                <w:sz w:val="36"/>
                <w:szCs w:val="36"/>
              </w:rPr>
            </w:pPr>
          </w:p>
        </w:tc>
      </w:tr>
      <w:tr w:rsidR="00422AEA" w:rsidRPr="00422AEA" w14:paraId="0CA1903F" w14:textId="77777777">
        <w:tc>
          <w:tcPr>
            <w:tcW w:w="1023" w:type="dxa"/>
            <w:tcBorders>
              <w:top w:val="single" w:sz="4" w:space="0" w:color="auto"/>
              <w:left w:val="single" w:sz="4" w:space="0" w:color="auto"/>
              <w:bottom w:val="single" w:sz="4" w:space="0" w:color="auto"/>
              <w:right w:val="single" w:sz="4" w:space="0" w:color="auto"/>
            </w:tcBorders>
          </w:tcPr>
          <w:p w14:paraId="3ED4D0C0" w14:textId="77777777" w:rsidR="009A353A" w:rsidRPr="00422AEA" w:rsidRDefault="009A353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5592926" w14:textId="77777777" w:rsidR="009A353A" w:rsidRPr="00422AEA" w:rsidRDefault="009A353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88C50A6" w14:textId="77777777" w:rsidR="009A353A" w:rsidRPr="00422AEA" w:rsidRDefault="009A353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9FED2D6" w14:textId="77777777" w:rsidR="009A353A" w:rsidRPr="00422AEA" w:rsidRDefault="009A353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FEB301C" w14:textId="77777777" w:rsidR="009A353A" w:rsidRPr="00422AEA" w:rsidRDefault="009A353A">
            <w:pPr>
              <w:rPr>
                <w:sz w:val="36"/>
                <w:szCs w:val="36"/>
              </w:rPr>
            </w:pPr>
          </w:p>
        </w:tc>
      </w:tr>
      <w:tr w:rsidR="00422AEA" w:rsidRPr="00422AEA" w14:paraId="3DCC3E3E" w14:textId="77777777">
        <w:tc>
          <w:tcPr>
            <w:tcW w:w="1023" w:type="dxa"/>
            <w:tcBorders>
              <w:top w:val="single" w:sz="4" w:space="0" w:color="auto"/>
              <w:left w:val="single" w:sz="4" w:space="0" w:color="auto"/>
              <w:bottom w:val="single" w:sz="4" w:space="0" w:color="auto"/>
              <w:right w:val="single" w:sz="4" w:space="0" w:color="auto"/>
            </w:tcBorders>
          </w:tcPr>
          <w:p w14:paraId="2D276DD8" w14:textId="77777777" w:rsidR="009A353A" w:rsidRPr="00422AEA" w:rsidRDefault="009A353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CADD0B5" w14:textId="77777777" w:rsidR="009A353A" w:rsidRPr="00422AEA" w:rsidRDefault="009A353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32C9669" w14:textId="77777777" w:rsidR="009A353A" w:rsidRPr="00422AEA" w:rsidRDefault="009A353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092E7C7" w14:textId="77777777" w:rsidR="009A353A" w:rsidRPr="00422AEA" w:rsidRDefault="009A353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ED28886" w14:textId="77777777" w:rsidR="009A353A" w:rsidRPr="00422AEA" w:rsidRDefault="009A353A">
            <w:pPr>
              <w:rPr>
                <w:sz w:val="36"/>
                <w:szCs w:val="36"/>
              </w:rPr>
            </w:pPr>
          </w:p>
        </w:tc>
      </w:tr>
    </w:tbl>
    <w:p w14:paraId="5F7CA7E3" w14:textId="77777777" w:rsidR="009A353A" w:rsidRPr="00422AEA" w:rsidRDefault="002A540E">
      <w:pPr>
        <w:rPr>
          <w:szCs w:val="21"/>
        </w:rPr>
      </w:pPr>
      <w:r w:rsidRPr="00422AEA">
        <w:rPr>
          <w:rFonts w:hint="eastAsia"/>
          <w:szCs w:val="21"/>
        </w:rPr>
        <w:t>评委签名：</w:t>
      </w:r>
    </w:p>
    <w:p w14:paraId="0C815CA5" w14:textId="77777777" w:rsidR="009A353A" w:rsidRPr="00422AEA" w:rsidRDefault="009A353A">
      <w:pPr>
        <w:spacing w:line="360" w:lineRule="auto"/>
        <w:jc w:val="center"/>
        <w:rPr>
          <w:rFonts w:ascii="仿宋_GB2312" w:eastAsia="仿宋_GB2312" w:hAnsi="宋体"/>
          <w:szCs w:val="21"/>
        </w:rPr>
        <w:sectPr w:rsidR="009A353A" w:rsidRPr="00422AEA">
          <w:headerReference w:type="even" r:id="rId20"/>
          <w:headerReference w:type="default" r:id="rId21"/>
          <w:footerReference w:type="even" r:id="rId22"/>
          <w:footerReference w:type="default" r:id="rId23"/>
          <w:headerReference w:type="first" r:id="rId24"/>
          <w:footerReference w:type="first" r:id="rId25"/>
          <w:endnotePr>
            <w:numFmt w:val="decimal"/>
          </w:endnotePr>
          <w:pgSz w:w="16838" w:h="11906" w:orient="landscape"/>
          <w:pgMar w:top="1418" w:right="1247" w:bottom="1418" w:left="1134" w:header="851" w:footer="907" w:gutter="0"/>
          <w:cols w:space="425"/>
          <w:titlePg/>
          <w:docGrid w:type="lines" w:linePitch="312"/>
        </w:sectPr>
      </w:pPr>
    </w:p>
    <w:p w14:paraId="59CBDCB6" w14:textId="77777777" w:rsidR="009A353A" w:rsidRPr="00422AEA" w:rsidRDefault="002A540E">
      <w:pPr>
        <w:pStyle w:val="1"/>
      </w:pPr>
      <w:bookmarkStart w:id="43" w:name="_Toc22490"/>
      <w:bookmarkStart w:id="44" w:name="_Toc2272566"/>
      <w:r w:rsidRPr="00422AEA">
        <w:rPr>
          <w:rFonts w:hint="eastAsia"/>
        </w:rPr>
        <w:lastRenderedPageBreak/>
        <w:t>第三章</w:t>
      </w:r>
      <w:r w:rsidRPr="00422AEA">
        <w:t xml:space="preserve">  </w:t>
      </w:r>
      <w:r w:rsidRPr="00422AEA">
        <w:rPr>
          <w:rFonts w:hint="eastAsia"/>
        </w:rPr>
        <w:t>合同条款</w:t>
      </w:r>
      <w:bookmarkEnd w:id="43"/>
      <w:bookmarkEnd w:id="44"/>
    </w:p>
    <w:p w14:paraId="7CDF29D9" w14:textId="77777777" w:rsidR="009A353A" w:rsidRPr="00422AEA" w:rsidRDefault="002A540E">
      <w:pPr>
        <w:rPr>
          <w:rFonts w:ascii="宋体"/>
          <w:b/>
          <w:sz w:val="24"/>
          <w:szCs w:val="24"/>
        </w:rPr>
      </w:pPr>
      <w:r w:rsidRPr="00422AEA">
        <w:rPr>
          <w:rFonts w:hint="eastAsia"/>
          <w:sz w:val="24"/>
          <w:szCs w:val="24"/>
        </w:rPr>
        <w:t>注：</w:t>
      </w:r>
      <w:r w:rsidRPr="00422AEA">
        <w:rPr>
          <w:rFonts w:ascii="宋体" w:hAnsi="宋体" w:hint="eastAsia"/>
          <w:sz w:val="24"/>
          <w:szCs w:val="24"/>
        </w:rPr>
        <w:t>另册。</w:t>
      </w:r>
    </w:p>
    <w:p w14:paraId="18557414" w14:textId="77777777" w:rsidR="009A353A" w:rsidRPr="00422AEA" w:rsidRDefault="009A353A">
      <w:pPr>
        <w:rPr>
          <w:sz w:val="24"/>
          <w:szCs w:val="24"/>
        </w:rPr>
      </w:pPr>
    </w:p>
    <w:p w14:paraId="2152DBB0" w14:textId="77777777" w:rsidR="009A353A" w:rsidRPr="00422AEA" w:rsidRDefault="009A353A">
      <w:pPr>
        <w:pStyle w:val="a2"/>
        <w:spacing w:line="360" w:lineRule="auto"/>
        <w:rPr>
          <w:sz w:val="24"/>
          <w:szCs w:val="24"/>
        </w:rPr>
      </w:pPr>
    </w:p>
    <w:p w14:paraId="02C2C02A" w14:textId="77777777" w:rsidR="009A353A" w:rsidRPr="00422AEA" w:rsidRDefault="009A353A">
      <w:pPr>
        <w:pStyle w:val="a2"/>
        <w:spacing w:line="360" w:lineRule="auto"/>
        <w:rPr>
          <w:sz w:val="24"/>
          <w:szCs w:val="24"/>
        </w:rPr>
      </w:pPr>
    </w:p>
    <w:p w14:paraId="0452BAD7" w14:textId="77777777" w:rsidR="009A353A" w:rsidRPr="00422AEA" w:rsidRDefault="009A353A">
      <w:pPr>
        <w:pStyle w:val="a2"/>
        <w:spacing w:line="360" w:lineRule="auto"/>
        <w:rPr>
          <w:sz w:val="24"/>
          <w:szCs w:val="24"/>
        </w:rPr>
      </w:pPr>
    </w:p>
    <w:p w14:paraId="74D68AB1" w14:textId="77777777" w:rsidR="009A353A" w:rsidRPr="00422AEA" w:rsidRDefault="009A353A">
      <w:pPr>
        <w:pStyle w:val="a2"/>
        <w:spacing w:line="360" w:lineRule="auto"/>
        <w:rPr>
          <w:sz w:val="24"/>
          <w:szCs w:val="24"/>
        </w:rPr>
      </w:pPr>
    </w:p>
    <w:p w14:paraId="6593AF29" w14:textId="77777777" w:rsidR="009A353A" w:rsidRPr="00422AEA" w:rsidRDefault="009A353A">
      <w:pPr>
        <w:pStyle w:val="a2"/>
        <w:spacing w:line="360" w:lineRule="auto"/>
        <w:rPr>
          <w:sz w:val="24"/>
          <w:szCs w:val="24"/>
        </w:rPr>
      </w:pPr>
    </w:p>
    <w:p w14:paraId="6DB3A729" w14:textId="77777777" w:rsidR="009A353A" w:rsidRPr="00422AEA" w:rsidRDefault="009A353A">
      <w:pPr>
        <w:pStyle w:val="a2"/>
        <w:spacing w:line="360" w:lineRule="auto"/>
        <w:rPr>
          <w:sz w:val="24"/>
          <w:szCs w:val="24"/>
        </w:rPr>
      </w:pPr>
    </w:p>
    <w:p w14:paraId="2020C5FC" w14:textId="77777777" w:rsidR="009A353A" w:rsidRPr="00422AEA" w:rsidRDefault="009A353A">
      <w:pPr>
        <w:pStyle w:val="a2"/>
        <w:spacing w:line="360" w:lineRule="auto"/>
        <w:rPr>
          <w:sz w:val="24"/>
          <w:szCs w:val="24"/>
        </w:rPr>
      </w:pPr>
    </w:p>
    <w:p w14:paraId="24581237" w14:textId="77777777" w:rsidR="009A353A" w:rsidRPr="00422AEA" w:rsidRDefault="009A353A">
      <w:pPr>
        <w:pStyle w:val="a2"/>
        <w:spacing w:line="360" w:lineRule="auto"/>
        <w:rPr>
          <w:sz w:val="24"/>
          <w:szCs w:val="24"/>
        </w:rPr>
      </w:pPr>
    </w:p>
    <w:p w14:paraId="61BF8E43" w14:textId="77777777" w:rsidR="009A353A" w:rsidRPr="00422AEA" w:rsidRDefault="009A353A">
      <w:pPr>
        <w:pStyle w:val="a2"/>
        <w:spacing w:line="360" w:lineRule="auto"/>
        <w:rPr>
          <w:sz w:val="24"/>
          <w:szCs w:val="24"/>
        </w:rPr>
      </w:pPr>
    </w:p>
    <w:p w14:paraId="0CC188B8" w14:textId="77777777" w:rsidR="009A353A" w:rsidRPr="00422AEA" w:rsidRDefault="009A353A">
      <w:pPr>
        <w:pStyle w:val="a2"/>
        <w:spacing w:line="360" w:lineRule="auto"/>
        <w:rPr>
          <w:sz w:val="24"/>
          <w:szCs w:val="24"/>
        </w:rPr>
      </w:pPr>
    </w:p>
    <w:p w14:paraId="77A6AF4A" w14:textId="77777777" w:rsidR="009A353A" w:rsidRPr="00422AEA" w:rsidRDefault="009A353A">
      <w:pPr>
        <w:pStyle w:val="a2"/>
        <w:spacing w:line="360" w:lineRule="auto"/>
        <w:rPr>
          <w:sz w:val="24"/>
          <w:szCs w:val="24"/>
        </w:rPr>
      </w:pPr>
    </w:p>
    <w:p w14:paraId="509FAFC7" w14:textId="77777777" w:rsidR="009A353A" w:rsidRPr="00422AEA" w:rsidRDefault="009A353A">
      <w:pPr>
        <w:pStyle w:val="a2"/>
        <w:spacing w:line="360" w:lineRule="auto"/>
        <w:rPr>
          <w:sz w:val="24"/>
          <w:szCs w:val="24"/>
        </w:rPr>
      </w:pPr>
    </w:p>
    <w:p w14:paraId="192755EA" w14:textId="77777777" w:rsidR="009A353A" w:rsidRPr="00422AEA" w:rsidRDefault="009A353A">
      <w:pPr>
        <w:pStyle w:val="a2"/>
        <w:spacing w:line="360" w:lineRule="auto"/>
        <w:rPr>
          <w:sz w:val="24"/>
          <w:szCs w:val="24"/>
        </w:rPr>
      </w:pPr>
    </w:p>
    <w:p w14:paraId="1517A5B6" w14:textId="77777777" w:rsidR="009A353A" w:rsidRPr="00422AEA" w:rsidRDefault="009A353A">
      <w:pPr>
        <w:pStyle w:val="a2"/>
        <w:spacing w:line="360" w:lineRule="auto"/>
        <w:rPr>
          <w:sz w:val="24"/>
          <w:szCs w:val="24"/>
        </w:rPr>
      </w:pPr>
    </w:p>
    <w:p w14:paraId="473CF755" w14:textId="77777777" w:rsidR="009A353A" w:rsidRPr="00422AEA" w:rsidRDefault="009A353A">
      <w:pPr>
        <w:pStyle w:val="a2"/>
        <w:spacing w:line="360" w:lineRule="auto"/>
        <w:rPr>
          <w:sz w:val="24"/>
          <w:szCs w:val="24"/>
        </w:rPr>
      </w:pPr>
    </w:p>
    <w:p w14:paraId="08E944E9" w14:textId="77777777" w:rsidR="009A353A" w:rsidRPr="00422AEA" w:rsidRDefault="009A353A">
      <w:pPr>
        <w:pStyle w:val="a2"/>
        <w:spacing w:line="360" w:lineRule="auto"/>
        <w:rPr>
          <w:sz w:val="24"/>
          <w:szCs w:val="24"/>
        </w:rPr>
      </w:pPr>
    </w:p>
    <w:p w14:paraId="780547A1" w14:textId="77777777" w:rsidR="009A353A" w:rsidRPr="00422AEA" w:rsidRDefault="009A353A">
      <w:pPr>
        <w:pStyle w:val="a2"/>
        <w:spacing w:line="360" w:lineRule="auto"/>
        <w:rPr>
          <w:sz w:val="24"/>
          <w:szCs w:val="24"/>
        </w:rPr>
      </w:pPr>
    </w:p>
    <w:p w14:paraId="7D99D309" w14:textId="77777777" w:rsidR="009A353A" w:rsidRPr="00422AEA" w:rsidRDefault="009A353A">
      <w:pPr>
        <w:pStyle w:val="a2"/>
        <w:spacing w:line="360" w:lineRule="auto"/>
        <w:rPr>
          <w:sz w:val="24"/>
          <w:szCs w:val="24"/>
        </w:rPr>
      </w:pPr>
    </w:p>
    <w:p w14:paraId="114201AD" w14:textId="77777777" w:rsidR="009A353A" w:rsidRPr="00422AEA" w:rsidRDefault="009A353A">
      <w:pPr>
        <w:pStyle w:val="ab"/>
        <w:spacing w:line="360" w:lineRule="auto"/>
        <w:rPr>
          <w:sz w:val="24"/>
          <w:szCs w:val="24"/>
        </w:rPr>
      </w:pPr>
    </w:p>
    <w:p w14:paraId="2C46F1A3" w14:textId="77777777" w:rsidR="009A353A" w:rsidRPr="00422AEA" w:rsidRDefault="002A540E">
      <w:pPr>
        <w:pStyle w:val="ab"/>
        <w:spacing w:line="360" w:lineRule="auto"/>
        <w:rPr>
          <w:sz w:val="24"/>
          <w:szCs w:val="24"/>
        </w:rPr>
      </w:pPr>
      <w:r w:rsidRPr="00422AEA">
        <w:rPr>
          <w:sz w:val="24"/>
          <w:szCs w:val="24"/>
        </w:rPr>
        <w:br w:type="page"/>
      </w:r>
    </w:p>
    <w:p w14:paraId="38B0BF00" w14:textId="77777777" w:rsidR="009A353A" w:rsidRPr="00422AEA" w:rsidRDefault="002A540E">
      <w:pPr>
        <w:pStyle w:val="1"/>
      </w:pPr>
      <w:bookmarkStart w:id="45" w:name="_Toc16675"/>
      <w:bookmarkStart w:id="46" w:name="_Toc2272567"/>
      <w:r w:rsidRPr="00422AEA">
        <w:rPr>
          <w:rFonts w:hint="eastAsia"/>
        </w:rPr>
        <w:lastRenderedPageBreak/>
        <w:t>第四章</w:t>
      </w:r>
      <w:r w:rsidRPr="00422AEA">
        <w:t xml:space="preserve">  </w:t>
      </w:r>
      <w:r w:rsidRPr="00422AEA">
        <w:rPr>
          <w:rFonts w:hint="eastAsia"/>
        </w:rPr>
        <w:t>投标文件格式</w:t>
      </w:r>
      <w:bookmarkEnd w:id="45"/>
      <w:bookmarkEnd w:id="46"/>
    </w:p>
    <w:p w14:paraId="56612697" w14:textId="2DE3B0F1" w:rsidR="009A353A" w:rsidRPr="00422AEA" w:rsidRDefault="002A540E">
      <w:pPr>
        <w:autoSpaceDE w:val="0"/>
        <w:autoSpaceDN w:val="0"/>
        <w:adjustRightInd w:val="0"/>
        <w:rPr>
          <w:bCs/>
          <w:szCs w:val="21"/>
        </w:rPr>
      </w:pPr>
      <w:r w:rsidRPr="00422AEA">
        <w:rPr>
          <w:rFonts w:hint="eastAsia"/>
          <w:bCs/>
          <w:szCs w:val="21"/>
        </w:rPr>
        <w:t>附件一</w:t>
      </w:r>
    </w:p>
    <w:p w14:paraId="681246E5" w14:textId="77777777" w:rsidR="009A353A" w:rsidRPr="00422AEA" w:rsidRDefault="002A540E">
      <w:pPr>
        <w:autoSpaceDE w:val="0"/>
        <w:autoSpaceDN w:val="0"/>
        <w:adjustRightInd w:val="0"/>
        <w:rPr>
          <w:rFonts w:ascii="宋体" w:cs="宋体"/>
          <w:b/>
          <w:bCs/>
          <w:szCs w:val="21"/>
          <w:lang w:val="zh-CN"/>
        </w:rPr>
      </w:pPr>
      <w:r w:rsidRPr="00422AEA">
        <w:rPr>
          <w:rFonts w:hint="eastAsia"/>
          <w:bCs/>
          <w:szCs w:val="21"/>
        </w:rPr>
        <w:t>（适用于技术标与经济标同时开启）</w:t>
      </w:r>
    </w:p>
    <w:p w14:paraId="2036A971" w14:textId="77777777" w:rsidR="009A353A" w:rsidRPr="00422AEA" w:rsidRDefault="009A353A">
      <w:pPr>
        <w:autoSpaceDE w:val="0"/>
        <w:autoSpaceDN w:val="0"/>
        <w:adjustRightInd w:val="0"/>
        <w:ind w:leftChars="-257" w:left="-540" w:firstLineChars="257" w:firstLine="1135"/>
        <w:jc w:val="center"/>
        <w:rPr>
          <w:rFonts w:ascii="宋体" w:hAnsi="宋体" w:cs="宋体"/>
          <w:b/>
          <w:bCs/>
          <w:sz w:val="44"/>
          <w:szCs w:val="44"/>
          <w:lang w:val="zh-CN"/>
        </w:rPr>
      </w:pPr>
    </w:p>
    <w:p w14:paraId="6C0F1D41" w14:textId="77777777" w:rsidR="009A353A" w:rsidRPr="00422AEA" w:rsidRDefault="002A540E">
      <w:pPr>
        <w:autoSpaceDE w:val="0"/>
        <w:autoSpaceDN w:val="0"/>
        <w:adjustRightInd w:val="0"/>
        <w:ind w:leftChars="-257" w:left="-540" w:firstLineChars="257" w:firstLine="1135"/>
        <w:jc w:val="center"/>
        <w:rPr>
          <w:rFonts w:ascii="宋体"/>
          <w:b/>
          <w:bCs/>
          <w:sz w:val="52"/>
          <w:szCs w:val="52"/>
        </w:rPr>
      </w:pPr>
      <w:r w:rsidRPr="00422AEA">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422AEA" w:rsidRPr="00422AEA" w14:paraId="7511B409"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AE23237" w14:textId="77777777" w:rsidR="009A353A" w:rsidRPr="00422AEA" w:rsidRDefault="002A540E">
            <w:pPr>
              <w:autoSpaceDE w:val="0"/>
              <w:autoSpaceDN w:val="0"/>
              <w:adjustRightInd w:val="0"/>
              <w:jc w:val="center"/>
              <w:rPr>
                <w:rFonts w:ascii="宋体" w:cs="宋体"/>
                <w:b/>
                <w:bCs/>
                <w:sz w:val="24"/>
                <w:szCs w:val="24"/>
                <w:lang w:val="zh-CN"/>
              </w:rPr>
            </w:pPr>
            <w:r w:rsidRPr="00422AEA">
              <w:rPr>
                <w:rFonts w:ascii="宋体" w:hAnsi="宋体" w:cs="宋体" w:hint="eastAsia"/>
                <w:b/>
                <w:sz w:val="24"/>
                <w:szCs w:val="24"/>
                <w:lang w:val="zh-CN"/>
              </w:rPr>
              <w:t>工</w:t>
            </w:r>
            <w:r w:rsidRPr="00422AEA">
              <w:rPr>
                <w:rFonts w:ascii="宋体" w:hAnsi="宋体" w:cs="宋体"/>
                <w:b/>
                <w:sz w:val="24"/>
                <w:szCs w:val="24"/>
                <w:lang w:val="zh-CN"/>
              </w:rPr>
              <w:t xml:space="preserve"> </w:t>
            </w:r>
            <w:r w:rsidRPr="00422AEA">
              <w:rPr>
                <w:rFonts w:ascii="宋体" w:hAnsi="宋体" w:cs="宋体" w:hint="eastAsia"/>
                <w:b/>
                <w:sz w:val="24"/>
                <w:szCs w:val="24"/>
                <w:lang w:val="zh-CN"/>
              </w:rPr>
              <w:t>程</w:t>
            </w:r>
            <w:r w:rsidRPr="00422AEA">
              <w:rPr>
                <w:rFonts w:ascii="宋体" w:hAnsi="宋体" w:cs="宋体"/>
                <w:b/>
                <w:sz w:val="24"/>
                <w:szCs w:val="24"/>
                <w:lang w:val="zh-CN"/>
              </w:rPr>
              <w:t xml:space="preserve"> </w:t>
            </w:r>
            <w:r w:rsidRPr="00422AEA">
              <w:rPr>
                <w:rFonts w:ascii="宋体" w:hAnsi="宋体" w:cs="宋体" w:hint="eastAsia"/>
                <w:b/>
                <w:sz w:val="24"/>
                <w:szCs w:val="24"/>
                <w:lang w:val="zh-CN"/>
              </w:rPr>
              <w:t>名</w:t>
            </w:r>
            <w:r w:rsidRPr="00422AEA">
              <w:rPr>
                <w:rFonts w:ascii="宋体" w:hAnsi="宋体" w:cs="宋体"/>
                <w:b/>
                <w:sz w:val="24"/>
                <w:szCs w:val="24"/>
                <w:lang w:val="zh-CN"/>
              </w:rPr>
              <w:t xml:space="preserve"> </w:t>
            </w:r>
            <w:r w:rsidRPr="00422AEA">
              <w:rPr>
                <w:rFonts w:ascii="宋体" w:hAnsi="宋体" w:cs="宋体" w:hint="eastAsia"/>
                <w:b/>
                <w:sz w:val="24"/>
                <w:szCs w:val="24"/>
                <w:lang w:val="zh-CN"/>
              </w:rPr>
              <w:t>称</w:t>
            </w:r>
          </w:p>
        </w:tc>
        <w:tc>
          <w:tcPr>
            <w:tcW w:w="3574" w:type="dxa"/>
            <w:tcBorders>
              <w:top w:val="single" w:sz="4" w:space="0" w:color="auto"/>
              <w:left w:val="single" w:sz="4" w:space="0" w:color="auto"/>
              <w:bottom w:val="single" w:sz="4" w:space="0" w:color="auto"/>
              <w:right w:val="single" w:sz="4" w:space="0" w:color="auto"/>
            </w:tcBorders>
          </w:tcPr>
          <w:p w14:paraId="72AD1529" w14:textId="77777777" w:rsidR="009A353A" w:rsidRPr="00422AEA" w:rsidRDefault="009A353A">
            <w:pPr>
              <w:autoSpaceDE w:val="0"/>
              <w:autoSpaceDN w:val="0"/>
              <w:adjustRightInd w:val="0"/>
              <w:rPr>
                <w:rFonts w:ascii="宋体" w:cs="宋体"/>
                <w:b/>
                <w:bCs/>
                <w:sz w:val="24"/>
                <w:szCs w:val="24"/>
                <w:lang w:val="zh-CN"/>
              </w:rPr>
            </w:pPr>
          </w:p>
        </w:tc>
      </w:tr>
      <w:tr w:rsidR="00422AEA" w:rsidRPr="00422AEA" w14:paraId="369CD4E0"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4334BE12" w14:textId="77777777" w:rsidR="009A353A" w:rsidRPr="00422AEA" w:rsidRDefault="002A540E">
            <w:pPr>
              <w:autoSpaceDE w:val="0"/>
              <w:autoSpaceDN w:val="0"/>
              <w:adjustRightInd w:val="0"/>
              <w:jc w:val="center"/>
              <w:rPr>
                <w:rFonts w:ascii="宋体" w:cs="宋体"/>
                <w:b/>
                <w:bCs/>
                <w:sz w:val="24"/>
                <w:szCs w:val="24"/>
                <w:lang w:val="zh-CN"/>
              </w:rPr>
            </w:pPr>
            <w:r w:rsidRPr="00422AEA">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14:paraId="596C9BAB" w14:textId="77777777" w:rsidR="009A353A" w:rsidRPr="00422AEA" w:rsidRDefault="009A353A">
            <w:pPr>
              <w:autoSpaceDE w:val="0"/>
              <w:autoSpaceDN w:val="0"/>
              <w:adjustRightInd w:val="0"/>
              <w:rPr>
                <w:rFonts w:ascii="宋体" w:cs="宋体"/>
                <w:b/>
                <w:bCs/>
                <w:sz w:val="24"/>
                <w:szCs w:val="24"/>
                <w:lang w:val="zh-CN"/>
              </w:rPr>
            </w:pPr>
          </w:p>
        </w:tc>
      </w:tr>
      <w:tr w:rsidR="00422AEA" w:rsidRPr="00422AEA" w14:paraId="1B6528A6"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99F627A" w14:textId="77777777" w:rsidR="009A353A" w:rsidRPr="00422AEA" w:rsidRDefault="002A540E">
            <w:pPr>
              <w:autoSpaceDE w:val="0"/>
              <w:autoSpaceDN w:val="0"/>
              <w:adjustRightInd w:val="0"/>
              <w:jc w:val="center"/>
              <w:rPr>
                <w:rFonts w:ascii="宋体" w:cs="宋体"/>
                <w:b/>
                <w:bCs/>
                <w:sz w:val="24"/>
                <w:szCs w:val="24"/>
                <w:lang w:val="zh-CN"/>
              </w:rPr>
            </w:pPr>
            <w:r w:rsidRPr="00422AEA">
              <w:rPr>
                <w:rFonts w:ascii="宋体" w:hAnsi="宋体" w:cs="宋体" w:hint="eastAsia"/>
                <w:b/>
                <w:sz w:val="24"/>
                <w:szCs w:val="24"/>
                <w:lang w:val="zh-CN"/>
              </w:rPr>
              <w:t>其中：</w:t>
            </w:r>
            <w:r w:rsidRPr="00422AEA">
              <w:rPr>
                <w:rFonts w:ascii="宋体" w:hAnsi="宋体" w:cs="宋体" w:hint="eastAsia"/>
                <w:b/>
                <w:bCs/>
                <w:sz w:val="24"/>
                <w:szCs w:val="24"/>
                <w:lang w:val="zh-CN"/>
              </w:rPr>
              <w:t>人工费</w:t>
            </w:r>
            <w:r w:rsidRPr="00422AEA">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14:paraId="3291B8A4" w14:textId="77777777" w:rsidR="009A353A" w:rsidRPr="00422AEA" w:rsidRDefault="009A353A">
            <w:pPr>
              <w:autoSpaceDE w:val="0"/>
              <w:autoSpaceDN w:val="0"/>
              <w:adjustRightInd w:val="0"/>
              <w:rPr>
                <w:rFonts w:ascii="宋体" w:cs="宋体"/>
                <w:b/>
                <w:bCs/>
                <w:sz w:val="24"/>
                <w:szCs w:val="24"/>
                <w:lang w:val="zh-CN"/>
              </w:rPr>
            </w:pPr>
          </w:p>
        </w:tc>
      </w:tr>
      <w:tr w:rsidR="00422AEA" w:rsidRPr="00422AEA" w14:paraId="461BE0D4"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2D51D35" w14:textId="77777777" w:rsidR="009A353A" w:rsidRPr="00422AEA" w:rsidRDefault="002A540E">
            <w:pPr>
              <w:widowControl/>
              <w:jc w:val="left"/>
              <w:rPr>
                <w:rFonts w:ascii="宋体" w:cs="宋体"/>
                <w:b/>
                <w:bCs/>
                <w:sz w:val="24"/>
                <w:szCs w:val="24"/>
                <w:lang w:val="zh-CN"/>
              </w:rPr>
            </w:pPr>
            <w:r w:rsidRPr="00422AEA">
              <w:rPr>
                <w:rFonts w:ascii="宋体" w:hAnsi="宋体" w:cs="宋体" w:hint="eastAsia"/>
                <w:b/>
                <w:bCs/>
                <w:sz w:val="24"/>
                <w:szCs w:val="24"/>
                <w:lang w:val="zh-CN"/>
              </w:rPr>
              <w:t>其中：</w:t>
            </w:r>
            <w:r w:rsidRPr="00422AEA">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14:paraId="14CE36E0" w14:textId="77777777" w:rsidR="009A353A" w:rsidRPr="00422AEA" w:rsidRDefault="009A353A">
            <w:pPr>
              <w:autoSpaceDE w:val="0"/>
              <w:autoSpaceDN w:val="0"/>
              <w:adjustRightInd w:val="0"/>
              <w:rPr>
                <w:rFonts w:ascii="宋体" w:cs="宋体"/>
                <w:b/>
                <w:bCs/>
                <w:sz w:val="24"/>
                <w:szCs w:val="24"/>
                <w:lang w:val="zh-CN"/>
              </w:rPr>
            </w:pPr>
          </w:p>
        </w:tc>
      </w:tr>
      <w:tr w:rsidR="00422AEA" w:rsidRPr="00422AEA" w14:paraId="56948462"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68CFA5C" w14:textId="77777777" w:rsidR="009A353A" w:rsidRPr="00422AEA" w:rsidRDefault="002A540E">
            <w:pPr>
              <w:jc w:val="center"/>
              <w:rPr>
                <w:rFonts w:ascii="宋体" w:cs="宋体"/>
                <w:b/>
                <w:sz w:val="24"/>
                <w:szCs w:val="24"/>
                <w:lang w:val="zh-CN"/>
              </w:rPr>
            </w:pPr>
            <w:r w:rsidRPr="00422AEA">
              <w:rPr>
                <w:rFonts w:ascii="宋体" w:hAnsi="宋体" w:cs="宋体" w:hint="eastAsia"/>
                <w:b/>
                <w:sz w:val="24"/>
                <w:szCs w:val="24"/>
                <w:lang w:val="zh-CN"/>
              </w:rPr>
              <w:t>投</w:t>
            </w:r>
            <w:r w:rsidRPr="00422AEA">
              <w:rPr>
                <w:rFonts w:ascii="宋体" w:hAnsi="宋体" w:cs="宋体"/>
                <w:b/>
                <w:sz w:val="24"/>
                <w:szCs w:val="24"/>
                <w:lang w:val="zh-CN"/>
              </w:rPr>
              <w:t xml:space="preserve"> </w:t>
            </w:r>
            <w:r w:rsidRPr="00422AEA">
              <w:rPr>
                <w:rFonts w:ascii="宋体" w:hAnsi="宋体" w:cs="宋体" w:hint="eastAsia"/>
                <w:b/>
                <w:sz w:val="24"/>
                <w:szCs w:val="24"/>
                <w:lang w:val="zh-CN"/>
              </w:rPr>
              <w:t>标</w:t>
            </w:r>
            <w:r w:rsidRPr="00422AEA">
              <w:rPr>
                <w:rFonts w:ascii="宋体" w:hAnsi="宋体" w:cs="宋体"/>
                <w:b/>
                <w:sz w:val="24"/>
                <w:szCs w:val="24"/>
                <w:lang w:val="zh-CN"/>
              </w:rPr>
              <w:t xml:space="preserve"> </w:t>
            </w:r>
            <w:r w:rsidRPr="00422AEA">
              <w:rPr>
                <w:rFonts w:ascii="宋体" w:hAnsi="宋体" w:cs="宋体" w:hint="eastAsia"/>
                <w:b/>
                <w:sz w:val="24"/>
                <w:szCs w:val="24"/>
                <w:lang w:val="zh-CN"/>
              </w:rPr>
              <w:t>总工</w:t>
            </w:r>
            <w:r w:rsidRPr="00422AEA">
              <w:rPr>
                <w:rFonts w:ascii="宋体" w:hAnsi="宋体" w:cs="宋体"/>
                <w:b/>
                <w:sz w:val="24"/>
                <w:szCs w:val="24"/>
                <w:lang w:val="zh-CN"/>
              </w:rPr>
              <w:t xml:space="preserve"> </w:t>
            </w:r>
            <w:r w:rsidRPr="00422AEA">
              <w:rPr>
                <w:rFonts w:ascii="宋体" w:hAnsi="宋体" w:cs="宋体" w:hint="eastAsia"/>
                <w:b/>
                <w:sz w:val="24"/>
                <w:szCs w:val="24"/>
                <w:lang w:val="zh-CN"/>
              </w:rPr>
              <w:t>期</w:t>
            </w:r>
          </w:p>
        </w:tc>
        <w:tc>
          <w:tcPr>
            <w:tcW w:w="3574" w:type="dxa"/>
            <w:tcBorders>
              <w:top w:val="single" w:sz="4" w:space="0" w:color="auto"/>
              <w:left w:val="single" w:sz="4" w:space="0" w:color="auto"/>
              <w:bottom w:val="single" w:sz="4" w:space="0" w:color="auto"/>
              <w:right w:val="single" w:sz="4" w:space="0" w:color="auto"/>
            </w:tcBorders>
          </w:tcPr>
          <w:p w14:paraId="596D70FD" w14:textId="77777777" w:rsidR="009A353A" w:rsidRPr="00422AEA" w:rsidRDefault="009A353A">
            <w:pPr>
              <w:autoSpaceDE w:val="0"/>
              <w:autoSpaceDN w:val="0"/>
              <w:adjustRightInd w:val="0"/>
              <w:rPr>
                <w:rFonts w:ascii="宋体" w:cs="宋体"/>
                <w:b/>
                <w:bCs/>
                <w:sz w:val="24"/>
                <w:szCs w:val="24"/>
                <w:lang w:val="zh-CN"/>
              </w:rPr>
            </w:pPr>
          </w:p>
        </w:tc>
      </w:tr>
      <w:tr w:rsidR="00422AEA" w:rsidRPr="00422AEA" w14:paraId="44EF0B5D"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AA781B7" w14:textId="77777777" w:rsidR="009A353A" w:rsidRPr="00422AEA" w:rsidRDefault="002A540E">
            <w:pPr>
              <w:jc w:val="center"/>
              <w:rPr>
                <w:rFonts w:ascii="宋体"/>
                <w:b/>
                <w:sz w:val="24"/>
                <w:szCs w:val="24"/>
              </w:rPr>
            </w:pPr>
            <w:r w:rsidRPr="00422AEA">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14:paraId="2728025A" w14:textId="77777777" w:rsidR="009A353A" w:rsidRPr="00422AEA" w:rsidRDefault="009A353A">
            <w:pPr>
              <w:autoSpaceDE w:val="0"/>
              <w:autoSpaceDN w:val="0"/>
              <w:adjustRightInd w:val="0"/>
              <w:rPr>
                <w:rFonts w:ascii="宋体" w:cs="宋体"/>
                <w:b/>
                <w:bCs/>
                <w:sz w:val="24"/>
                <w:szCs w:val="24"/>
                <w:lang w:val="zh-CN"/>
              </w:rPr>
            </w:pPr>
          </w:p>
        </w:tc>
      </w:tr>
      <w:tr w:rsidR="00422AEA" w:rsidRPr="00422AEA" w14:paraId="1D1CF84A"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2193D25E" w14:textId="77777777" w:rsidR="009A353A" w:rsidRPr="00422AEA" w:rsidRDefault="002A540E">
            <w:pPr>
              <w:autoSpaceDE w:val="0"/>
              <w:autoSpaceDN w:val="0"/>
              <w:adjustRightInd w:val="0"/>
              <w:ind w:firstLineChars="196" w:firstLine="472"/>
              <w:jc w:val="center"/>
              <w:rPr>
                <w:rFonts w:ascii="宋体" w:cs="宋体"/>
                <w:b/>
                <w:bCs/>
                <w:sz w:val="24"/>
                <w:szCs w:val="24"/>
                <w:lang w:val="zh-CN"/>
              </w:rPr>
            </w:pPr>
            <w:r w:rsidRPr="00422AEA">
              <w:rPr>
                <w:rFonts w:ascii="宋体" w:hAnsi="宋体" w:cs="宋体" w:hint="eastAsia"/>
                <w:b/>
                <w:sz w:val="24"/>
                <w:szCs w:val="24"/>
                <w:lang w:val="zh-CN"/>
              </w:rPr>
              <w:t>保</w:t>
            </w:r>
            <w:r w:rsidRPr="00422AEA">
              <w:rPr>
                <w:rFonts w:ascii="宋体" w:hAnsi="宋体" w:cs="宋体"/>
                <w:b/>
                <w:sz w:val="24"/>
                <w:szCs w:val="24"/>
                <w:lang w:val="zh-CN"/>
              </w:rPr>
              <w:t xml:space="preserve"> </w:t>
            </w:r>
            <w:r w:rsidRPr="00422AEA">
              <w:rPr>
                <w:rFonts w:ascii="宋体" w:hAnsi="宋体" w:cs="宋体" w:hint="eastAsia"/>
                <w:b/>
                <w:sz w:val="24"/>
                <w:szCs w:val="24"/>
                <w:lang w:val="zh-CN"/>
              </w:rPr>
              <w:t>修</w:t>
            </w:r>
            <w:r w:rsidRPr="00422AEA">
              <w:rPr>
                <w:rFonts w:ascii="宋体" w:hAnsi="宋体" w:cs="宋体"/>
                <w:b/>
                <w:sz w:val="24"/>
                <w:szCs w:val="24"/>
                <w:lang w:val="zh-CN"/>
              </w:rPr>
              <w:t xml:space="preserve"> </w:t>
            </w:r>
            <w:r w:rsidRPr="00422AEA">
              <w:rPr>
                <w:rFonts w:ascii="宋体" w:hAnsi="宋体" w:cs="宋体" w:hint="eastAsia"/>
                <w:b/>
                <w:sz w:val="24"/>
                <w:szCs w:val="24"/>
                <w:lang w:val="zh-CN"/>
              </w:rPr>
              <w:t>期</w:t>
            </w:r>
            <w:r w:rsidRPr="00422AEA">
              <w:rPr>
                <w:rFonts w:ascii="宋体" w:hAnsi="宋体" w:cs="宋体"/>
                <w:b/>
                <w:sz w:val="24"/>
                <w:szCs w:val="24"/>
                <w:lang w:val="zh-CN"/>
              </w:rPr>
              <w:t xml:space="preserve"> </w:t>
            </w:r>
            <w:r w:rsidRPr="00422AEA">
              <w:rPr>
                <w:rFonts w:ascii="宋体" w:hAnsi="宋体" w:cs="宋体" w:hint="eastAsia"/>
                <w:b/>
                <w:sz w:val="24"/>
                <w:szCs w:val="24"/>
                <w:lang w:val="zh-CN"/>
              </w:rPr>
              <w:t>限</w:t>
            </w:r>
          </w:p>
        </w:tc>
        <w:tc>
          <w:tcPr>
            <w:tcW w:w="3574" w:type="dxa"/>
            <w:tcBorders>
              <w:top w:val="single" w:sz="4" w:space="0" w:color="auto"/>
              <w:left w:val="single" w:sz="4" w:space="0" w:color="auto"/>
              <w:bottom w:val="single" w:sz="4" w:space="0" w:color="auto"/>
              <w:right w:val="single" w:sz="4" w:space="0" w:color="auto"/>
            </w:tcBorders>
          </w:tcPr>
          <w:p w14:paraId="3EFA22FC" w14:textId="77777777" w:rsidR="009A353A" w:rsidRPr="00422AEA" w:rsidRDefault="009A353A">
            <w:pPr>
              <w:autoSpaceDE w:val="0"/>
              <w:autoSpaceDN w:val="0"/>
              <w:adjustRightInd w:val="0"/>
              <w:rPr>
                <w:rFonts w:ascii="宋体" w:cs="宋体"/>
                <w:b/>
                <w:bCs/>
                <w:sz w:val="24"/>
                <w:szCs w:val="24"/>
                <w:lang w:val="zh-CN"/>
              </w:rPr>
            </w:pPr>
          </w:p>
        </w:tc>
      </w:tr>
    </w:tbl>
    <w:p w14:paraId="7B6DE115" w14:textId="77777777" w:rsidR="009A353A" w:rsidRPr="00422AEA" w:rsidRDefault="009A353A">
      <w:pPr>
        <w:tabs>
          <w:tab w:val="left" w:pos="720"/>
        </w:tabs>
        <w:snapToGrid w:val="0"/>
        <w:spacing w:line="360" w:lineRule="auto"/>
        <w:rPr>
          <w:sz w:val="24"/>
          <w:szCs w:val="24"/>
        </w:rPr>
      </w:pPr>
    </w:p>
    <w:tbl>
      <w:tblPr>
        <w:tblW w:w="9008" w:type="dxa"/>
        <w:tblLayout w:type="fixed"/>
        <w:tblLook w:val="04A0" w:firstRow="1" w:lastRow="0" w:firstColumn="1" w:lastColumn="0" w:noHBand="0" w:noVBand="1"/>
      </w:tblPr>
      <w:tblGrid>
        <w:gridCol w:w="9008"/>
      </w:tblGrid>
      <w:tr w:rsidR="00422AEA" w:rsidRPr="00422AEA" w14:paraId="3B302B0B" w14:textId="77777777">
        <w:trPr>
          <w:trHeight w:val="195"/>
        </w:trPr>
        <w:tc>
          <w:tcPr>
            <w:tcW w:w="9008" w:type="dxa"/>
            <w:tcBorders>
              <w:top w:val="nil"/>
              <w:left w:val="nil"/>
              <w:bottom w:val="nil"/>
              <w:right w:val="nil"/>
            </w:tcBorders>
            <w:noWrap/>
            <w:vAlign w:val="bottom"/>
          </w:tcPr>
          <w:p w14:paraId="4160D74B" w14:textId="77777777" w:rsidR="009A353A" w:rsidRPr="00422AEA" w:rsidRDefault="002A540E">
            <w:pPr>
              <w:widowControl/>
              <w:spacing w:line="360" w:lineRule="auto"/>
              <w:jc w:val="left"/>
              <w:rPr>
                <w:rFonts w:ascii="宋体" w:cs="宋体"/>
                <w:kern w:val="0"/>
                <w:sz w:val="28"/>
                <w:szCs w:val="28"/>
              </w:rPr>
            </w:pPr>
            <w:r w:rsidRPr="00422AEA">
              <w:rPr>
                <w:rFonts w:ascii="宋体" w:hAnsi="宋体" w:cs="宋体"/>
                <w:kern w:val="0"/>
                <w:sz w:val="28"/>
                <w:szCs w:val="28"/>
              </w:rPr>
              <w:t xml:space="preserve">                                                                                             </w:t>
            </w:r>
          </w:p>
        </w:tc>
      </w:tr>
    </w:tbl>
    <w:p w14:paraId="41F013D2" w14:textId="77777777" w:rsidR="009A353A" w:rsidRPr="00422AEA" w:rsidRDefault="002A540E">
      <w:pPr>
        <w:autoSpaceDE w:val="0"/>
        <w:autoSpaceDN w:val="0"/>
        <w:adjustRightInd w:val="0"/>
        <w:rPr>
          <w:szCs w:val="21"/>
        </w:rPr>
      </w:pPr>
      <w:r w:rsidRPr="00422AEA">
        <w:rPr>
          <w:sz w:val="24"/>
          <w:szCs w:val="24"/>
        </w:rPr>
        <w:br w:type="page"/>
      </w:r>
      <w:r w:rsidRPr="00422AEA">
        <w:rPr>
          <w:rFonts w:hint="eastAsia"/>
          <w:szCs w:val="21"/>
        </w:rPr>
        <w:lastRenderedPageBreak/>
        <w:t>附件二</w:t>
      </w:r>
    </w:p>
    <w:p w14:paraId="32353C6D" w14:textId="77777777" w:rsidR="009A353A" w:rsidRPr="00422AEA" w:rsidRDefault="002A540E">
      <w:pPr>
        <w:tabs>
          <w:tab w:val="left" w:pos="720"/>
        </w:tabs>
        <w:snapToGrid w:val="0"/>
        <w:spacing w:line="360" w:lineRule="auto"/>
        <w:jc w:val="center"/>
        <w:rPr>
          <w:b/>
          <w:sz w:val="32"/>
          <w:szCs w:val="32"/>
        </w:rPr>
      </w:pPr>
      <w:r w:rsidRPr="00422AEA">
        <w:rPr>
          <w:rFonts w:hint="eastAsia"/>
          <w:b/>
          <w:sz w:val="32"/>
          <w:szCs w:val="32"/>
        </w:rPr>
        <w:t>投标文件编制人员名单</w:t>
      </w:r>
    </w:p>
    <w:p w14:paraId="3F5BF2F8" w14:textId="77777777" w:rsidR="009A353A" w:rsidRPr="00422AEA" w:rsidRDefault="009A353A">
      <w:pPr>
        <w:tabs>
          <w:tab w:val="left" w:pos="720"/>
        </w:tabs>
        <w:snapToGrid w:val="0"/>
        <w:spacing w:line="360" w:lineRule="auto"/>
        <w:rPr>
          <w:sz w:val="24"/>
          <w:szCs w:val="24"/>
        </w:rPr>
      </w:pPr>
    </w:p>
    <w:p w14:paraId="4584F7F9" w14:textId="77777777" w:rsidR="009A353A" w:rsidRPr="00422AEA" w:rsidRDefault="002A540E">
      <w:pPr>
        <w:tabs>
          <w:tab w:val="left" w:pos="720"/>
        </w:tabs>
        <w:snapToGrid w:val="0"/>
        <w:spacing w:line="360" w:lineRule="auto"/>
        <w:jc w:val="center"/>
        <w:rPr>
          <w:szCs w:val="21"/>
        </w:rPr>
      </w:pPr>
      <w:r w:rsidRPr="00422AEA">
        <w:rPr>
          <w:rFonts w:hint="eastAsia"/>
          <w:szCs w:val="21"/>
        </w:rPr>
        <w:t>一、参与编制技术标投标文件人员名单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422AEA" w:rsidRPr="00422AEA" w14:paraId="78093DDF"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1929EA2B"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投标人名称</w:t>
            </w:r>
          </w:p>
        </w:tc>
      </w:tr>
      <w:tr w:rsidR="00422AEA" w:rsidRPr="00422AEA" w14:paraId="22EBDB2A"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15979471"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73267369"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25268479"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51B4DD37"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229756DB"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本人签名栏</w:t>
            </w:r>
          </w:p>
        </w:tc>
      </w:tr>
      <w:tr w:rsidR="00422AEA" w:rsidRPr="00422AEA" w14:paraId="731715DB"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4D43984C"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53684BC"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78EF412"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2360CDD"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E984836"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1CED1BDE"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7AE7562"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ADA1022"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AA9D8E4"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0F29C49"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662874B"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0060EF94"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F52E266"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9C43939"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7D41533"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E3E2908"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1B8FA24"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274DC165"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1D3B298"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177430B"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753CC58"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4D33386"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56C5035"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55B41904"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D0105BF"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B466A38"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765CDAC"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7900577"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B2E9918"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3E52799B"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9308C7C"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68A6FAD"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7EB18CA"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122C82A"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E65B160"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5A056A50"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7D0FFEF4"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9B4DA10"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A1E88BA"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0703D81"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CF47A52" w14:textId="77777777" w:rsidR="009A353A" w:rsidRPr="00422AEA" w:rsidRDefault="009A353A">
            <w:pPr>
              <w:tabs>
                <w:tab w:val="left" w:pos="720"/>
              </w:tabs>
              <w:snapToGrid w:val="0"/>
              <w:spacing w:line="360" w:lineRule="auto"/>
              <w:jc w:val="center"/>
              <w:rPr>
                <w:rFonts w:ascii="宋体" w:hAnsi="宋体"/>
                <w:szCs w:val="21"/>
              </w:rPr>
            </w:pPr>
          </w:p>
        </w:tc>
      </w:tr>
      <w:tr w:rsidR="009A353A" w:rsidRPr="00422AEA" w14:paraId="3555FDA5"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1CCC66B1"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88C4FCB"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9DE0120"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4DE156D"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6E8A02F" w14:textId="77777777" w:rsidR="009A353A" w:rsidRPr="00422AEA" w:rsidRDefault="009A353A">
            <w:pPr>
              <w:tabs>
                <w:tab w:val="left" w:pos="720"/>
              </w:tabs>
              <w:snapToGrid w:val="0"/>
              <w:spacing w:line="360" w:lineRule="auto"/>
              <w:jc w:val="center"/>
              <w:rPr>
                <w:rFonts w:ascii="宋体" w:hAnsi="宋体"/>
                <w:szCs w:val="21"/>
              </w:rPr>
            </w:pPr>
          </w:p>
        </w:tc>
      </w:tr>
    </w:tbl>
    <w:p w14:paraId="3EF0833A" w14:textId="77777777" w:rsidR="009A353A" w:rsidRPr="00422AEA" w:rsidRDefault="009A353A">
      <w:pPr>
        <w:tabs>
          <w:tab w:val="left" w:pos="720"/>
        </w:tabs>
        <w:snapToGrid w:val="0"/>
        <w:spacing w:line="360" w:lineRule="auto"/>
        <w:rPr>
          <w:sz w:val="24"/>
          <w:szCs w:val="24"/>
        </w:rPr>
      </w:pPr>
    </w:p>
    <w:p w14:paraId="2BE70B35" w14:textId="77777777" w:rsidR="009A353A" w:rsidRPr="00422AEA" w:rsidRDefault="009A353A">
      <w:pPr>
        <w:tabs>
          <w:tab w:val="left" w:pos="720"/>
        </w:tabs>
        <w:snapToGrid w:val="0"/>
        <w:spacing w:line="360" w:lineRule="auto"/>
        <w:rPr>
          <w:sz w:val="24"/>
          <w:szCs w:val="24"/>
        </w:rPr>
      </w:pPr>
    </w:p>
    <w:p w14:paraId="59A5C080" w14:textId="77777777" w:rsidR="009A353A" w:rsidRPr="00422AEA" w:rsidRDefault="002A540E">
      <w:pPr>
        <w:tabs>
          <w:tab w:val="left" w:pos="720"/>
        </w:tabs>
        <w:snapToGrid w:val="0"/>
        <w:spacing w:line="360" w:lineRule="auto"/>
        <w:jc w:val="center"/>
        <w:rPr>
          <w:szCs w:val="21"/>
        </w:rPr>
      </w:pPr>
      <w:r w:rsidRPr="00422AEA">
        <w:rPr>
          <w:rFonts w:hint="eastAsia"/>
          <w:szCs w:val="21"/>
        </w:rPr>
        <w:t>二、参与编制经济标投标文件人员名单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422AEA" w:rsidRPr="00422AEA" w14:paraId="3BE6FFB7"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46D6DCF2"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投标人名称</w:t>
            </w:r>
          </w:p>
        </w:tc>
      </w:tr>
      <w:tr w:rsidR="00422AEA" w:rsidRPr="00422AEA" w14:paraId="2DB83766"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27ECD41E"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4392450F"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5D703933"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354F30D2"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3A10B338" w14:textId="77777777" w:rsidR="009A353A" w:rsidRPr="00422AEA" w:rsidRDefault="002A540E">
            <w:pPr>
              <w:tabs>
                <w:tab w:val="left" w:pos="720"/>
              </w:tabs>
              <w:snapToGrid w:val="0"/>
              <w:spacing w:line="360" w:lineRule="auto"/>
              <w:jc w:val="center"/>
              <w:rPr>
                <w:rFonts w:ascii="宋体" w:hAnsi="宋体"/>
                <w:szCs w:val="21"/>
              </w:rPr>
            </w:pPr>
            <w:r w:rsidRPr="00422AEA">
              <w:rPr>
                <w:rFonts w:ascii="宋体" w:hAnsi="宋体" w:hint="eastAsia"/>
                <w:szCs w:val="21"/>
              </w:rPr>
              <w:t>本人签名栏</w:t>
            </w:r>
          </w:p>
        </w:tc>
      </w:tr>
      <w:tr w:rsidR="00422AEA" w:rsidRPr="00422AEA" w14:paraId="4988DD91"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0F32058C"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D0B75E6"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BB6A836"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95FE72C"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F346EBB"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28931B8E"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2A8D13B"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16F77D6"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C551771"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7714DED"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0C74AF2"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2D1ED149"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E94D0F5"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E210D97"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5131160"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78E8090"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0E71BB6"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332F3128"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24FB1E4"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6683F8A"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85A3E17"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90CD198"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BD19ADE"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7D7FBAB3"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47DA4C6"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3270038"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A403857"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CBE2CD6"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6CACF4F"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045623EB"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82A5D4A"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C49A7E3"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0BA9EA9"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2658227"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B3ED3F5" w14:textId="77777777" w:rsidR="009A353A" w:rsidRPr="00422AEA" w:rsidRDefault="009A353A">
            <w:pPr>
              <w:tabs>
                <w:tab w:val="left" w:pos="720"/>
              </w:tabs>
              <w:snapToGrid w:val="0"/>
              <w:spacing w:line="360" w:lineRule="auto"/>
              <w:jc w:val="center"/>
              <w:rPr>
                <w:rFonts w:ascii="宋体" w:hAnsi="宋体"/>
                <w:szCs w:val="21"/>
              </w:rPr>
            </w:pPr>
          </w:p>
        </w:tc>
      </w:tr>
      <w:tr w:rsidR="00422AEA" w:rsidRPr="00422AEA" w14:paraId="6291A165"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77ACA488"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530F2DE"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1E1EC2A"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32DE5F8"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2DC2559" w14:textId="77777777" w:rsidR="009A353A" w:rsidRPr="00422AEA" w:rsidRDefault="009A353A">
            <w:pPr>
              <w:tabs>
                <w:tab w:val="left" w:pos="720"/>
              </w:tabs>
              <w:snapToGrid w:val="0"/>
              <w:spacing w:line="360" w:lineRule="auto"/>
              <w:jc w:val="center"/>
              <w:rPr>
                <w:rFonts w:ascii="宋体" w:hAnsi="宋体"/>
                <w:szCs w:val="21"/>
              </w:rPr>
            </w:pPr>
          </w:p>
        </w:tc>
      </w:tr>
      <w:tr w:rsidR="009A353A" w:rsidRPr="00422AEA" w14:paraId="5C1F85BF"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07E98646" w14:textId="77777777" w:rsidR="009A353A" w:rsidRPr="00422AEA" w:rsidRDefault="009A353A">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4D0D218" w14:textId="77777777" w:rsidR="009A353A" w:rsidRPr="00422AEA" w:rsidRDefault="009A353A">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A18B211" w14:textId="77777777" w:rsidR="009A353A" w:rsidRPr="00422AEA" w:rsidRDefault="009A353A">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0741DBB" w14:textId="77777777" w:rsidR="009A353A" w:rsidRPr="00422AEA" w:rsidRDefault="009A353A">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1A5439C" w14:textId="77777777" w:rsidR="009A353A" w:rsidRPr="00422AEA" w:rsidRDefault="009A353A">
            <w:pPr>
              <w:tabs>
                <w:tab w:val="left" w:pos="720"/>
              </w:tabs>
              <w:snapToGrid w:val="0"/>
              <w:spacing w:line="360" w:lineRule="auto"/>
              <w:jc w:val="center"/>
              <w:rPr>
                <w:rFonts w:ascii="宋体" w:hAnsi="宋体"/>
                <w:szCs w:val="21"/>
              </w:rPr>
            </w:pPr>
          </w:p>
        </w:tc>
      </w:tr>
    </w:tbl>
    <w:p w14:paraId="405AD491" w14:textId="77777777" w:rsidR="009A353A" w:rsidRPr="00422AEA" w:rsidRDefault="009A353A">
      <w:pPr>
        <w:tabs>
          <w:tab w:val="left" w:pos="720"/>
        </w:tabs>
        <w:snapToGrid w:val="0"/>
        <w:spacing w:line="360" w:lineRule="auto"/>
        <w:rPr>
          <w:sz w:val="24"/>
          <w:szCs w:val="24"/>
        </w:rPr>
      </w:pPr>
    </w:p>
    <w:p w14:paraId="779992E4" w14:textId="77777777" w:rsidR="009A353A" w:rsidRPr="00422AEA" w:rsidRDefault="002A540E">
      <w:pPr>
        <w:pStyle w:val="a2"/>
        <w:spacing w:after="0" w:line="360" w:lineRule="auto"/>
        <w:ind w:leftChars="-1" w:left="-2" w:firstLineChars="175" w:firstLine="368"/>
        <w:jc w:val="left"/>
        <w:rPr>
          <w:szCs w:val="21"/>
        </w:rPr>
      </w:pPr>
      <w:r w:rsidRPr="00422AEA">
        <w:rPr>
          <w:rFonts w:hint="eastAsia"/>
          <w:szCs w:val="21"/>
        </w:rPr>
        <w:t>注：参与编制投标文件所有人员名单应包括如编制技术投标方案、编制各种专业工程量清单投标报价、负责清样校对、负责打印及复印等所有人员在内的人员名单。</w:t>
      </w:r>
    </w:p>
    <w:p w14:paraId="59A53B53" w14:textId="77777777" w:rsidR="009A353A" w:rsidRPr="00422AEA" w:rsidRDefault="009A353A">
      <w:pPr>
        <w:pStyle w:val="a2"/>
        <w:spacing w:after="0" w:line="360" w:lineRule="auto"/>
        <w:ind w:leftChars="-1" w:left="-2" w:firstLineChars="175"/>
        <w:jc w:val="center"/>
        <w:rPr>
          <w:sz w:val="24"/>
          <w:szCs w:val="24"/>
        </w:rPr>
      </w:pPr>
    </w:p>
    <w:p w14:paraId="32E1BACA" w14:textId="77777777" w:rsidR="009A353A" w:rsidRPr="00422AEA" w:rsidRDefault="002A540E">
      <w:pPr>
        <w:autoSpaceDE w:val="0"/>
        <w:autoSpaceDN w:val="0"/>
        <w:adjustRightInd w:val="0"/>
        <w:rPr>
          <w:szCs w:val="21"/>
        </w:rPr>
      </w:pPr>
      <w:r w:rsidRPr="00422AEA">
        <w:rPr>
          <w:rFonts w:hint="eastAsia"/>
          <w:szCs w:val="21"/>
        </w:rPr>
        <w:t>附件三</w:t>
      </w:r>
    </w:p>
    <w:p w14:paraId="18C7B6D8" w14:textId="77777777" w:rsidR="009A353A" w:rsidRPr="00422AEA" w:rsidRDefault="002A540E">
      <w:pPr>
        <w:pStyle w:val="a2"/>
        <w:spacing w:after="0" w:line="360" w:lineRule="auto"/>
        <w:ind w:firstLine="0"/>
        <w:jc w:val="center"/>
        <w:rPr>
          <w:sz w:val="32"/>
          <w:szCs w:val="32"/>
        </w:rPr>
      </w:pPr>
      <w:r w:rsidRPr="00422AEA">
        <w:rPr>
          <w:rFonts w:hint="eastAsia"/>
          <w:b/>
          <w:sz w:val="32"/>
          <w:szCs w:val="32"/>
        </w:rPr>
        <w:t>对投标文件编制的承诺</w:t>
      </w:r>
    </w:p>
    <w:p w14:paraId="40BE3FAE" w14:textId="77777777" w:rsidR="009A353A" w:rsidRPr="00422AEA" w:rsidRDefault="002A540E">
      <w:pPr>
        <w:pStyle w:val="a2"/>
        <w:spacing w:after="0" w:line="360" w:lineRule="auto"/>
        <w:ind w:leftChars="-1" w:left="-2" w:firstLineChars="225" w:firstLine="540"/>
        <w:rPr>
          <w:rFonts w:ascii="宋体" w:hAnsi="宋体"/>
          <w:sz w:val="24"/>
          <w:szCs w:val="24"/>
        </w:rPr>
      </w:pPr>
      <w:r w:rsidRPr="00422AEA">
        <w:rPr>
          <w:rFonts w:ascii="宋体" w:hAnsi="宋体" w:hint="eastAsia"/>
          <w:sz w:val="24"/>
          <w:szCs w:val="24"/>
        </w:rPr>
        <w:t>本公司授权</w:t>
      </w:r>
      <w:r w:rsidRPr="00422AEA">
        <w:rPr>
          <w:rFonts w:ascii="宋体" w:hAnsi="宋体" w:hint="eastAsia"/>
          <w:sz w:val="24"/>
          <w:szCs w:val="24"/>
          <w:u w:val="single"/>
        </w:rPr>
        <w:t xml:space="preserve">         （身份证号：               ）</w:t>
      </w:r>
      <w:r w:rsidRPr="00422AEA">
        <w:rPr>
          <w:rFonts w:ascii="宋体" w:hAnsi="宋体" w:hint="eastAsia"/>
          <w:sz w:val="24"/>
          <w:szCs w:val="24"/>
        </w:rPr>
        <w:t>负责对投标文件的编制及内容进行解释、说明，并承诺以下事项：</w:t>
      </w:r>
    </w:p>
    <w:p w14:paraId="5D9DCD6D" w14:textId="77777777" w:rsidR="009A353A" w:rsidRPr="00422AEA" w:rsidRDefault="002A540E">
      <w:pPr>
        <w:pStyle w:val="a2"/>
        <w:spacing w:after="0" w:line="360" w:lineRule="auto"/>
        <w:ind w:leftChars="-1" w:left="-2" w:firstLineChars="225" w:firstLine="540"/>
        <w:rPr>
          <w:rFonts w:ascii="宋体" w:hAnsi="宋体"/>
          <w:sz w:val="24"/>
          <w:szCs w:val="24"/>
        </w:rPr>
      </w:pPr>
      <w:r w:rsidRPr="00422AEA">
        <w:rPr>
          <w:rFonts w:ascii="宋体" w:hAnsi="宋体" w:hint="eastAsia"/>
          <w:sz w:val="24"/>
          <w:szCs w:val="24"/>
        </w:rPr>
        <w:t>1.被授权人清楚投标文件编制的具体情况，包括技术方案文件、工程量清单、以及投标文件的加密打包的理解；</w:t>
      </w:r>
    </w:p>
    <w:p w14:paraId="09DEB8ED" w14:textId="77777777" w:rsidR="009A353A" w:rsidRPr="00422AEA" w:rsidRDefault="002A540E">
      <w:pPr>
        <w:pStyle w:val="a2"/>
        <w:spacing w:after="0" w:line="360" w:lineRule="auto"/>
        <w:ind w:leftChars="-1" w:left="-2" w:firstLineChars="225" w:firstLine="540"/>
        <w:rPr>
          <w:rFonts w:ascii="宋体" w:hAnsi="宋体"/>
          <w:sz w:val="24"/>
          <w:szCs w:val="24"/>
        </w:rPr>
      </w:pPr>
      <w:r w:rsidRPr="00422AEA">
        <w:rPr>
          <w:rFonts w:ascii="宋体" w:hAnsi="宋体" w:hint="eastAsia"/>
          <w:sz w:val="24"/>
          <w:szCs w:val="24"/>
        </w:rPr>
        <w:t>2.在本项目开标至评标结束前，努力确保被授权人在项目评标所在地附近；</w:t>
      </w:r>
    </w:p>
    <w:p w14:paraId="406905E8" w14:textId="77777777" w:rsidR="009A353A" w:rsidRPr="00422AEA" w:rsidRDefault="002A540E">
      <w:pPr>
        <w:pStyle w:val="a2"/>
        <w:spacing w:after="0" w:line="360" w:lineRule="auto"/>
        <w:ind w:leftChars="-1" w:left="-2" w:firstLineChars="225" w:firstLine="540"/>
        <w:rPr>
          <w:rFonts w:ascii="宋体" w:hAnsi="宋体"/>
          <w:sz w:val="24"/>
          <w:szCs w:val="24"/>
        </w:rPr>
      </w:pPr>
      <w:r w:rsidRPr="00422AEA">
        <w:rPr>
          <w:rFonts w:ascii="宋体" w:hAnsi="宋体" w:hint="eastAsia"/>
          <w:sz w:val="24"/>
          <w:szCs w:val="24"/>
        </w:rPr>
        <w:t>3.从评标委员会要求澄清起二小时内，被授权人应如实地书面澄清。</w:t>
      </w:r>
    </w:p>
    <w:p w14:paraId="18147CC3" w14:textId="77777777" w:rsidR="009A353A" w:rsidRPr="00422AEA" w:rsidRDefault="002A540E">
      <w:pPr>
        <w:pStyle w:val="a2"/>
        <w:spacing w:after="0" w:line="360" w:lineRule="auto"/>
        <w:ind w:leftChars="-1" w:left="-2" w:firstLineChars="225" w:firstLine="540"/>
        <w:rPr>
          <w:rFonts w:ascii="宋体" w:hAnsi="宋体"/>
          <w:sz w:val="24"/>
          <w:szCs w:val="24"/>
        </w:rPr>
      </w:pPr>
      <w:r w:rsidRPr="00422AEA">
        <w:rPr>
          <w:rFonts w:ascii="宋体" w:hAnsi="宋体" w:hint="eastAsia"/>
          <w:sz w:val="24"/>
          <w:szCs w:val="24"/>
        </w:rPr>
        <w:t xml:space="preserve">如由于未遵守上述承诺内容之一导致无法进行澄清的，我公司认可和接受评标委员会作出的评审结论。                                 </w:t>
      </w:r>
    </w:p>
    <w:p w14:paraId="6502F265" w14:textId="77777777" w:rsidR="009A353A" w:rsidRPr="00422AEA" w:rsidRDefault="002A540E">
      <w:pPr>
        <w:pStyle w:val="a2"/>
        <w:spacing w:after="0" w:line="360" w:lineRule="auto"/>
        <w:ind w:firstLineChars="150" w:firstLine="360"/>
        <w:rPr>
          <w:rFonts w:ascii="宋体" w:hAnsi="宋体"/>
          <w:sz w:val="24"/>
          <w:szCs w:val="24"/>
        </w:rPr>
      </w:pPr>
      <w:r w:rsidRPr="00422AEA">
        <w:rPr>
          <w:rFonts w:ascii="宋体" w:hAnsi="宋体" w:hint="eastAsia"/>
          <w:sz w:val="24"/>
          <w:szCs w:val="24"/>
        </w:rPr>
        <w:t xml:space="preserve"> </w:t>
      </w:r>
    </w:p>
    <w:p w14:paraId="3D19F751" w14:textId="77777777" w:rsidR="009A353A" w:rsidRPr="00422AEA" w:rsidRDefault="002A540E">
      <w:pPr>
        <w:pStyle w:val="a2"/>
        <w:spacing w:after="0" w:line="360" w:lineRule="auto"/>
        <w:ind w:firstLineChars="200" w:firstLine="480"/>
        <w:rPr>
          <w:rFonts w:ascii="宋体" w:hAnsi="宋体"/>
          <w:sz w:val="24"/>
          <w:szCs w:val="24"/>
        </w:rPr>
      </w:pPr>
      <w:r w:rsidRPr="00422AEA">
        <w:rPr>
          <w:rFonts w:ascii="宋体" w:hAnsi="宋体" w:hint="eastAsia"/>
          <w:sz w:val="24"/>
          <w:szCs w:val="24"/>
        </w:rPr>
        <w:t>附件：《投标文件编制情况》</w:t>
      </w:r>
    </w:p>
    <w:p w14:paraId="2831A41C" w14:textId="77777777" w:rsidR="009A353A" w:rsidRPr="00422AEA" w:rsidRDefault="002A540E">
      <w:pPr>
        <w:spacing w:line="360" w:lineRule="auto"/>
        <w:ind w:right="90" w:firstLineChars="1350" w:firstLine="3240"/>
        <w:rPr>
          <w:rFonts w:ascii="宋体" w:hAnsi="宋体"/>
          <w:sz w:val="24"/>
          <w:szCs w:val="24"/>
          <w:u w:val="single"/>
        </w:rPr>
      </w:pPr>
      <w:r w:rsidRPr="00422AEA">
        <w:rPr>
          <w:rFonts w:ascii="宋体" w:hAnsi="宋体" w:hint="eastAsia"/>
          <w:sz w:val="24"/>
          <w:szCs w:val="24"/>
        </w:rPr>
        <w:t xml:space="preserve"> 投标人名称（盖法人公章）：</w:t>
      </w:r>
      <w:r w:rsidRPr="00422AEA">
        <w:rPr>
          <w:rFonts w:ascii="宋体" w:hAnsi="宋体" w:hint="eastAsia"/>
          <w:sz w:val="24"/>
          <w:szCs w:val="24"/>
          <w:u w:val="single"/>
        </w:rPr>
        <w:t xml:space="preserve">                  </w:t>
      </w:r>
    </w:p>
    <w:p w14:paraId="13719D2B" w14:textId="77777777" w:rsidR="009A353A" w:rsidRPr="00422AEA" w:rsidRDefault="002A540E">
      <w:pPr>
        <w:spacing w:line="360" w:lineRule="auto"/>
        <w:ind w:firstLineChars="900" w:firstLine="2160"/>
        <w:rPr>
          <w:rFonts w:ascii="宋体" w:hAnsi="宋体"/>
          <w:sz w:val="24"/>
          <w:szCs w:val="24"/>
          <w:u w:val="single"/>
        </w:rPr>
      </w:pPr>
      <w:r w:rsidRPr="00422AEA">
        <w:rPr>
          <w:rFonts w:ascii="宋体" w:hAnsi="宋体" w:hint="eastAsia"/>
          <w:sz w:val="24"/>
          <w:szCs w:val="24"/>
        </w:rPr>
        <w:t>法定代表人或被授权人（签字或盖章）：</w:t>
      </w:r>
      <w:r w:rsidRPr="00422AEA">
        <w:rPr>
          <w:rFonts w:ascii="宋体" w:hAnsi="宋体" w:hint="eastAsia"/>
          <w:sz w:val="24"/>
          <w:szCs w:val="24"/>
          <w:u w:val="single"/>
        </w:rPr>
        <w:t xml:space="preserve">                  </w:t>
      </w:r>
    </w:p>
    <w:p w14:paraId="08A729AE" w14:textId="77777777" w:rsidR="009A353A" w:rsidRPr="00422AEA" w:rsidRDefault="002A540E">
      <w:pPr>
        <w:spacing w:line="360" w:lineRule="auto"/>
        <w:ind w:firstLineChars="1850" w:firstLine="4440"/>
        <w:jc w:val="center"/>
        <w:rPr>
          <w:sz w:val="24"/>
          <w:szCs w:val="24"/>
        </w:rPr>
      </w:pPr>
      <w:r w:rsidRPr="00422AEA">
        <w:rPr>
          <w:rFonts w:hint="eastAsia"/>
          <w:sz w:val="24"/>
          <w:szCs w:val="24"/>
        </w:rPr>
        <w:t xml:space="preserve"> </w:t>
      </w:r>
      <w:r w:rsidRPr="00422AEA">
        <w:rPr>
          <w:rFonts w:hint="eastAsia"/>
          <w:sz w:val="24"/>
          <w:szCs w:val="24"/>
        </w:rPr>
        <w:t>日期：</w:t>
      </w:r>
      <w:r w:rsidRPr="00422AEA">
        <w:rPr>
          <w:rFonts w:hint="eastAsia"/>
          <w:sz w:val="24"/>
          <w:szCs w:val="24"/>
        </w:rPr>
        <w:t xml:space="preserve">      </w:t>
      </w:r>
      <w:r w:rsidRPr="00422AEA">
        <w:rPr>
          <w:rFonts w:hint="eastAsia"/>
          <w:sz w:val="24"/>
          <w:szCs w:val="24"/>
        </w:rPr>
        <w:t>年</w:t>
      </w:r>
      <w:r w:rsidRPr="00422AEA">
        <w:rPr>
          <w:rFonts w:hint="eastAsia"/>
          <w:sz w:val="24"/>
          <w:szCs w:val="24"/>
        </w:rPr>
        <w:t xml:space="preserve">   </w:t>
      </w:r>
      <w:r w:rsidRPr="00422AEA">
        <w:rPr>
          <w:rFonts w:hint="eastAsia"/>
          <w:sz w:val="24"/>
          <w:szCs w:val="24"/>
        </w:rPr>
        <w:t>月</w:t>
      </w:r>
      <w:r w:rsidRPr="00422AEA">
        <w:rPr>
          <w:rFonts w:hint="eastAsia"/>
          <w:sz w:val="24"/>
          <w:szCs w:val="24"/>
        </w:rPr>
        <w:t xml:space="preserve">   </w:t>
      </w:r>
      <w:r w:rsidRPr="00422AEA">
        <w:rPr>
          <w:rFonts w:hint="eastAsia"/>
          <w:sz w:val="24"/>
          <w:szCs w:val="24"/>
        </w:rPr>
        <w:t>日</w:t>
      </w:r>
      <w:r w:rsidRPr="00422AEA">
        <w:rPr>
          <w:rFonts w:hint="eastAsia"/>
          <w:sz w:val="24"/>
          <w:szCs w:val="24"/>
        </w:rPr>
        <w:t xml:space="preserve"> </w:t>
      </w:r>
      <w:r w:rsidRPr="00422AEA">
        <w:rPr>
          <w:rFonts w:hint="eastAsia"/>
          <w:sz w:val="18"/>
          <w:szCs w:val="18"/>
        </w:rPr>
        <w:t xml:space="preserve"> </w:t>
      </w:r>
      <w:r w:rsidRPr="00422AEA">
        <w:rPr>
          <w:rFonts w:hint="eastAsia"/>
          <w:sz w:val="24"/>
          <w:szCs w:val="24"/>
        </w:rPr>
        <w:t xml:space="preserve">    </w:t>
      </w:r>
    </w:p>
    <w:p w14:paraId="0FF6AE63" w14:textId="77777777" w:rsidR="009A353A" w:rsidRPr="00422AEA" w:rsidRDefault="009A353A">
      <w:pPr>
        <w:pStyle w:val="a2"/>
        <w:spacing w:after="0" w:line="360" w:lineRule="auto"/>
        <w:ind w:firstLine="0"/>
        <w:rPr>
          <w:b/>
          <w:sz w:val="32"/>
          <w:szCs w:val="32"/>
        </w:rPr>
      </w:pPr>
    </w:p>
    <w:p w14:paraId="058CCBF5" w14:textId="77777777" w:rsidR="009A353A" w:rsidRPr="00422AEA" w:rsidRDefault="002A540E">
      <w:pPr>
        <w:pStyle w:val="a2"/>
        <w:spacing w:after="0" w:line="360" w:lineRule="auto"/>
        <w:ind w:firstLineChars="200" w:firstLine="643"/>
        <w:jc w:val="center"/>
        <w:rPr>
          <w:sz w:val="18"/>
          <w:szCs w:val="18"/>
        </w:rPr>
      </w:pPr>
      <w:r w:rsidRPr="00422AEA">
        <w:rPr>
          <w:rFonts w:hint="eastAsia"/>
          <w:b/>
          <w:sz w:val="32"/>
          <w:szCs w:val="32"/>
        </w:rPr>
        <w:t>投标文件编制情况</w:t>
      </w:r>
    </w:p>
    <w:p w14:paraId="05792E21" w14:textId="77777777" w:rsidR="009A353A" w:rsidRPr="00422AEA" w:rsidRDefault="002A540E">
      <w:pPr>
        <w:pStyle w:val="a2"/>
        <w:spacing w:after="0" w:line="360" w:lineRule="auto"/>
        <w:ind w:firstLineChars="200" w:firstLine="480"/>
        <w:rPr>
          <w:rFonts w:ascii="宋体" w:hAnsi="宋体"/>
          <w:sz w:val="24"/>
          <w:szCs w:val="24"/>
          <w:u w:val="single"/>
        </w:rPr>
      </w:pPr>
      <w:r w:rsidRPr="00422AEA">
        <w:rPr>
          <w:rFonts w:ascii="宋体" w:hAnsi="宋体" w:hint="eastAsia"/>
          <w:sz w:val="24"/>
          <w:szCs w:val="24"/>
        </w:rPr>
        <w:t>1.投标文件报价编制方式: □自行编制的，编制的负责人：</w:t>
      </w:r>
      <w:r w:rsidRPr="00422AEA">
        <w:rPr>
          <w:rFonts w:ascii="宋体" w:hAnsi="宋体" w:hint="eastAsia"/>
          <w:sz w:val="24"/>
          <w:szCs w:val="24"/>
          <w:u w:val="single"/>
        </w:rPr>
        <w:t xml:space="preserve"> （盖造价工程师执业专用章或全国建设工程造价员章，执业单位应与投标人一致） </w:t>
      </w:r>
      <w:r w:rsidRPr="00422AEA">
        <w:rPr>
          <w:rFonts w:ascii="宋体" w:hAnsi="宋体" w:hint="eastAsia"/>
          <w:sz w:val="24"/>
          <w:szCs w:val="24"/>
        </w:rPr>
        <w:t>。□委托编制的，受委托单位</w:t>
      </w:r>
      <w:r w:rsidRPr="00422AEA">
        <w:rPr>
          <w:rFonts w:ascii="宋体" w:hAnsi="宋体" w:hint="eastAsia"/>
          <w:sz w:val="24"/>
          <w:szCs w:val="24"/>
          <w:u w:val="single"/>
        </w:rPr>
        <w:t xml:space="preserve">                    </w:t>
      </w:r>
      <w:r w:rsidRPr="00422AEA">
        <w:rPr>
          <w:rFonts w:ascii="宋体" w:hAnsi="宋体" w:hint="eastAsia"/>
          <w:sz w:val="24"/>
          <w:szCs w:val="24"/>
        </w:rPr>
        <w:t>，编制的负责人：</w:t>
      </w:r>
      <w:r w:rsidRPr="00422AEA">
        <w:rPr>
          <w:rFonts w:ascii="宋体" w:hAnsi="宋体" w:hint="eastAsia"/>
          <w:sz w:val="24"/>
          <w:szCs w:val="24"/>
          <w:u w:val="single"/>
        </w:rPr>
        <w:t xml:space="preserve"> （盖造价工程师执业专用章或全国建设工程造价员章，执业单位应与受委托单位一致） </w:t>
      </w:r>
      <w:r w:rsidRPr="00422AEA">
        <w:rPr>
          <w:rFonts w:ascii="宋体" w:hAnsi="宋体" w:hint="eastAsia"/>
          <w:sz w:val="24"/>
          <w:szCs w:val="24"/>
        </w:rPr>
        <w:t>。</w:t>
      </w:r>
    </w:p>
    <w:p w14:paraId="14EB5D57" w14:textId="77777777" w:rsidR="009A353A" w:rsidRPr="00422AEA" w:rsidRDefault="002A540E">
      <w:pPr>
        <w:pStyle w:val="a2"/>
        <w:spacing w:after="0" w:line="360" w:lineRule="auto"/>
        <w:ind w:firstLineChars="200" w:firstLine="480"/>
        <w:rPr>
          <w:rFonts w:ascii="宋体" w:hAnsi="宋体"/>
          <w:sz w:val="24"/>
          <w:szCs w:val="24"/>
        </w:rPr>
      </w:pPr>
      <w:r w:rsidRPr="00422AEA">
        <w:rPr>
          <w:rFonts w:ascii="宋体" w:hAnsi="宋体" w:hint="eastAsia"/>
          <w:sz w:val="24"/>
          <w:szCs w:val="24"/>
        </w:rPr>
        <w:t>2.投标文件加密打包的电脑情况</w:t>
      </w:r>
    </w:p>
    <w:tbl>
      <w:tblPr>
        <w:tblW w:w="8306" w:type="dxa"/>
        <w:tblLayout w:type="fixed"/>
        <w:tblLook w:val="04A0" w:firstRow="1" w:lastRow="0" w:firstColumn="1" w:lastColumn="0" w:noHBand="0" w:noVBand="1"/>
      </w:tblPr>
      <w:tblGrid>
        <w:gridCol w:w="8306"/>
      </w:tblGrid>
      <w:tr w:rsidR="009A353A" w:rsidRPr="00422AEA" w14:paraId="06498ED6" w14:textId="77777777">
        <w:trPr>
          <w:trHeight w:val="2819"/>
        </w:trPr>
        <w:tc>
          <w:tcPr>
            <w:tcW w:w="8306" w:type="dxa"/>
            <w:shd w:val="clear" w:color="auto" w:fill="auto"/>
          </w:tcPr>
          <w:p w14:paraId="246892AC" w14:textId="77777777" w:rsidR="009A353A" w:rsidRPr="00422AEA" w:rsidRDefault="002A540E">
            <w:pPr>
              <w:pStyle w:val="a2"/>
              <w:spacing w:after="0" w:line="360" w:lineRule="auto"/>
              <w:ind w:firstLine="0"/>
              <w:rPr>
                <w:rFonts w:ascii="宋体" w:hAnsi="宋体"/>
                <w:sz w:val="24"/>
                <w:szCs w:val="24"/>
              </w:rPr>
            </w:pPr>
            <w:r w:rsidRPr="00422AEA">
              <w:rPr>
                <w:rFonts w:ascii="宋体" w:hAnsi="宋体" w:hint="eastAsia"/>
                <w:sz w:val="24"/>
                <w:szCs w:val="24"/>
              </w:rPr>
              <w:t>投标文件加密打包的电脑     自有    □      外包    □     其他    □</w:t>
            </w:r>
          </w:p>
          <w:p w14:paraId="5ACF8F93" w14:textId="77777777" w:rsidR="009A353A" w:rsidRPr="00422AEA" w:rsidRDefault="002A540E">
            <w:pPr>
              <w:pStyle w:val="a2"/>
              <w:spacing w:after="0" w:line="360" w:lineRule="auto"/>
              <w:ind w:firstLine="0"/>
              <w:rPr>
                <w:rFonts w:ascii="宋体" w:hAnsi="宋体"/>
                <w:sz w:val="24"/>
                <w:szCs w:val="24"/>
              </w:rPr>
            </w:pPr>
            <w:r w:rsidRPr="00422AEA">
              <w:rPr>
                <w:rFonts w:ascii="宋体" w:hAnsi="宋体" w:hint="eastAsia"/>
                <w:sz w:val="24"/>
                <w:szCs w:val="24"/>
              </w:rPr>
              <w:t>电脑类型</w:t>
            </w:r>
          </w:p>
          <w:p w14:paraId="67C3D1FE" w14:textId="77777777" w:rsidR="009A353A" w:rsidRPr="00422AEA" w:rsidRDefault="002A540E">
            <w:pPr>
              <w:pStyle w:val="a2"/>
              <w:spacing w:after="0" w:line="360" w:lineRule="auto"/>
              <w:ind w:firstLine="0"/>
              <w:rPr>
                <w:rFonts w:ascii="宋体" w:hAnsi="宋体"/>
                <w:sz w:val="24"/>
                <w:szCs w:val="24"/>
              </w:rPr>
            </w:pPr>
            <w:r w:rsidRPr="00422AEA">
              <w:rPr>
                <w:rFonts w:ascii="宋体" w:hAnsi="宋体" w:hint="eastAsia"/>
                <w:sz w:val="24"/>
                <w:szCs w:val="24"/>
              </w:rPr>
              <w:t>电脑所属单位</w:t>
            </w:r>
          </w:p>
          <w:p w14:paraId="5E5BE413" w14:textId="77777777" w:rsidR="009A353A" w:rsidRPr="00422AEA" w:rsidRDefault="002A540E">
            <w:pPr>
              <w:pStyle w:val="a2"/>
              <w:spacing w:after="0" w:line="360" w:lineRule="auto"/>
              <w:ind w:firstLine="0"/>
              <w:rPr>
                <w:rFonts w:ascii="宋体" w:hAnsi="宋体"/>
                <w:sz w:val="24"/>
                <w:szCs w:val="24"/>
              </w:rPr>
            </w:pPr>
            <w:r w:rsidRPr="00422AEA">
              <w:rPr>
                <w:rFonts w:ascii="宋体" w:hAnsi="宋体" w:hint="eastAsia"/>
                <w:sz w:val="24"/>
                <w:szCs w:val="24"/>
              </w:rPr>
              <w:t>电脑所在地址        （如××市××区(县) ××街（路）××号××大厦××房）</w:t>
            </w:r>
          </w:p>
        </w:tc>
      </w:tr>
    </w:tbl>
    <w:p w14:paraId="4EF96ABA" w14:textId="77777777" w:rsidR="009A353A" w:rsidRPr="00422AEA" w:rsidRDefault="009A353A">
      <w:pPr>
        <w:tabs>
          <w:tab w:val="left" w:pos="720"/>
        </w:tabs>
        <w:snapToGrid w:val="0"/>
        <w:spacing w:line="360" w:lineRule="auto"/>
        <w:rPr>
          <w:szCs w:val="21"/>
        </w:rPr>
      </w:pPr>
      <w:bookmarkStart w:id="47" w:name="_Toc14995"/>
      <w:bookmarkStart w:id="48" w:name="_Toc4682"/>
      <w:bookmarkStart w:id="49" w:name="_Toc2272568"/>
    </w:p>
    <w:p w14:paraId="51804A3F" w14:textId="77777777" w:rsidR="009A353A" w:rsidRPr="00422AEA" w:rsidRDefault="002A540E">
      <w:pPr>
        <w:autoSpaceDE w:val="0"/>
        <w:autoSpaceDN w:val="0"/>
        <w:adjustRightInd w:val="0"/>
        <w:rPr>
          <w:rFonts w:ascii="宋体" w:hAnsi="宋体"/>
          <w:sz w:val="24"/>
          <w:szCs w:val="24"/>
        </w:rPr>
      </w:pPr>
      <w:r w:rsidRPr="00422AEA">
        <w:rPr>
          <w:rFonts w:hint="eastAsia"/>
          <w:szCs w:val="21"/>
        </w:rPr>
        <w:t>附件</w:t>
      </w:r>
      <w:bookmarkEnd w:id="47"/>
      <w:r w:rsidRPr="00422AEA">
        <w:rPr>
          <w:rFonts w:hint="eastAsia"/>
          <w:szCs w:val="21"/>
        </w:rPr>
        <w:t>四</w:t>
      </w:r>
    </w:p>
    <w:p w14:paraId="41AD2336" w14:textId="77777777" w:rsidR="009A353A" w:rsidRPr="00422AEA" w:rsidRDefault="002A540E">
      <w:pPr>
        <w:pStyle w:val="afff0"/>
        <w:rPr>
          <w:rFonts w:hint="default"/>
          <w:b w:val="0"/>
        </w:rPr>
      </w:pPr>
      <w:r w:rsidRPr="00422AEA">
        <w:rPr>
          <w:b w:val="0"/>
        </w:rPr>
        <w:t>投入主要人员汇总表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53"/>
        <w:gridCol w:w="960"/>
        <w:gridCol w:w="960"/>
        <w:gridCol w:w="960"/>
        <w:gridCol w:w="960"/>
        <w:gridCol w:w="960"/>
        <w:gridCol w:w="1360"/>
        <w:gridCol w:w="1276"/>
      </w:tblGrid>
      <w:tr w:rsidR="00422AEA" w:rsidRPr="00422AEA" w14:paraId="40160959" w14:textId="77777777">
        <w:trPr>
          <w:trHeight w:val="750"/>
          <w:jc w:val="center"/>
        </w:trPr>
        <w:tc>
          <w:tcPr>
            <w:tcW w:w="567" w:type="dxa"/>
            <w:vAlign w:val="center"/>
          </w:tcPr>
          <w:p w14:paraId="2A2C9DAB" w14:textId="77777777" w:rsidR="009A353A" w:rsidRPr="00422AEA" w:rsidRDefault="002A540E">
            <w:pPr>
              <w:pStyle w:val="afff2"/>
              <w:jc w:val="center"/>
              <w:rPr>
                <w:b/>
              </w:rPr>
            </w:pPr>
            <w:r w:rsidRPr="00422AEA">
              <w:rPr>
                <w:rFonts w:hint="eastAsia"/>
                <w:b/>
              </w:rPr>
              <w:t>序号</w:t>
            </w:r>
          </w:p>
        </w:tc>
        <w:tc>
          <w:tcPr>
            <w:tcW w:w="1353" w:type="dxa"/>
            <w:vAlign w:val="center"/>
          </w:tcPr>
          <w:p w14:paraId="0CA974CD" w14:textId="77777777" w:rsidR="009A353A" w:rsidRPr="00422AEA" w:rsidRDefault="002A540E">
            <w:pPr>
              <w:pStyle w:val="afff2"/>
              <w:jc w:val="center"/>
              <w:rPr>
                <w:b/>
              </w:rPr>
            </w:pPr>
            <w:r w:rsidRPr="00422AEA">
              <w:rPr>
                <w:rFonts w:hint="eastAsia"/>
                <w:b/>
                <w:spacing w:val="-6"/>
              </w:rPr>
              <w:t>在本项目担任的职务</w:t>
            </w:r>
          </w:p>
        </w:tc>
        <w:tc>
          <w:tcPr>
            <w:tcW w:w="960" w:type="dxa"/>
            <w:vAlign w:val="center"/>
          </w:tcPr>
          <w:p w14:paraId="5BF2A17B" w14:textId="77777777" w:rsidR="009A353A" w:rsidRPr="00422AEA" w:rsidRDefault="002A540E">
            <w:pPr>
              <w:pStyle w:val="afff2"/>
              <w:jc w:val="center"/>
              <w:rPr>
                <w:b/>
              </w:rPr>
            </w:pPr>
            <w:r w:rsidRPr="00422AEA">
              <w:rPr>
                <w:rFonts w:hint="eastAsia"/>
                <w:b/>
              </w:rPr>
              <w:t>姓名</w:t>
            </w:r>
          </w:p>
        </w:tc>
        <w:tc>
          <w:tcPr>
            <w:tcW w:w="960" w:type="dxa"/>
            <w:vAlign w:val="center"/>
          </w:tcPr>
          <w:p w14:paraId="0629D0B1" w14:textId="77777777" w:rsidR="009A353A" w:rsidRPr="00422AEA" w:rsidRDefault="002A540E">
            <w:pPr>
              <w:pStyle w:val="afff2"/>
              <w:jc w:val="center"/>
              <w:rPr>
                <w:b/>
              </w:rPr>
            </w:pPr>
            <w:r w:rsidRPr="00422AEA">
              <w:rPr>
                <w:rFonts w:hint="eastAsia"/>
                <w:b/>
              </w:rPr>
              <w:t>年龄</w:t>
            </w:r>
          </w:p>
        </w:tc>
        <w:tc>
          <w:tcPr>
            <w:tcW w:w="960" w:type="dxa"/>
            <w:vAlign w:val="center"/>
          </w:tcPr>
          <w:p w14:paraId="0D37C416" w14:textId="77777777" w:rsidR="009A353A" w:rsidRPr="00422AEA" w:rsidRDefault="002A540E">
            <w:pPr>
              <w:pStyle w:val="afff2"/>
              <w:jc w:val="center"/>
              <w:rPr>
                <w:b/>
              </w:rPr>
            </w:pPr>
            <w:r w:rsidRPr="00422AEA">
              <w:rPr>
                <w:rFonts w:hint="eastAsia"/>
                <w:b/>
              </w:rPr>
              <w:t>职称</w:t>
            </w:r>
          </w:p>
        </w:tc>
        <w:tc>
          <w:tcPr>
            <w:tcW w:w="960" w:type="dxa"/>
            <w:vAlign w:val="center"/>
          </w:tcPr>
          <w:p w14:paraId="2F6A32CB" w14:textId="77777777" w:rsidR="009A353A" w:rsidRPr="00422AEA" w:rsidRDefault="002A540E">
            <w:pPr>
              <w:pStyle w:val="afff2"/>
              <w:jc w:val="center"/>
              <w:rPr>
                <w:b/>
              </w:rPr>
            </w:pPr>
            <w:r w:rsidRPr="00422AEA">
              <w:rPr>
                <w:rFonts w:hint="eastAsia"/>
                <w:b/>
              </w:rPr>
              <w:t>专业</w:t>
            </w:r>
          </w:p>
        </w:tc>
        <w:tc>
          <w:tcPr>
            <w:tcW w:w="960" w:type="dxa"/>
            <w:vAlign w:val="center"/>
          </w:tcPr>
          <w:p w14:paraId="182B756F" w14:textId="77777777" w:rsidR="009A353A" w:rsidRPr="00422AEA" w:rsidRDefault="002A540E">
            <w:pPr>
              <w:pStyle w:val="afff2"/>
              <w:jc w:val="center"/>
              <w:rPr>
                <w:b/>
              </w:rPr>
            </w:pPr>
            <w:r w:rsidRPr="00422AEA">
              <w:rPr>
                <w:rFonts w:hint="eastAsia"/>
                <w:b/>
              </w:rPr>
              <w:t>从事相关工作年限</w:t>
            </w:r>
          </w:p>
        </w:tc>
        <w:tc>
          <w:tcPr>
            <w:tcW w:w="1360" w:type="dxa"/>
            <w:vAlign w:val="center"/>
          </w:tcPr>
          <w:p w14:paraId="5644D513" w14:textId="77777777" w:rsidR="009A353A" w:rsidRPr="00422AEA" w:rsidRDefault="002A540E">
            <w:pPr>
              <w:pStyle w:val="afff2"/>
              <w:jc w:val="center"/>
              <w:rPr>
                <w:b/>
              </w:rPr>
            </w:pPr>
            <w:r w:rsidRPr="00422AEA">
              <w:rPr>
                <w:rFonts w:hint="eastAsia"/>
                <w:b/>
              </w:rPr>
              <w:t>工程师注册（或岗位）证号</w:t>
            </w:r>
          </w:p>
        </w:tc>
        <w:tc>
          <w:tcPr>
            <w:tcW w:w="1276" w:type="dxa"/>
            <w:vAlign w:val="center"/>
          </w:tcPr>
          <w:p w14:paraId="29AF2B1F" w14:textId="77777777" w:rsidR="009A353A" w:rsidRPr="00422AEA" w:rsidRDefault="002A540E">
            <w:pPr>
              <w:pStyle w:val="afff2"/>
              <w:jc w:val="center"/>
              <w:rPr>
                <w:b/>
              </w:rPr>
            </w:pPr>
            <w:r w:rsidRPr="00422AEA">
              <w:rPr>
                <w:rFonts w:hint="eastAsia"/>
                <w:b/>
              </w:rPr>
              <w:t>备注</w:t>
            </w:r>
          </w:p>
        </w:tc>
      </w:tr>
      <w:tr w:rsidR="00422AEA" w:rsidRPr="00422AEA" w14:paraId="35CCBA0A" w14:textId="77777777">
        <w:trPr>
          <w:trHeight w:val="750"/>
          <w:jc w:val="center"/>
        </w:trPr>
        <w:tc>
          <w:tcPr>
            <w:tcW w:w="567" w:type="dxa"/>
            <w:vAlign w:val="center"/>
          </w:tcPr>
          <w:p w14:paraId="287160F1" w14:textId="77777777" w:rsidR="009A353A" w:rsidRPr="00422AEA" w:rsidRDefault="009A353A">
            <w:pPr>
              <w:pStyle w:val="afff1"/>
              <w:ind w:firstLine="496"/>
              <w:rPr>
                <w:rFonts w:eastAsia="Times New Roman" w:cs="Calibri" w:hint="default"/>
                <w:kern w:val="2"/>
              </w:rPr>
            </w:pPr>
          </w:p>
        </w:tc>
        <w:tc>
          <w:tcPr>
            <w:tcW w:w="1353" w:type="dxa"/>
            <w:vAlign w:val="center"/>
          </w:tcPr>
          <w:p w14:paraId="20A0CD94" w14:textId="77777777" w:rsidR="009A353A" w:rsidRPr="00422AEA" w:rsidRDefault="009A353A">
            <w:pPr>
              <w:pStyle w:val="afff1"/>
              <w:ind w:firstLine="496"/>
              <w:rPr>
                <w:rFonts w:eastAsia="Times New Roman" w:cs="Calibri" w:hint="default"/>
                <w:kern w:val="2"/>
              </w:rPr>
            </w:pPr>
          </w:p>
        </w:tc>
        <w:tc>
          <w:tcPr>
            <w:tcW w:w="960" w:type="dxa"/>
            <w:vAlign w:val="center"/>
          </w:tcPr>
          <w:p w14:paraId="53FB59F1" w14:textId="77777777" w:rsidR="009A353A" w:rsidRPr="00422AEA" w:rsidRDefault="009A353A">
            <w:pPr>
              <w:pStyle w:val="afff1"/>
              <w:ind w:firstLine="496"/>
              <w:rPr>
                <w:rFonts w:eastAsia="Times New Roman" w:cs="Calibri" w:hint="default"/>
                <w:kern w:val="2"/>
              </w:rPr>
            </w:pPr>
          </w:p>
        </w:tc>
        <w:tc>
          <w:tcPr>
            <w:tcW w:w="960" w:type="dxa"/>
            <w:vAlign w:val="center"/>
          </w:tcPr>
          <w:p w14:paraId="6CB64EB6" w14:textId="77777777" w:rsidR="009A353A" w:rsidRPr="00422AEA" w:rsidRDefault="009A353A">
            <w:pPr>
              <w:pStyle w:val="afff1"/>
              <w:ind w:firstLine="496"/>
              <w:rPr>
                <w:rFonts w:eastAsia="Times New Roman" w:cs="Calibri" w:hint="default"/>
                <w:kern w:val="2"/>
              </w:rPr>
            </w:pPr>
          </w:p>
        </w:tc>
        <w:tc>
          <w:tcPr>
            <w:tcW w:w="960" w:type="dxa"/>
            <w:vAlign w:val="center"/>
          </w:tcPr>
          <w:p w14:paraId="28F685FE" w14:textId="77777777" w:rsidR="009A353A" w:rsidRPr="00422AEA" w:rsidRDefault="009A353A">
            <w:pPr>
              <w:pStyle w:val="afff1"/>
              <w:ind w:firstLine="496"/>
              <w:rPr>
                <w:rFonts w:eastAsia="Times New Roman" w:cs="Calibri" w:hint="default"/>
                <w:kern w:val="2"/>
              </w:rPr>
            </w:pPr>
          </w:p>
        </w:tc>
        <w:tc>
          <w:tcPr>
            <w:tcW w:w="960" w:type="dxa"/>
            <w:vAlign w:val="center"/>
          </w:tcPr>
          <w:p w14:paraId="147F2E14" w14:textId="77777777" w:rsidR="009A353A" w:rsidRPr="00422AEA" w:rsidRDefault="009A353A">
            <w:pPr>
              <w:pStyle w:val="afff1"/>
              <w:ind w:firstLine="496"/>
              <w:rPr>
                <w:rFonts w:eastAsia="Times New Roman" w:cs="Calibri" w:hint="default"/>
                <w:kern w:val="2"/>
              </w:rPr>
            </w:pPr>
          </w:p>
        </w:tc>
        <w:tc>
          <w:tcPr>
            <w:tcW w:w="960" w:type="dxa"/>
          </w:tcPr>
          <w:p w14:paraId="6E176FB5" w14:textId="77777777" w:rsidR="009A353A" w:rsidRPr="00422AEA" w:rsidRDefault="009A353A">
            <w:pPr>
              <w:pStyle w:val="afff1"/>
              <w:ind w:firstLine="496"/>
              <w:rPr>
                <w:rFonts w:eastAsia="Times New Roman" w:cs="Calibri" w:hint="default"/>
                <w:kern w:val="2"/>
              </w:rPr>
            </w:pPr>
          </w:p>
        </w:tc>
        <w:tc>
          <w:tcPr>
            <w:tcW w:w="1360" w:type="dxa"/>
            <w:vAlign w:val="center"/>
          </w:tcPr>
          <w:p w14:paraId="142566AC" w14:textId="77777777" w:rsidR="009A353A" w:rsidRPr="00422AEA" w:rsidRDefault="009A353A">
            <w:pPr>
              <w:pStyle w:val="afff1"/>
              <w:ind w:firstLine="496"/>
              <w:rPr>
                <w:rFonts w:eastAsia="Times New Roman" w:cs="Calibri" w:hint="default"/>
                <w:kern w:val="2"/>
              </w:rPr>
            </w:pPr>
          </w:p>
        </w:tc>
        <w:tc>
          <w:tcPr>
            <w:tcW w:w="1276" w:type="dxa"/>
          </w:tcPr>
          <w:p w14:paraId="79E087F5" w14:textId="77777777" w:rsidR="009A353A" w:rsidRPr="00422AEA" w:rsidRDefault="009A353A">
            <w:pPr>
              <w:pStyle w:val="afff1"/>
              <w:ind w:firstLine="496"/>
              <w:rPr>
                <w:rFonts w:eastAsia="Times New Roman" w:cs="Calibri" w:hint="default"/>
                <w:kern w:val="2"/>
              </w:rPr>
            </w:pPr>
          </w:p>
        </w:tc>
      </w:tr>
      <w:tr w:rsidR="00422AEA" w:rsidRPr="00422AEA" w14:paraId="19EACC3A" w14:textId="77777777">
        <w:trPr>
          <w:trHeight w:val="750"/>
          <w:jc w:val="center"/>
        </w:trPr>
        <w:tc>
          <w:tcPr>
            <w:tcW w:w="567" w:type="dxa"/>
            <w:vAlign w:val="center"/>
          </w:tcPr>
          <w:p w14:paraId="0A09EB2D" w14:textId="77777777" w:rsidR="009A353A" w:rsidRPr="00422AEA" w:rsidRDefault="009A353A">
            <w:pPr>
              <w:pStyle w:val="afff1"/>
              <w:ind w:firstLine="496"/>
              <w:rPr>
                <w:rFonts w:eastAsia="Times New Roman" w:cs="Calibri" w:hint="default"/>
                <w:kern w:val="2"/>
              </w:rPr>
            </w:pPr>
          </w:p>
        </w:tc>
        <w:tc>
          <w:tcPr>
            <w:tcW w:w="1353" w:type="dxa"/>
            <w:vAlign w:val="center"/>
          </w:tcPr>
          <w:p w14:paraId="398FD326" w14:textId="77777777" w:rsidR="009A353A" w:rsidRPr="00422AEA" w:rsidRDefault="009A353A">
            <w:pPr>
              <w:pStyle w:val="afff1"/>
              <w:ind w:firstLine="496"/>
              <w:rPr>
                <w:rFonts w:eastAsia="Times New Roman" w:cs="Calibri" w:hint="default"/>
                <w:kern w:val="2"/>
              </w:rPr>
            </w:pPr>
          </w:p>
        </w:tc>
        <w:tc>
          <w:tcPr>
            <w:tcW w:w="960" w:type="dxa"/>
            <w:vAlign w:val="center"/>
          </w:tcPr>
          <w:p w14:paraId="5DA41C50" w14:textId="77777777" w:rsidR="009A353A" w:rsidRPr="00422AEA" w:rsidRDefault="009A353A">
            <w:pPr>
              <w:pStyle w:val="afff1"/>
              <w:ind w:firstLine="496"/>
              <w:rPr>
                <w:rFonts w:eastAsia="Times New Roman" w:cs="Calibri" w:hint="default"/>
                <w:kern w:val="2"/>
              </w:rPr>
            </w:pPr>
          </w:p>
        </w:tc>
        <w:tc>
          <w:tcPr>
            <w:tcW w:w="960" w:type="dxa"/>
            <w:vAlign w:val="center"/>
          </w:tcPr>
          <w:p w14:paraId="7BDF1C26" w14:textId="77777777" w:rsidR="009A353A" w:rsidRPr="00422AEA" w:rsidRDefault="009A353A">
            <w:pPr>
              <w:pStyle w:val="afff1"/>
              <w:ind w:firstLine="496"/>
              <w:rPr>
                <w:rFonts w:eastAsia="Times New Roman" w:cs="Calibri" w:hint="default"/>
                <w:kern w:val="2"/>
              </w:rPr>
            </w:pPr>
          </w:p>
        </w:tc>
        <w:tc>
          <w:tcPr>
            <w:tcW w:w="960" w:type="dxa"/>
            <w:vAlign w:val="center"/>
          </w:tcPr>
          <w:p w14:paraId="3947DE02" w14:textId="77777777" w:rsidR="009A353A" w:rsidRPr="00422AEA" w:rsidRDefault="009A353A">
            <w:pPr>
              <w:pStyle w:val="afff1"/>
              <w:ind w:firstLine="496"/>
              <w:rPr>
                <w:rFonts w:eastAsia="Times New Roman" w:cs="Calibri" w:hint="default"/>
                <w:kern w:val="2"/>
              </w:rPr>
            </w:pPr>
          </w:p>
        </w:tc>
        <w:tc>
          <w:tcPr>
            <w:tcW w:w="960" w:type="dxa"/>
            <w:vAlign w:val="center"/>
          </w:tcPr>
          <w:p w14:paraId="151CC47A" w14:textId="77777777" w:rsidR="009A353A" w:rsidRPr="00422AEA" w:rsidRDefault="009A353A">
            <w:pPr>
              <w:pStyle w:val="afff1"/>
              <w:ind w:firstLine="496"/>
              <w:rPr>
                <w:rFonts w:eastAsia="Times New Roman" w:cs="Calibri" w:hint="default"/>
                <w:kern w:val="2"/>
              </w:rPr>
            </w:pPr>
          </w:p>
        </w:tc>
        <w:tc>
          <w:tcPr>
            <w:tcW w:w="960" w:type="dxa"/>
          </w:tcPr>
          <w:p w14:paraId="0BAA3651" w14:textId="77777777" w:rsidR="009A353A" w:rsidRPr="00422AEA" w:rsidRDefault="009A353A">
            <w:pPr>
              <w:pStyle w:val="afff1"/>
              <w:ind w:firstLine="496"/>
              <w:rPr>
                <w:rFonts w:eastAsia="Times New Roman" w:cs="Calibri" w:hint="default"/>
                <w:kern w:val="2"/>
              </w:rPr>
            </w:pPr>
          </w:p>
        </w:tc>
        <w:tc>
          <w:tcPr>
            <w:tcW w:w="1360" w:type="dxa"/>
            <w:vAlign w:val="center"/>
          </w:tcPr>
          <w:p w14:paraId="1BF28B88" w14:textId="77777777" w:rsidR="009A353A" w:rsidRPr="00422AEA" w:rsidRDefault="009A353A">
            <w:pPr>
              <w:pStyle w:val="afff1"/>
              <w:ind w:firstLine="496"/>
              <w:rPr>
                <w:rFonts w:eastAsia="Times New Roman" w:cs="Calibri" w:hint="default"/>
                <w:kern w:val="2"/>
              </w:rPr>
            </w:pPr>
          </w:p>
        </w:tc>
        <w:tc>
          <w:tcPr>
            <w:tcW w:w="1276" w:type="dxa"/>
          </w:tcPr>
          <w:p w14:paraId="42DFAC89" w14:textId="77777777" w:rsidR="009A353A" w:rsidRPr="00422AEA" w:rsidRDefault="009A353A">
            <w:pPr>
              <w:pStyle w:val="afff1"/>
              <w:ind w:firstLine="496"/>
              <w:rPr>
                <w:rFonts w:eastAsia="Times New Roman" w:cs="Calibri" w:hint="default"/>
                <w:kern w:val="2"/>
              </w:rPr>
            </w:pPr>
          </w:p>
        </w:tc>
      </w:tr>
      <w:tr w:rsidR="00422AEA" w:rsidRPr="00422AEA" w14:paraId="71FD547D" w14:textId="77777777">
        <w:trPr>
          <w:trHeight w:val="750"/>
          <w:jc w:val="center"/>
        </w:trPr>
        <w:tc>
          <w:tcPr>
            <w:tcW w:w="567" w:type="dxa"/>
            <w:vAlign w:val="center"/>
          </w:tcPr>
          <w:p w14:paraId="5FA99959" w14:textId="77777777" w:rsidR="009A353A" w:rsidRPr="00422AEA" w:rsidRDefault="009A353A">
            <w:pPr>
              <w:pStyle w:val="afff1"/>
              <w:ind w:firstLine="496"/>
              <w:rPr>
                <w:rFonts w:eastAsia="Times New Roman" w:cs="Calibri" w:hint="default"/>
                <w:kern w:val="2"/>
              </w:rPr>
            </w:pPr>
          </w:p>
        </w:tc>
        <w:tc>
          <w:tcPr>
            <w:tcW w:w="1353" w:type="dxa"/>
            <w:vAlign w:val="center"/>
          </w:tcPr>
          <w:p w14:paraId="086CC1BA" w14:textId="77777777" w:rsidR="009A353A" w:rsidRPr="00422AEA" w:rsidRDefault="009A353A">
            <w:pPr>
              <w:pStyle w:val="afff1"/>
              <w:ind w:firstLine="496"/>
              <w:rPr>
                <w:rFonts w:eastAsia="Times New Roman" w:cs="Calibri" w:hint="default"/>
                <w:kern w:val="2"/>
              </w:rPr>
            </w:pPr>
          </w:p>
        </w:tc>
        <w:tc>
          <w:tcPr>
            <w:tcW w:w="960" w:type="dxa"/>
            <w:vAlign w:val="center"/>
          </w:tcPr>
          <w:p w14:paraId="4F50C09B" w14:textId="77777777" w:rsidR="009A353A" w:rsidRPr="00422AEA" w:rsidRDefault="009A353A">
            <w:pPr>
              <w:pStyle w:val="afff1"/>
              <w:ind w:firstLine="496"/>
              <w:rPr>
                <w:rFonts w:eastAsia="Times New Roman" w:cs="Calibri" w:hint="default"/>
                <w:kern w:val="2"/>
              </w:rPr>
            </w:pPr>
          </w:p>
        </w:tc>
        <w:tc>
          <w:tcPr>
            <w:tcW w:w="960" w:type="dxa"/>
            <w:vAlign w:val="center"/>
          </w:tcPr>
          <w:p w14:paraId="67F9D173" w14:textId="77777777" w:rsidR="009A353A" w:rsidRPr="00422AEA" w:rsidRDefault="009A353A">
            <w:pPr>
              <w:pStyle w:val="afff1"/>
              <w:ind w:firstLine="496"/>
              <w:rPr>
                <w:rFonts w:eastAsia="Times New Roman" w:cs="Calibri" w:hint="default"/>
                <w:kern w:val="2"/>
              </w:rPr>
            </w:pPr>
          </w:p>
        </w:tc>
        <w:tc>
          <w:tcPr>
            <w:tcW w:w="960" w:type="dxa"/>
            <w:vAlign w:val="center"/>
          </w:tcPr>
          <w:p w14:paraId="75E50C21" w14:textId="77777777" w:rsidR="009A353A" w:rsidRPr="00422AEA" w:rsidRDefault="009A353A">
            <w:pPr>
              <w:pStyle w:val="afff1"/>
              <w:ind w:firstLine="496"/>
              <w:rPr>
                <w:rFonts w:eastAsia="Times New Roman" w:cs="Calibri" w:hint="default"/>
                <w:kern w:val="2"/>
              </w:rPr>
            </w:pPr>
          </w:p>
        </w:tc>
        <w:tc>
          <w:tcPr>
            <w:tcW w:w="960" w:type="dxa"/>
            <w:vAlign w:val="center"/>
          </w:tcPr>
          <w:p w14:paraId="6F0F48A5" w14:textId="77777777" w:rsidR="009A353A" w:rsidRPr="00422AEA" w:rsidRDefault="009A353A">
            <w:pPr>
              <w:pStyle w:val="afff1"/>
              <w:ind w:firstLine="496"/>
              <w:rPr>
                <w:rFonts w:eastAsia="Times New Roman" w:cs="Calibri" w:hint="default"/>
                <w:kern w:val="2"/>
              </w:rPr>
            </w:pPr>
          </w:p>
        </w:tc>
        <w:tc>
          <w:tcPr>
            <w:tcW w:w="960" w:type="dxa"/>
          </w:tcPr>
          <w:p w14:paraId="3862C91E" w14:textId="77777777" w:rsidR="009A353A" w:rsidRPr="00422AEA" w:rsidRDefault="009A353A">
            <w:pPr>
              <w:pStyle w:val="afff1"/>
              <w:ind w:firstLine="496"/>
              <w:rPr>
                <w:rFonts w:eastAsia="Times New Roman" w:cs="Calibri" w:hint="default"/>
                <w:kern w:val="2"/>
              </w:rPr>
            </w:pPr>
          </w:p>
        </w:tc>
        <w:tc>
          <w:tcPr>
            <w:tcW w:w="1360" w:type="dxa"/>
            <w:vAlign w:val="center"/>
          </w:tcPr>
          <w:p w14:paraId="40CA6262" w14:textId="77777777" w:rsidR="009A353A" w:rsidRPr="00422AEA" w:rsidRDefault="009A353A">
            <w:pPr>
              <w:pStyle w:val="afff1"/>
              <w:ind w:firstLine="496"/>
              <w:rPr>
                <w:rFonts w:eastAsia="Times New Roman" w:cs="Calibri" w:hint="default"/>
                <w:kern w:val="2"/>
              </w:rPr>
            </w:pPr>
          </w:p>
        </w:tc>
        <w:tc>
          <w:tcPr>
            <w:tcW w:w="1276" w:type="dxa"/>
          </w:tcPr>
          <w:p w14:paraId="2F2D2551" w14:textId="77777777" w:rsidR="009A353A" w:rsidRPr="00422AEA" w:rsidRDefault="009A353A">
            <w:pPr>
              <w:pStyle w:val="afff1"/>
              <w:ind w:firstLine="496"/>
              <w:rPr>
                <w:rFonts w:eastAsia="Times New Roman" w:cs="Calibri" w:hint="default"/>
                <w:kern w:val="2"/>
              </w:rPr>
            </w:pPr>
          </w:p>
        </w:tc>
      </w:tr>
      <w:tr w:rsidR="00422AEA" w:rsidRPr="00422AEA" w14:paraId="48A6926A" w14:textId="77777777">
        <w:trPr>
          <w:trHeight w:val="750"/>
          <w:jc w:val="center"/>
        </w:trPr>
        <w:tc>
          <w:tcPr>
            <w:tcW w:w="567" w:type="dxa"/>
            <w:vAlign w:val="center"/>
          </w:tcPr>
          <w:p w14:paraId="1E9F24DE" w14:textId="77777777" w:rsidR="009A353A" w:rsidRPr="00422AEA" w:rsidRDefault="009A353A">
            <w:pPr>
              <w:pStyle w:val="afff1"/>
              <w:ind w:firstLine="496"/>
              <w:rPr>
                <w:rFonts w:eastAsia="Times New Roman" w:cs="Calibri" w:hint="default"/>
                <w:kern w:val="2"/>
              </w:rPr>
            </w:pPr>
          </w:p>
        </w:tc>
        <w:tc>
          <w:tcPr>
            <w:tcW w:w="1353" w:type="dxa"/>
            <w:vAlign w:val="center"/>
          </w:tcPr>
          <w:p w14:paraId="5A560A06" w14:textId="77777777" w:rsidR="009A353A" w:rsidRPr="00422AEA" w:rsidRDefault="009A353A">
            <w:pPr>
              <w:pStyle w:val="afff1"/>
              <w:ind w:firstLine="496"/>
              <w:rPr>
                <w:rFonts w:eastAsia="Times New Roman" w:cs="Calibri" w:hint="default"/>
                <w:kern w:val="2"/>
              </w:rPr>
            </w:pPr>
          </w:p>
        </w:tc>
        <w:tc>
          <w:tcPr>
            <w:tcW w:w="960" w:type="dxa"/>
            <w:vAlign w:val="center"/>
          </w:tcPr>
          <w:p w14:paraId="31CB7CEB" w14:textId="77777777" w:rsidR="009A353A" w:rsidRPr="00422AEA" w:rsidRDefault="009A353A">
            <w:pPr>
              <w:pStyle w:val="afff1"/>
              <w:ind w:firstLine="496"/>
              <w:rPr>
                <w:rFonts w:eastAsia="Times New Roman" w:cs="Calibri" w:hint="default"/>
                <w:kern w:val="2"/>
              </w:rPr>
            </w:pPr>
          </w:p>
        </w:tc>
        <w:tc>
          <w:tcPr>
            <w:tcW w:w="960" w:type="dxa"/>
            <w:vAlign w:val="center"/>
          </w:tcPr>
          <w:p w14:paraId="66841D0F" w14:textId="77777777" w:rsidR="009A353A" w:rsidRPr="00422AEA" w:rsidRDefault="009A353A">
            <w:pPr>
              <w:pStyle w:val="afff1"/>
              <w:ind w:firstLine="496"/>
              <w:rPr>
                <w:rFonts w:eastAsia="Times New Roman" w:cs="Calibri" w:hint="default"/>
                <w:kern w:val="2"/>
              </w:rPr>
            </w:pPr>
          </w:p>
        </w:tc>
        <w:tc>
          <w:tcPr>
            <w:tcW w:w="960" w:type="dxa"/>
            <w:vAlign w:val="center"/>
          </w:tcPr>
          <w:p w14:paraId="755BB28B" w14:textId="77777777" w:rsidR="009A353A" w:rsidRPr="00422AEA" w:rsidRDefault="009A353A">
            <w:pPr>
              <w:pStyle w:val="afff1"/>
              <w:ind w:firstLine="496"/>
              <w:rPr>
                <w:rFonts w:eastAsia="Times New Roman" w:cs="Calibri" w:hint="default"/>
                <w:kern w:val="2"/>
              </w:rPr>
            </w:pPr>
          </w:p>
        </w:tc>
        <w:tc>
          <w:tcPr>
            <w:tcW w:w="960" w:type="dxa"/>
            <w:vAlign w:val="center"/>
          </w:tcPr>
          <w:p w14:paraId="59DD867D" w14:textId="77777777" w:rsidR="009A353A" w:rsidRPr="00422AEA" w:rsidRDefault="009A353A">
            <w:pPr>
              <w:pStyle w:val="afff1"/>
              <w:ind w:firstLine="496"/>
              <w:rPr>
                <w:rFonts w:eastAsia="Times New Roman" w:cs="Calibri" w:hint="default"/>
                <w:kern w:val="2"/>
              </w:rPr>
            </w:pPr>
          </w:p>
        </w:tc>
        <w:tc>
          <w:tcPr>
            <w:tcW w:w="960" w:type="dxa"/>
          </w:tcPr>
          <w:p w14:paraId="227D5D54" w14:textId="77777777" w:rsidR="009A353A" w:rsidRPr="00422AEA" w:rsidRDefault="009A353A">
            <w:pPr>
              <w:pStyle w:val="afff1"/>
              <w:ind w:firstLine="496"/>
              <w:rPr>
                <w:rFonts w:eastAsia="Times New Roman" w:cs="Calibri" w:hint="default"/>
                <w:kern w:val="2"/>
              </w:rPr>
            </w:pPr>
          </w:p>
        </w:tc>
        <w:tc>
          <w:tcPr>
            <w:tcW w:w="1360" w:type="dxa"/>
            <w:vAlign w:val="center"/>
          </w:tcPr>
          <w:p w14:paraId="3E7212EB" w14:textId="77777777" w:rsidR="009A353A" w:rsidRPr="00422AEA" w:rsidRDefault="009A353A">
            <w:pPr>
              <w:pStyle w:val="afff1"/>
              <w:ind w:firstLine="496"/>
              <w:rPr>
                <w:rFonts w:eastAsia="Times New Roman" w:cs="Calibri" w:hint="default"/>
                <w:kern w:val="2"/>
              </w:rPr>
            </w:pPr>
          </w:p>
        </w:tc>
        <w:tc>
          <w:tcPr>
            <w:tcW w:w="1276" w:type="dxa"/>
          </w:tcPr>
          <w:p w14:paraId="394C8C13" w14:textId="77777777" w:rsidR="009A353A" w:rsidRPr="00422AEA" w:rsidRDefault="009A353A">
            <w:pPr>
              <w:pStyle w:val="afff1"/>
              <w:ind w:firstLine="496"/>
              <w:rPr>
                <w:rFonts w:eastAsia="Times New Roman" w:cs="Calibri" w:hint="default"/>
                <w:kern w:val="2"/>
              </w:rPr>
            </w:pPr>
          </w:p>
        </w:tc>
      </w:tr>
      <w:tr w:rsidR="00422AEA" w:rsidRPr="00422AEA" w14:paraId="56163A24" w14:textId="77777777">
        <w:trPr>
          <w:trHeight w:val="750"/>
          <w:jc w:val="center"/>
        </w:trPr>
        <w:tc>
          <w:tcPr>
            <w:tcW w:w="567" w:type="dxa"/>
            <w:vAlign w:val="center"/>
          </w:tcPr>
          <w:p w14:paraId="394BBA5C" w14:textId="77777777" w:rsidR="009A353A" w:rsidRPr="00422AEA" w:rsidRDefault="009A353A">
            <w:pPr>
              <w:pStyle w:val="afff1"/>
              <w:ind w:firstLine="496"/>
              <w:rPr>
                <w:rFonts w:eastAsia="Times New Roman" w:cs="Calibri" w:hint="default"/>
                <w:kern w:val="2"/>
              </w:rPr>
            </w:pPr>
          </w:p>
        </w:tc>
        <w:tc>
          <w:tcPr>
            <w:tcW w:w="1353" w:type="dxa"/>
            <w:vAlign w:val="center"/>
          </w:tcPr>
          <w:p w14:paraId="29392AB3" w14:textId="77777777" w:rsidR="009A353A" w:rsidRPr="00422AEA" w:rsidRDefault="009A353A">
            <w:pPr>
              <w:pStyle w:val="afff1"/>
              <w:ind w:firstLine="496"/>
              <w:rPr>
                <w:rFonts w:eastAsia="Times New Roman" w:cs="Calibri" w:hint="default"/>
                <w:kern w:val="2"/>
              </w:rPr>
            </w:pPr>
          </w:p>
        </w:tc>
        <w:tc>
          <w:tcPr>
            <w:tcW w:w="960" w:type="dxa"/>
            <w:vAlign w:val="center"/>
          </w:tcPr>
          <w:p w14:paraId="1127CF40" w14:textId="77777777" w:rsidR="009A353A" w:rsidRPr="00422AEA" w:rsidRDefault="009A353A">
            <w:pPr>
              <w:pStyle w:val="afff1"/>
              <w:ind w:firstLine="496"/>
              <w:rPr>
                <w:rFonts w:eastAsia="Times New Roman" w:cs="Calibri" w:hint="default"/>
                <w:kern w:val="2"/>
              </w:rPr>
            </w:pPr>
          </w:p>
        </w:tc>
        <w:tc>
          <w:tcPr>
            <w:tcW w:w="960" w:type="dxa"/>
            <w:vAlign w:val="center"/>
          </w:tcPr>
          <w:p w14:paraId="3F4682E5" w14:textId="77777777" w:rsidR="009A353A" w:rsidRPr="00422AEA" w:rsidRDefault="009A353A">
            <w:pPr>
              <w:pStyle w:val="afff1"/>
              <w:ind w:firstLine="496"/>
              <w:rPr>
                <w:rFonts w:eastAsia="Times New Roman" w:cs="Calibri" w:hint="default"/>
                <w:kern w:val="2"/>
              </w:rPr>
            </w:pPr>
          </w:p>
        </w:tc>
        <w:tc>
          <w:tcPr>
            <w:tcW w:w="960" w:type="dxa"/>
            <w:vAlign w:val="center"/>
          </w:tcPr>
          <w:p w14:paraId="0F187152" w14:textId="77777777" w:rsidR="009A353A" w:rsidRPr="00422AEA" w:rsidRDefault="009A353A">
            <w:pPr>
              <w:pStyle w:val="afff1"/>
              <w:ind w:firstLine="496"/>
              <w:rPr>
                <w:rFonts w:eastAsia="Times New Roman" w:cs="Calibri" w:hint="default"/>
                <w:kern w:val="2"/>
              </w:rPr>
            </w:pPr>
          </w:p>
        </w:tc>
        <w:tc>
          <w:tcPr>
            <w:tcW w:w="960" w:type="dxa"/>
            <w:vAlign w:val="center"/>
          </w:tcPr>
          <w:p w14:paraId="37C0205F" w14:textId="77777777" w:rsidR="009A353A" w:rsidRPr="00422AEA" w:rsidRDefault="009A353A">
            <w:pPr>
              <w:pStyle w:val="afff1"/>
              <w:ind w:firstLine="496"/>
              <w:rPr>
                <w:rFonts w:eastAsia="Times New Roman" w:cs="Calibri" w:hint="default"/>
                <w:kern w:val="2"/>
              </w:rPr>
            </w:pPr>
          </w:p>
        </w:tc>
        <w:tc>
          <w:tcPr>
            <w:tcW w:w="960" w:type="dxa"/>
          </w:tcPr>
          <w:p w14:paraId="60A69E39" w14:textId="77777777" w:rsidR="009A353A" w:rsidRPr="00422AEA" w:rsidRDefault="009A353A">
            <w:pPr>
              <w:pStyle w:val="afff1"/>
              <w:ind w:firstLine="496"/>
              <w:rPr>
                <w:rFonts w:eastAsia="Times New Roman" w:cs="Calibri" w:hint="default"/>
                <w:kern w:val="2"/>
              </w:rPr>
            </w:pPr>
          </w:p>
        </w:tc>
        <w:tc>
          <w:tcPr>
            <w:tcW w:w="1360" w:type="dxa"/>
            <w:vAlign w:val="center"/>
          </w:tcPr>
          <w:p w14:paraId="7310D602" w14:textId="77777777" w:rsidR="009A353A" w:rsidRPr="00422AEA" w:rsidRDefault="009A353A">
            <w:pPr>
              <w:pStyle w:val="afff1"/>
              <w:ind w:firstLine="496"/>
              <w:rPr>
                <w:rFonts w:eastAsia="Times New Roman" w:cs="Calibri" w:hint="default"/>
                <w:kern w:val="2"/>
              </w:rPr>
            </w:pPr>
          </w:p>
        </w:tc>
        <w:tc>
          <w:tcPr>
            <w:tcW w:w="1276" w:type="dxa"/>
          </w:tcPr>
          <w:p w14:paraId="67EEFABE" w14:textId="77777777" w:rsidR="009A353A" w:rsidRPr="00422AEA" w:rsidRDefault="009A353A">
            <w:pPr>
              <w:pStyle w:val="afff1"/>
              <w:ind w:firstLine="496"/>
              <w:rPr>
                <w:rFonts w:eastAsia="Times New Roman" w:cs="Calibri" w:hint="default"/>
                <w:kern w:val="2"/>
              </w:rPr>
            </w:pPr>
          </w:p>
        </w:tc>
      </w:tr>
      <w:tr w:rsidR="00422AEA" w:rsidRPr="00422AEA" w14:paraId="19269CF7" w14:textId="77777777">
        <w:trPr>
          <w:trHeight w:val="750"/>
          <w:jc w:val="center"/>
        </w:trPr>
        <w:tc>
          <w:tcPr>
            <w:tcW w:w="567" w:type="dxa"/>
            <w:vAlign w:val="center"/>
          </w:tcPr>
          <w:p w14:paraId="2DC15F3B" w14:textId="77777777" w:rsidR="009A353A" w:rsidRPr="00422AEA" w:rsidRDefault="009A353A">
            <w:pPr>
              <w:pStyle w:val="afff1"/>
              <w:ind w:firstLine="496"/>
              <w:rPr>
                <w:rFonts w:eastAsia="Times New Roman" w:cs="Calibri" w:hint="default"/>
                <w:kern w:val="2"/>
              </w:rPr>
            </w:pPr>
          </w:p>
        </w:tc>
        <w:tc>
          <w:tcPr>
            <w:tcW w:w="1353" w:type="dxa"/>
            <w:vAlign w:val="center"/>
          </w:tcPr>
          <w:p w14:paraId="6E6F2057" w14:textId="77777777" w:rsidR="009A353A" w:rsidRPr="00422AEA" w:rsidRDefault="009A353A">
            <w:pPr>
              <w:pStyle w:val="afff1"/>
              <w:ind w:firstLine="496"/>
              <w:rPr>
                <w:rFonts w:eastAsia="Times New Roman" w:cs="Calibri" w:hint="default"/>
                <w:kern w:val="2"/>
              </w:rPr>
            </w:pPr>
          </w:p>
        </w:tc>
        <w:tc>
          <w:tcPr>
            <w:tcW w:w="960" w:type="dxa"/>
            <w:vAlign w:val="center"/>
          </w:tcPr>
          <w:p w14:paraId="38389581" w14:textId="77777777" w:rsidR="009A353A" w:rsidRPr="00422AEA" w:rsidRDefault="009A353A">
            <w:pPr>
              <w:pStyle w:val="afff1"/>
              <w:ind w:firstLine="496"/>
              <w:rPr>
                <w:rFonts w:eastAsia="Times New Roman" w:cs="Calibri" w:hint="default"/>
                <w:kern w:val="2"/>
              </w:rPr>
            </w:pPr>
          </w:p>
        </w:tc>
        <w:tc>
          <w:tcPr>
            <w:tcW w:w="960" w:type="dxa"/>
            <w:vAlign w:val="center"/>
          </w:tcPr>
          <w:p w14:paraId="6DCC3EEA" w14:textId="77777777" w:rsidR="009A353A" w:rsidRPr="00422AEA" w:rsidRDefault="009A353A">
            <w:pPr>
              <w:pStyle w:val="afff1"/>
              <w:ind w:firstLine="496"/>
              <w:rPr>
                <w:rFonts w:eastAsia="Times New Roman" w:cs="Calibri" w:hint="default"/>
                <w:kern w:val="2"/>
              </w:rPr>
            </w:pPr>
          </w:p>
        </w:tc>
        <w:tc>
          <w:tcPr>
            <w:tcW w:w="960" w:type="dxa"/>
            <w:vAlign w:val="center"/>
          </w:tcPr>
          <w:p w14:paraId="4F969B08" w14:textId="77777777" w:rsidR="009A353A" w:rsidRPr="00422AEA" w:rsidRDefault="009A353A">
            <w:pPr>
              <w:pStyle w:val="afff1"/>
              <w:ind w:firstLine="496"/>
              <w:rPr>
                <w:rFonts w:eastAsia="Times New Roman" w:cs="Calibri" w:hint="default"/>
                <w:kern w:val="2"/>
              </w:rPr>
            </w:pPr>
          </w:p>
        </w:tc>
        <w:tc>
          <w:tcPr>
            <w:tcW w:w="960" w:type="dxa"/>
            <w:vAlign w:val="center"/>
          </w:tcPr>
          <w:p w14:paraId="5FC65DD7" w14:textId="77777777" w:rsidR="009A353A" w:rsidRPr="00422AEA" w:rsidRDefault="009A353A">
            <w:pPr>
              <w:pStyle w:val="afff1"/>
              <w:ind w:firstLine="496"/>
              <w:rPr>
                <w:rFonts w:eastAsia="Times New Roman" w:cs="Calibri" w:hint="default"/>
                <w:kern w:val="2"/>
              </w:rPr>
            </w:pPr>
          </w:p>
        </w:tc>
        <w:tc>
          <w:tcPr>
            <w:tcW w:w="960" w:type="dxa"/>
          </w:tcPr>
          <w:p w14:paraId="580AFC70" w14:textId="77777777" w:rsidR="009A353A" w:rsidRPr="00422AEA" w:rsidRDefault="009A353A">
            <w:pPr>
              <w:pStyle w:val="afff1"/>
              <w:ind w:firstLine="496"/>
              <w:rPr>
                <w:rFonts w:eastAsia="Times New Roman" w:cs="Calibri" w:hint="default"/>
                <w:kern w:val="2"/>
              </w:rPr>
            </w:pPr>
          </w:p>
        </w:tc>
        <w:tc>
          <w:tcPr>
            <w:tcW w:w="1360" w:type="dxa"/>
            <w:vAlign w:val="center"/>
          </w:tcPr>
          <w:p w14:paraId="38832DC7" w14:textId="77777777" w:rsidR="009A353A" w:rsidRPr="00422AEA" w:rsidRDefault="009A353A">
            <w:pPr>
              <w:pStyle w:val="afff1"/>
              <w:ind w:firstLine="496"/>
              <w:rPr>
                <w:rFonts w:eastAsia="Times New Roman" w:cs="Calibri" w:hint="default"/>
                <w:kern w:val="2"/>
              </w:rPr>
            </w:pPr>
          </w:p>
        </w:tc>
        <w:tc>
          <w:tcPr>
            <w:tcW w:w="1276" w:type="dxa"/>
          </w:tcPr>
          <w:p w14:paraId="1B800403" w14:textId="77777777" w:rsidR="009A353A" w:rsidRPr="00422AEA" w:rsidRDefault="009A353A">
            <w:pPr>
              <w:pStyle w:val="afff1"/>
              <w:ind w:firstLine="496"/>
              <w:rPr>
                <w:rFonts w:eastAsia="Times New Roman" w:cs="Calibri" w:hint="default"/>
                <w:kern w:val="2"/>
              </w:rPr>
            </w:pPr>
          </w:p>
        </w:tc>
      </w:tr>
      <w:tr w:rsidR="00422AEA" w:rsidRPr="00422AEA" w14:paraId="70C32080" w14:textId="77777777">
        <w:trPr>
          <w:trHeight w:val="750"/>
          <w:jc w:val="center"/>
        </w:trPr>
        <w:tc>
          <w:tcPr>
            <w:tcW w:w="567" w:type="dxa"/>
            <w:vAlign w:val="center"/>
          </w:tcPr>
          <w:p w14:paraId="79607A35" w14:textId="77777777" w:rsidR="009A353A" w:rsidRPr="00422AEA" w:rsidRDefault="009A353A">
            <w:pPr>
              <w:pStyle w:val="afff1"/>
              <w:ind w:firstLine="496"/>
              <w:rPr>
                <w:rFonts w:eastAsia="Times New Roman" w:cs="Calibri" w:hint="default"/>
                <w:kern w:val="2"/>
              </w:rPr>
            </w:pPr>
          </w:p>
        </w:tc>
        <w:tc>
          <w:tcPr>
            <w:tcW w:w="1353" w:type="dxa"/>
            <w:vAlign w:val="center"/>
          </w:tcPr>
          <w:p w14:paraId="053D323A" w14:textId="77777777" w:rsidR="009A353A" w:rsidRPr="00422AEA" w:rsidRDefault="009A353A">
            <w:pPr>
              <w:pStyle w:val="afff1"/>
              <w:ind w:firstLine="496"/>
              <w:rPr>
                <w:rFonts w:eastAsia="Times New Roman" w:cs="Calibri" w:hint="default"/>
                <w:kern w:val="2"/>
              </w:rPr>
            </w:pPr>
          </w:p>
        </w:tc>
        <w:tc>
          <w:tcPr>
            <w:tcW w:w="960" w:type="dxa"/>
            <w:vAlign w:val="center"/>
          </w:tcPr>
          <w:p w14:paraId="17BC8F00" w14:textId="77777777" w:rsidR="009A353A" w:rsidRPr="00422AEA" w:rsidRDefault="009A353A">
            <w:pPr>
              <w:pStyle w:val="afff1"/>
              <w:ind w:firstLine="496"/>
              <w:rPr>
                <w:rFonts w:eastAsia="Times New Roman" w:cs="Calibri" w:hint="default"/>
                <w:kern w:val="2"/>
              </w:rPr>
            </w:pPr>
          </w:p>
        </w:tc>
        <w:tc>
          <w:tcPr>
            <w:tcW w:w="960" w:type="dxa"/>
            <w:vAlign w:val="center"/>
          </w:tcPr>
          <w:p w14:paraId="37C6A1C2" w14:textId="77777777" w:rsidR="009A353A" w:rsidRPr="00422AEA" w:rsidRDefault="009A353A">
            <w:pPr>
              <w:pStyle w:val="afff1"/>
              <w:ind w:firstLine="496"/>
              <w:rPr>
                <w:rFonts w:eastAsia="Times New Roman" w:cs="Calibri" w:hint="default"/>
                <w:kern w:val="2"/>
              </w:rPr>
            </w:pPr>
          </w:p>
        </w:tc>
        <w:tc>
          <w:tcPr>
            <w:tcW w:w="960" w:type="dxa"/>
            <w:vAlign w:val="center"/>
          </w:tcPr>
          <w:p w14:paraId="5A385023" w14:textId="77777777" w:rsidR="009A353A" w:rsidRPr="00422AEA" w:rsidRDefault="009A353A">
            <w:pPr>
              <w:pStyle w:val="afff1"/>
              <w:ind w:firstLine="496"/>
              <w:rPr>
                <w:rFonts w:eastAsia="Times New Roman" w:cs="Calibri" w:hint="default"/>
                <w:kern w:val="2"/>
              </w:rPr>
            </w:pPr>
          </w:p>
        </w:tc>
        <w:tc>
          <w:tcPr>
            <w:tcW w:w="960" w:type="dxa"/>
            <w:vAlign w:val="center"/>
          </w:tcPr>
          <w:p w14:paraId="3D67458D" w14:textId="77777777" w:rsidR="009A353A" w:rsidRPr="00422AEA" w:rsidRDefault="009A353A">
            <w:pPr>
              <w:pStyle w:val="afff1"/>
              <w:ind w:firstLine="496"/>
              <w:rPr>
                <w:rFonts w:eastAsia="Times New Roman" w:cs="Calibri" w:hint="default"/>
                <w:kern w:val="2"/>
              </w:rPr>
            </w:pPr>
          </w:p>
        </w:tc>
        <w:tc>
          <w:tcPr>
            <w:tcW w:w="960" w:type="dxa"/>
          </w:tcPr>
          <w:p w14:paraId="3DE40F36" w14:textId="77777777" w:rsidR="009A353A" w:rsidRPr="00422AEA" w:rsidRDefault="009A353A">
            <w:pPr>
              <w:pStyle w:val="afff1"/>
              <w:ind w:firstLine="496"/>
              <w:rPr>
                <w:rFonts w:eastAsia="Times New Roman" w:cs="Calibri" w:hint="default"/>
                <w:kern w:val="2"/>
              </w:rPr>
            </w:pPr>
          </w:p>
        </w:tc>
        <w:tc>
          <w:tcPr>
            <w:tcW w:w="1360" w:type="dxa"/>
            <w:vAlign w:val="center"/>
          </w:tcPr>
          <w:p w14:paraId="71284E0D" w14:textId="77777777" w:rsidR="009A353A" w:rsidRPr="00422AEA" w:rsidRDefault="009A353A">
            <w:pPr>
              <w:pStyle w:val="afff1"/>
              <w:ind w:firstLine="496"/>
              <w:rPr>
                <w:rFonts w:eastAsia="Times New Roman" w:cs="Calibri" w:hint="default"/>
                <w:kern w:val="2"/>
              </w:rPr>
            </w:pPr>
          </w:p>
        </w:tc>
        <w:tc>
          <w:tcPr>
            <w:tcW w:w="1276" w:type="dxa"/>
          </w:tcPr>
          <w:p w14:paraId="324734D8" w14:textId="77777777" w:rsidR="009A353A" w:rsidRPr="00422AEA" w:rsidRDefault="009A353A">
            <w:pPr>
              <w:pStyle w:val="afff1"/>
              <w:ind w:firstLine="496"/>
              <w:rPr>
                <w:rFonts w:eastAsia="Times New Roman" w:cs="Calibri" w:hint="default"/>
                <w:kern w:val="2"/>
              </w:rPr>
            </w:pPr>
          </w:p>
        </w:tc>
      </w:tr>
      <w:tr w:rsidR="00422AEA" w:rsidRPr="00422AEA" w14:paraId="5C66282D" w14:textId="77777777">
        <w:trPr>
          <w:trHeight w:val="750"/>
          <w:jc w:val="center"/>
        </w:trPr>
        <w:tc>
          <w:tcPr>
            <w:tcW w:w="567" w:type="dxa"/>
            <w:vAlign w:val="center"/>
          </w:tcPr>
          <w:p w14:paraId="08C2CD22" w14:textId="77777777" w:rsidR="009A353A" w:rsidRPr="00422AEA" w:rsidRDefault="009A353A">
            <w:pPr>
              <w:pStyle w:val="afff1"/>
              <w:ind w:firstLine="496"/>
              <w:rPr>
                <w:rFonts w:eastAsia="Times New Roman" w:cs="Calibri" w:hint="default"/>
                <w:kern w:val="2"/>
              </w:rPr>
            </w:pPr>
          </w:p>
        </w:tc>
        <w:tc>
          <w:tcPr>
            <w:tcW w:w="1353" w:type="dxa"/>
            <w:vAlign w:val="center"/>
          </w:tcPr>
          <w:p w14:paraId="344443EE" w14:textId="77777777" w:rsidR="009A353A" w:rsidRPr="00422AEA" w:rsidRDefault="009A353A">
            <w:pPr>
              <w:pStyle w:val="afff1"/>
              <w:ind w:firstLine="496"/>
              <w:rPr>
                <w:rFonts w:eastAsia="Times New Roman" w:cs="Calibri" w:hint="default"/>
                <w:kern w:val="2"/>
              </w:rPr>
            </w:pPr>
          </w:p>
        </w:tc>
        <w:tc>
          <w:tcPr>
            <w:tcW w:w="960" w:type="dxa"/>
            <w:vAlign w:val="center"/>
          </w:tcPr>
          <w:p w14:paraId="39EECC3D" w14:textId="77777777" w:rsidR="009A353A" w:rsidRPr="00422AEA" w:rsidRDefault="009A353A">
            <w:pPr>
              <w:pStyle w:val="afff1"/>
              <w:ind w:firstLine="496"/>
              <w:rPr>
                <w:rFonts w:eastAsia="Times New Roman" w:cs="Calibri" w:hint="default"/>
                <w:kern w:val="2"/>
              </w:rPr>
            </w:pPr>
          </w:p>
        </w:tc>
        <w:tc>
          <w:tcPr>
            <w:tcW w:w="960" w:type="dxa"/>
            <w:vAlign w:val="center"/>
          </w:tcPr>
          <w:p w14:paraId="191E24A4" w14:textId="77777777" w:rsidR="009A353A" w:rsidRPr="00422AEA" w:rsidRDefault="009A353A">
            <w:pPr>
              <w:pStyle w:val="afff1"/>
              <w:ind w:firstLine="496"/>
              <w:rPr>
                <w:rFonts w:eastAsia="Times New Roman" w:cs="Calibri" w:hint="default"/>
                <w:kern w:val="2"/>
              </w:rPr>
            </w:pPr>
          </w:p>
        </w:tc>
        <w:tc>
          <w:tcPr>
            <w:tcW w:w="960" w:type="dxa"/>
            <w:vAlign w:val="center"/>
          </w:tcPr>
          <w:p w14:paraId="3470714F" w14:textId="77777777" w:rsidR="009A353A" w:rsidRPr="00422AEA" w:rsidRDefault="009A353A">
            <w:pPr>
              <w:pStyle w:val="afff1"/>
              <w:ind w:firstLine="496"/>
              <w:rPr>
                <w:rFonts w:eastAsia="Times New Roman" w:cs="Calibri" w:hint="default"/>
                <w:kern w:val="2"/>
              </w:rPr>
            </w:pPr>
          </w:p>
        </w:tc>
        <w:tc>
          <w:tcPr>
            <w:tcW w:w="960" w:type="dxa"/>
            <w:vAlign w:val="center"/>
          </w:tcPr>
          <w:p w14:paraId="58B7B359" w14:textId="77777777" w:rsidR="009A353A" w:rsidRPr="00422AEA" w:rsidRDefault="009A353A">
            <w:pPr>
              <w:pStyle w:val="afff1"/>
              <w:ind w:firstLine="496"/>
              <w:rPr>
                <w:rFonts w:eastAsia="Times New Roman" w:cs="Calibri" w:hint="default"/>
                <w:kern w:val="2"/>
              </w:rPr>
            </w:pPr>
          </w:p>
        </w:tc>
        <w:tc>
          <w:tcPr>
            <w:tcW w:w="960" w:type="dxa"/>
          </w:tcPr>
          <w:p w14:paraId="1A683A65" w14:textId="77777777" w:rsidR="009A353A" w:rsidRPr="00422AEA" w:rsidRDefault="009A353A">
            <w:pPr>
              <w:pStyle w:val="afff1"/>
              <w:ind w:firstLine="496"/>
              <w:rPr>
                <w:rFonts w:eastAsia="Times New Roman" w:cs="Calibri" w:hint="default"/>
                <w:kern w:val="2"/>
              </w:rPr>
            </w:pPr>
          </w:p>
        </w:tc>
        <w:tc>
          <w:tcPr>
            <w:tcW w:w="1360" w:type="dxa"/>
            <w:vAlign w:val="center"/>
          </w:tcPr>
          <w:p w14:paraId="2B94FF19" w14:textId="77777777" w:rsidR="009A353A" w:rsidRPr="00422AEA" w:rsidRDefault="009A353A">
            <w:pPr>
              <w:pStyle w:val="afff1"/>
              <w:ind w:firstLine="496"/>
              <w:rPr>
                <w:rFonts w:eastAsia="Times New Roman" w:cs="Calibri" w:hint="default"/>
                <w:kern w:val="2"/>
              </w:rPr>
            </w:pPr>
          </w:p>
        </w:tc>
        <w:tc>
          <w:tcPr>
            <w:tcW w:w="1276" w:type="dxa"/>
          </w:tcPr>
          <w:p w14:paraId="0E0B23B9" w14:textId="77777777" w:rsidR="009A353A" w:rsidRPr="00422AEA" w:rsidRDefault="009A353A">
            <w:pPr>
              <w:pStyle w:val="afff1"/>
              <w:ind w:firstLine="496"/>
              <w:rPr>
                <w:rFonts w:eastAsia="Times New Roman" w:cs="Calibri" w:hint="default"/>
                <w:kern w:val="2"/>
              </w:rPr>
            </w:pPr>
          </w:p>
        </w:tc>
      </w:tr>
      <w:tr w:rsidR="00422AEA" w:rsidRPr="00422AEA" w14:paraId="3C9995B9" w14:textId="77777777">
        <w:trPr>
          <w:trHeight w:val="750"/>
          <w:jc w:val="center"/>
        </w:trPr>
        <w:tc>
          <w:tcPr>
            <w:tcW w:w="567" w:type="dxa"/>
            <w:vAlign w:val="center"/>
          </w:tcPr>
          <w:p w14:paraId="56203A7C" w14:textId="77777777" w:rsidR="009A353A" w:rsidRPr="00422AEA" w:rsidRDefault="009A353A">
            <w:pPr>
              <w:pStyle w:val="afff1"/>
              <w:ind w:firstLine="496"/>
              <w:rPr>
                <w:rFonts w:eastAsia="Times New Roman" w:cs="Calibri" w:hint="default"/>
                <w:kern w:val="2"/>
              </w:rPr>
            </w:pPr>
          </w:p>
        </w:tc>
        <w:tc>
          <w:tcPr>
            <w:tcW w:w="1353" w:type="dxa"/>
            <w:vAlign w:val="center"/>
          </w:tcPr>
          <w:p w14:paraId="2D7095B8" w14:textId="77777777" w:rsidR="009A353A" w:rsidRPr="00422AEA" w:rsidRDefault="009A353A">
            <w:pPr>
              <w:pStyle w:val="afff1"/>
              <w:ind w:firstLine="496"/>
              <w:rPr>
                <w:rFonts w:eastAsia="Times New Roman" w:cs="Calibri" w:hint="default"/>
                <w:kern w:val="2"/>
              </w:rPr>
            </w:pPr>
          </w:p>
        </w:tc>
        <w:tc>
          <w:tcPr>
            <w:tcW w:w="960" w:type="dxa"/>
            <w:vAlign w:val="center"/>
          </w:tcPr>
          <w:p w14:paraId="532C722F" w14:textId="77777777" w:rsidR="009A353A" w:rsidRPr="00422AEA" w:rsidRDefault="009A353A">
            <w:pPr>
              <w:pStyle w:val="afff1"/>
              <w:ind w:firstLine="496"/>
              <w:rPr>
                <w:rFonts w:eastAsia="Times New Roman" w:cs="Calibri" w:hint="default"/>
                <w:kern w:val="2"/>
              </w:rPr>
            </w:pPr>
          </w:p>
        </w:tc>
        <w:tc>
          <w:tcPr>
            <w:tcW w:w="960" w:type="dxa"/>
            <w:vAlign w:val="center"/>
          </w:tcPr>
          <w:p w14:paraId="6B2553B5" w14:textId="77777777" w:rsidR="009A353A" w:rsidRPr="00422AEA" w:rsidRDefault="009A353A">
            <w:pPr>
              <w:pStyle w:val="afff1"/>
              <w:ind w:firstLine="496"/>
              <w:rPr>
                <w:rFonts w:eastAsia="Times New Roman" w:cs="Calibri" w:hint="default"/>
                <w:kern w:val="2"/>
              </w:rPr>
            </w:pPr>
          </w:p>
        </w:tc>
        <w:tc>
          <w:tcPr>
            <w:tcW w:w="960" w:type="dxa"/>
            <w:vAlign w:val="center"/>
          </w:tcPr>
          <w:p w14:paraId="12093068" w14:textId="77777777" w:rsidR="009A353A" w:rsidRPr="00422AEA" w:rsidRDefault="009A353A">
            <w:pPr>
              <w:pStyle w:val="afff1"/>
              <w:ind w:firstLine="496"/>
              <w:rPr>
                <w:rFonts w:eastAsia="Times New Roman" w:cs="Calibri" w:hint="default"/>
                <w:kern w:val="2"/>
              </w:rPr>
            </w:pPr>
          </w:p>
        </w:tc>
        <w:tc>
          <w:tcPr>
            <w:tcW w:w="960" w:type="dxa"/>
            <w:vAlign w:val="center"/>
          </w:tcPr>
          <w:p w14:paraId="0592BDC2" w14:textId="77777777" w:rsidR="009A353A" w:rsidRPr="00422AEA" w:rsidRDefault="009A353A">
            <w:pPr>
              <w:pStyle w:val="afff1"/>
              <w:ind w:firstLine="496"/>
              <w:rPr>
                <w:rFonts w:eastAsia="Times New Roman" w:cs="Calibri" w:hint="default"/>
                <w:kern w:val="2"/>
              </w:rPr>
            </w:pPr>
          </w:p>
        </w:tc>
        <w:tc>
          <w:tcPr>
            <w:tcW w:w="960" w:type="dxa"/>
          </w:tcPr>
          <w:p w14:paraId="698662E3" w14:textId="77777777" w:rsidR="009A353A" w:rsidRPr="00422AEA" w:rsidRDefault="009A353A">
            <w:pPr>
              <w:pStyle w:val="afff1"/>
              <w:ind w:firstLine="496"/>
              <w:rPr>
                <w:rFonts w:eastAsia="Times New Roman" w:cs="Calibri" w:hint="default"/>
                <w:kern w:val="2"/>
              </w:rPr>
            </w:pPr>
          </w:p>
        </w:tc>
        <w:tc>
          <w:tcPr>
            <w:tcW w:w="1360" w:type="dxa"/>
            <w:vAlign w:val="center"/>
          </w:tcPr>
          <w:p w14:paraId="638C8D22" w14:textId="77777777" w:rsidR="009A353A" w:rsidRPr="00422AEA" w:rsidRDefault="009A353A">
            <w:pPr>
              <w:pStyle w:val="afff1"/>
              <w:ind w:firstLine="496"/>
              <w:rPr>
                <w:rFonts w:eastAsia="Times New Roman" w:cs="Calibri" w:hint="default"/>
                <w:kern w:val="2"/>
              </w:rPr>
            </w:pPr>
          </w:p>
        </w:tc>
        <w:tc>
          <w:tcPr>
            <w:tcW w:w="1276" w:type="dxa"/>
          </w:tcPr>
          <w:p w14:paraId="220F360F" w14:textId="77777777" w:rsidR="009A353A" w:rsidRPr="00422AEA" w:rsidRDefault="009A353A">
            <w:pPr>
              <w:pStyle w:val="afff1"/>
              <w:ind w:firstLine="496"/>
              <w:rPr>
                <w:rFonts w:eastAsia="Times New Roman" w:cs="Calibri" w:hint="default"/>
                <w:kern w:val="2"/>
              </w:rPr>
            </w:pPr>
          </w:p>
        </w:tc>
      </w:tr>
      <w:tr w:rsidR="00422AEA" w:rsidRPr="00422AEA" w14:paraId="126D0082" w14:textId="77777777">
        <w:trPr>
          <w:trHeight w:val="750"/>
          <w:jc w:val="center"/>
        </w:trPr>
        <w:tc>
          <w:tcPr>
            <w:tcW w:w="567" w:type="dxa"/>
            <w:vAlign w:val="center"/>
          </w:tcPr>
          <w:p w14:paraId="6B119D7E" w14:textId="77777777" w:rsidR="009A353A" w:rsidRPr="00422AEA" w:rsidRDefault="009A353A">
            <w:pPr>
              <w:pStyle w:val="afff1"/>
              <w:ind w:firstLine="496"/>
              <w:rPr>
                <w:rFonts w:eastAsia="Times New Roman" w:cs="Calibri" w:hint="default"/>
                <w:kern w:val="2"/>
              </w:rPr>
            </w:pPr>
          </w:p>
        </w:tc>
        <w:tc>
          <w:tcPr>
            <w:tcW w:w="1353" w:type="dxa"/>
            <w:vAlign w:val="center"/>
          </w:tcPr>
          <w:p w14:paraId="1DD3C8F6" w14:textId="77777777" w:rsidR="009A353A" w:rsidRPr="00422AEA" w:rsidRDefault="009A353A">
            <w:pPr>
              <w:pStyle w:val="afff1"/>
              <w:ind w:firstLine="496"/>
              <w:rPr>
                <w:rFonts w:eastAsia="Times New Roman" w:cs="Calibri" w:hint="default"/>
                <w:kern w:val="2"/>
              </w:rPr>
            </w:pPr>
          </w:p>
        </w:tc>
        <w:tc>
          <w:tcPr>
            <w:tcW w:w="960" w:type="dxa"/>
            <w:vAlign w:val="center"/>
          </w:tcPr>
          <w:p w14:paraId="60D14548" w14:textId="77777777" w:rsidR="009A353A" w:rsidRPr="00422AEA" w:rsidRDefault="009A353A">
            <w:pPr>
              <w:pStyle w:val="afff1"/>
              <w:ind w:firstLine="496"/>
              <w:rPr>
                <w:rFonts w:eastAsia="Times New Roman" w:cs="Calibri" w:hint="default"/>
                <w:kern w:val="2"/>
              </w:rPr>
            </w:pPr>
          </w:p>
        </w:tc>
        <w:tc>
          <w:tcPr>
            <w:tcW w:w="960" w:type="dxa"/>
            <w:vAlign w:val="center"/>
          </w:tcPr>
          <w:p w14:paraId="575BB2AC" w14:textId="77777777" w:rsidR="009A353A" w:rsidRPr="00422AEA" w:rsidRDefault="009A353A">
            <w:pPr>
              <w:pStyle w:val="afff1"/>
              <w:ind w:firstLine="496"/>
              <w:rPr>
                <w:rFonts w:eastAsia="Times New Roman" w:cs="Calibri" w:hint="default"/>
                <w:kern w:val="2"/>
              </w:rPr>
            </w:pPr>
          </w:p>
        </w:tc>
        <w:tc>
          <w:tcPr>
            <w:tcW w:w="960" w:type="dxa"/>
            <w:vAlign w:val="center"/>
          </w:tcPr>
          <w:p w14:paraId="73E25051" w14:textId="77777777" w:rsidR="009A353A" w:rsidRPr="00422AEA" w:rsidRDefault="009A353A">
            <w:pPr>
              <w:pStyle w:val="afff1"/>
              <w:ind w:firstLine="496"/>
              <w:rPr>
                <w:rFonts w:eastAsia="Times New Roman" w:cs="Calibri" w:hint="default"/>
                <w:kern w:val="2"/>
              </w:rPr>
            </w:pPr>
          </w:p>
        </w:tc>
        <w:tc>
          <w:tcPr>
            <w:tcW w:w="960" w:type="dxa"/>
            <w:vAlign w:val="center"/>
          </w:tcPr>
          <w:p w14:paraId="4C30197A" w14:textId="77777777" w:rsidR="009A353A" w:rsidRPr="00422AEA" w:rsidRDefault="009A353A">
            <w:pPr>
              <w:pStyle w:val="afff1"/>
              <w:ind w:firstLine="496"/>
              <w:rPr>
                <w:rFonts w:eastAsia="Times New Roman" w:cs="Calibri" w:hint="default"/>
                <w:kern w:val="2"/>
              </w:rPr>
            </w:pPr>
          </w:p>
        </w:tc>
        <w:tc>
          <w:tcPr>
            <w:tcW w:w="960" w:type="dxa"/>
          </w:tcPr>
          <w:p w14:paraId="6C4E4671" w14:textId="77777777" w:rsidR="009A353A" w:rsidRPr="00422AEA" w:rsidRDefault="009A353A">
            <w:pPr>
              <w:pStyle w:val="afff1"/>
              <w:ind w:firstLine="496"/>
              <w:rPr>
                <w:rFonts w:eastAsia="Times New Roman" w:cs="Calibri" w:hint="default"/>
                <w:kern w:val="2"/>
              </w:rPr>
            </w:pPr>
          </w:p>
        </w:tc>
        <w:tc>
          <w:tcPr>
            <w:tcW w:w="1360" w:type="dxa"/>
            <w:vAlign w:val="center"/>
          </w:tcPr>
          <w:p w14:paraId="11F15730" w14:textId="77777777" w:rsidR="009A353A" w:rsidRPr="00422AEA" w:rsidRDefault="009A353A">
            <w:pPr>
              <w:pStyle w:val="afff1"/>
              <w:ind w:firstLine="496"/>
              <w:rPr>
                <w:rFonts w:eastAsia="Times New Roman" w:cs="Calibri" w:hint="default"/>
                <w:kern w:val="2"/>
              </w:rPr>
            </w:pPr>
          </w:p>
        </w:tc>
        <w:tc>
          <w:tcPr>
            <w:tcW w:w="1276" w:type="dxa"/>
          </w:tcPr>
          <w:p w14:paraId="72AA82E8" w14:textId="77777777" w:rsidR="009A353A" w:rsidRPr="00422AEA" w:rsidRDefault="009A353A">
            <w:pPr>
              <w:pStyle w:val="afff1"/>
              <w:ind w:firstLine="496"/>
              <w:rPr>
                <w:rFonts w:eastAsia="Times New Roman" w:cs="Calibri" w:hint="default"/>
                <w:kern w:val="2"/>
              </w:rPr>
            </w:pPr>
          </w:p>
        </w:tc>
      </w:tr>
      <w:tr w:rsidR="009A353A" w:rsidRPr="00422AEA" w14:paraId="28B5DD3B" w14:textId="77777777">
        <w:trPr>
          <w:trHeight w:val="750"/>
          <w:jc w:val="center"/>
        </w:trPr>
        <w:tc>
          <w:tcPr>
            <w:tcW w:w="567" w:type="dxa"/>
            <w:vAlign w:val="center"/>
          </w:tcPr>
          <w:p w14:paraId="7AB94960" w14:textId="77777777" w:rsidR="009A353A" w:rsidRPr="00422AEA" w:rsidRDefault="009A353A">
            <w:pPr>
              <w:pStyle w:val="afff1"/>
              <w:ind w:firstLine="496"/>
              <w:rPr>
                <w:rFonts w:eastAsia="Times New Roman" w:cs="Calibri" w:hint="default"/>
                <w:kern w:val="2"/>
              </w:rPr>
            </w:pPr>
          </w:p>
        </w:tc>
        <w:tc>
          <w:tcPr>
            <w:tcW w:w="1353" w:type="dxa"/>
            <w:vAlign w:val="center"/>
          </w:tcPr>
          <w:p w14:paraId="3140D306" w14:textId="77777777" w:rsidR="009A353A" w:rsidRPr="00422AEA" w:rsidRDefault="009A353A">
            <w:pPr>
              <w:pStyle w:val="afff1"/>
              <w:ind w:firstLine="496"/>
              <w:rPr>
                <w:rFonts w:eastAsia="Times New Roman" w:cs="Calibri" w:hint="default"/>
                <w:kern w:val="2"/>
              </w:rPr>
            </w:pPr>
          </w:p>
        </w:tc>
        <w:tc>
          <w:tcPr>
            <w:tcW w:w="960" w:type="dxa"/>
            <w:vAlign w:val="center"/>
          </w:tcPr>
          <w:p w14:paraId="1EEC5D6E" w14:textId="77777777" w:rsidR="009A353A" w:rsidRPr="00422AEA" w:rsidRDefault="009A353A">
            <w:pPr>
              <w:pStyle w:val="afff1"/>
              <w:ind w:firstLine="496"/>
              <w:rPr>
                <w:rFonts w:eastAsia="Times New Roman" w:cs="Calibri" w:hint="default"/>
                <w:kern w:val="2"/>
              </w:rPr>
            </w:pPr>
          </w:p>
        </w:tc>
        <w:tc>
          <w:tcPr>
            <w:tcW w:w="960" w:type="dxa"/>
            <w:vAlign w:val="center"/>
          </w:tcPr>
          <w:p w14:paraId="6CC90D0A" w14:textId="77777777" w:rsidR="009A353A" w:rsidRPr="00422AEA" w:rsidRDefault="009A353A">
            <w:pPr>
              <w:pStyle w:val="afff1"/>
              <w:ind w:firstLine="496"/>
              <w:rPr>
                <w:rFonts w:eastAsia="Times New Roman" w:cs="Calibri" w:hint="default"/>
                <w:kern w:val="2"/>
              </w:rPr>
            </w:pPr>
          </w:p>
        </w:tc>
        <w:tc>
          <w:tcPr>
            <w:tcW w:w="960" w:type="dxa"/>
            <w:vAlign w:val="center"/>
          </w:tcPr>
          <w:p w14:paraId="78062ECB" w14:textId="77777777" w:rsidR="009A353A" w:rsidRPr="00422AEA" w:rsidRDefault="009A353A">
            <w:pPr>
              <w:pStyle w:val="afff1"/>
              <w:ind w:firstLine="496"/>
              <w:rPr>
                <w:rFonts w:eastAsia="Times New Roman" w:cs="Calibri" w:hint="default"/>
                <w:kern w:val="2"/>
              </w:rPr>
            </w:pPr>
          </w:p>
        </w:tc>
        <w:tc>
          <w:tcPr>
            <w:tcW w:w="960" w:type="dxa"/>
            <w:vAlign w:val="center"/>
          </w:tcPr>
          <w:p w14:paraId="203E0CD2" w14:textId="77777777" w:rsidR="009A353A" w:rsidRPr="00422AEA" w:rsidRDefault="009A353A">
            <w:pPr>
              <w:pStyle w:val="afff1"/>
              <w:ind w:firstLine="496"/>
              <w:rPr>
                <w:rFonts w:eastAsia="Times New Roman" w:cs="Calibri" w:hint="default"/>
                <w:kern w:val="2"/>
              </w:rPr>
            </w:pPr>
          </w:p>
        </w:tc>
        <w:tc>
          <w:tcPr>
            <w:tcW w:w="960" w:type="dxa"/>
          </w:tcPr>
          <w:p w14:paraId="077E9D7F" w14:textId="77777777" w:rsidR="009A353A" w:rsidRPr="00422AEA" w:rsidRDefault="009A353A">
            <w:pPr>
              <w:pStyle w:val="afff1"/>
              <w:ind w:firstLine="496"/>
              <w:rPr>
                <w:rFonts w:eastAsia="Times New Roman" w:cs="Calibri" w:hint="default"/>
                <w:kern w:val="2"/>
              </w:rPr>
            </w:pPr>
          </w:p>
        </w:tc>
        <w:tc>
          <w:tcPr>
            <w:tcW w:w="1360" w:type="dxa"/>
            <w:vAlign w:val="center"/>
          </w:tcPr>
          <w:p w14:paraId="1F6CD65F" w14:textId="77777777" w:rsidR="009A353A" w:rsidRPr="00422AEA" w:rsidRDefault="009A353A">
            <w:pPr>
              <w:pStyle w:val="afff1"/>
              <w:ind w:firstLine="496"/>
              <w:rPr>
                <w:rFonts w:eastAsia="Times New Roman" w:cs="Calibri" w:hint="default"/>
                <w:kern w:val="2"/>
              </w:rPr>
            </w:pPr>
          </w:p>
        </w:tc>
        <w:tc>
          <w:tcPr>
            <w:tcW w:w="1276" w:type="dxa"/>
          </w:tcPr>
          <w:p w14:paraId="2D68CE0F" w14:textId="77777777" w:rsidR="009A353A" w:rsidRPr="00422AEA" w:rsidRDefault="009A353A">
            <w:pPr>
              <w:pStyle w:val="afff1"/>
              <w:ind w:firstLine="496"/>
              <w:rPr>
                <w:rFonts w:eastAsia="Times New Roman" w:cs="Calibri" w:hint="default"/>
                <w:kern w:val="2"/>
              </w:rPr>
            </w:pPr>
          </w:p>
        </w:tc>
      </w:tr>
    </w:tbl>
    <w:p w14:paraId="63F4FAB8" w14:textId="77777777" w:rsidR="009A353A" w:rsidRPr="00422AEA" w:rsidRDefault="009A353A">
      <w:pPr>
        <w:pStyle w:val="afff1"/>
        <w:spacing w:line="400" w:lineRule="exact"/>
        <w:ind w:firstLine="496"/>
        <w:rPr>
          <w:rFonts w:hint="default"/>
        </w:rPr>
      </w:pPr>
    </w:p>
    <w:p w14:paraId="48436053" w14:textId="77777777" w:rsidR="009A353A" w:rsidRPr="00422AEA" w:rsidRDefault="002A540E">
      <w:pPr>
        <w:pStyle w:val="afff1"/>
        <w:ind w:firstLineChars="0" w:firstLine="0"/>
        <w:jc w:val="center"/>
        <w:rPr>
          <w:rFonts w:hint="default"/>
        </w:rPr>
      </w:pPr>
      <w:r w:rsidRPr="00422AEA">
        <w:t xml:space="preserve">             投标人：　　（盖章）</w:t>
      </w:r>
    </w:p>
    <w:p w14:paraId="5BD3372D" w14:textId="77777777" w:rsidR="009A353A" w:rsidRPr="00422AEA" w:rsidRDefault="002A540E">
      <w:pPr>
        <w:pStyle w:val="afff1"/>
        <w:ind w:firstLineChars="1500" w:firstLine="3720"/>
        <w:rPr>
          <w:rFonts w:hint="default"/>
        </w:rPr>
      </w:pPr>
      <w:r w:rsidRPr="00422AEA">
        <w:t>法定代表人或授权代理人(签字或盖章)：</w:t>
      </w:r>
    </w:p>
    <w:p w14:paraId="50F8B02F" w14:textId="77777777" w:rsidR="009A353A" w:rsidRPr="00422AEA" w:rsidRDefault="002A540E">
      <w:pPr>
        <w:pStyle w:val="afff1"/>
        <w:ind w:firstLineChars="1500" w:firstLine="3720"/>
        <w:rPr>
          <w:rFonts w:cs="宋体" w:hint="default"/>
          <w:sz w:val="18"/>
          <w:szCs w:val="18"/>
        </w:rPr>
      </w:pPr>
      <w:r w:rsidRPr="00422AEA">
        <w:t>日   期：    年    月    日</w:t>
      </w:r>
    </w:p>
    <w:p w14:paraId="6F8BD80F" w14:textId="77777777" w:rsidR="009A353A" w:rsidRPr="00422AEA" w:rsidRDefault="009A353A">
      <w:pPr>
        <w:pStyle w:val="afff1"/>
        <w:ind w:firstLineChars="1450" w:firstLine="3596"/>
        <w:rPr>
          <w:rFonts w:hint="default"/>
        </w:rPr>
      </w:pPr>
    </w:p>
    <w:p w14:paraId="62ECA13F" w14:textId="77777777" w:rsidR="009A353A" w:rsidRPr="00422AEA" w:rsidRDefault="009A353A">
      <w:bookmarkStart w:id="50" w:name="_Toc239311752"/>
      <w:bookmarkStart w:id="51" w:name="_Toc239216037"/>
      <w:bookmarkStart w:id="52" w:name="_Toc337720097"/>
      <w:bookmarkStart w:id="53" w:name="_Toc352240529"/>
      <w:bookmarkStart w:id="54" w:name="_Toc226209009"/>
      <w:bookmarkStart w:id="55" w:name="_Toc369536776"/>
      <w:bookmarkStart w:id="56" w:name="_Toc318924501"/>
      <w:bookmarkStart w:id="57" w:name="_Toc449308426"/>
      <w:bookmarkStart w:id="58" w:name="_Toc358370584"/>
      <w:bookmarkStart w:id="59" w:name="_Toc163337626"/>
      <w:bookmarkStart w:id="60" w:name="_Toc352623427"/>
      <w:bookmarkStart w:id="61" w:name="_Toc395261105"/>
    </w:p>
    <w:p w14:paraId="2AF2DA03" w14:textId="77777777" w:rsidR="009A353A" w:rsidRPr="00422AEA" w:rsidRDefault="009A353A">
      <w:bookmarkStart w:id="62" w:name="_Toc464131230"/>
      <w:bookmarkStart w:id="63" w:name="_Toc11987"/>
      <w:bookmarkStart w:id="64" w:name="_Toc23443"/>
      <w:bookmarkStart w:id="65" w:name="_Toc515454599"/>
    </w:p>
    <w:p w14:paraId="41A25CB0" w14:textId="77777777" w:rsidR="009A353A" w:rsidRPr="00422AEA" w:rsidRDefault="002A540E">
      <w:pPr>
        <w:rPr>
          <w:rFonts w:ascii="宋体" w:hAnsi="宋体"/>
          <w:sz w:val="24"/>
          <w:szCs w:val="24"/>
        </w:rPr>
      </w:pPr>
      <w:r w:rsidRPr="00422AEA">
        <w:rPr>
          <w:rFonts w:ascii="宋体" w:hAnsi="宋体"/>
          <w:sz w:val="24"/>
          <w:szCs w:val="24"/>
        </w:rPr>
        <w:br w:type="page"/>
      </w:r>
    </w:p>
    <w:p w14:paraId="0CCA9D3D" w14:textId="77777777" w:rsidR="009A353A" w:rsidRPr="00422AEA" w:rsidRDefault="002A540E">
      <w:pPr>
        <w:autoSpaceDE w:val="0"/>
        <w:autoSpaceDN w:val="0"/>
        <w:adjustRightInd w:val="0"/>
        <w:rPr>
          <w:szCs w:val="21"/>
        </w:rPr>
      </w:pPr>
      <w:bookmarkStart w:id="66" w:name="_Toc23070"/>
      <w:r w:rsidRPr="00422AEA">
        <w:rPr>
          <w:rFonts w:hint="eastAsia"/>
          <w:szCs w:val="21"/>
        </w:rPr>
        <w:lastRenderedPageBreak/>
        <w:t>附件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2AEA">
        <w:rPr>
          <w:rFonts w:hint="eastAsia"/>
          <w:szCs w:val="21"/>
        </w:rPr>
        <w:t>五</w:t>
      </w:r>
    </w:p>
    <w:p w14:paraId="53FEE3B5" w14:textId="77777777" w:rsidR="009A353A" w:rsidRPr="00422AEA" w:rsidRDefault="002A540E">
      <w:pPr>
        <w:pStyle w:val="afff0"/>
        <w:rPr>
          <w:rFonts w:hint="default"/>
          <w:b w:val="0"/>
        </w:rPr>
      </w:pPr>
      <w:r w:rsidRPr="00422AEA">
        <w:rPr>
          <w:b w:val="0"/>
        </w:rPr>
        <w:t>主要人员简历表</w:t>
      </w:r>
    </w:p>
    <w:tbl>
      <w:tblPr>
        <w:tblpPr w:leftFromText="180" w:rightFromText="180" w:vertAnchor="text" w:tblpX="-206" w:tblpY="7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551"/>
      </w:tblGrid>
      <w:tr w:rsidR="00422AEA" w:rsidRPr="00422AEA" w14:paraId="40FEFC04" w14:textId="77777777">
        <w:trPr>
          <w:trHeight w:val="960"/>
        </w:trPr>
        <w:tc>
          <w:tcPr>
            <w:tcW w:w="1526" w:type="dxa"/>
            <w:tcBorders>
              <w:top w:val="single" w:sz="4" w:space="0" w:color="auto"/>
              <w:left w:val="single" w:sz="4" w:space="0" w:color="auto"/>
              <w:bottom w:val="single" w:sz="4" w:space="0" w:color="auto"/>
              <w:right w:val="single" w:sz="4" w:space="0" w:color="auto"/>
            </w:tcBorders>
            <w:vAlign w:val="center"/>
          </w:tcPr>
          <w:p w14:paraId="74727995" w14:textId="77777777" w:rsidR="009A353A" w:rsidRPr="00422AEA" w:rsidRDefault="002A540E">
            <w:pPr>
              <w:pStyle w:val="afff2"/>
              <w:jc w:val="center"/>
              <w:rPr>
                <w:b/>
                <w:sz w:val="24"/>
                <w:szCs w:val="24"/>
              </w:rPr>
            </w:pPr>
            <w:r w:rsidRPr="00422AEA">
              <w:rPr>
                <w:rFonts w:hint="eastAsia"/>
                <w:b/>
                <w:sz w:val="24"/>
                <w:szCs w:val="24"/>
              </w:rPr>
              <w:t>姓名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6AF395F" w14:textId="77777777" w:rsidR="009A353A" w:rsidRPr="00422AEA" w:rsidRDefault="009A353A">
            <w:pPr>
              <w:pStyle w:val="afff1"/>
              <w:keepNext/>
              <w:keepLines/>
              <w:spacing w:before="120" w:after="120"/>
              <w:ind w:firstLineChars="0" w:firstLine="0"/>
              <w:jc w:val="center"/>
              <w:rPr>
                <w:rFonts w:eastAsia="Times New Roman" w:hint="default"/>
                <w:b/>
                <w:kern w:val="2"/>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6B38CF3F" w14:textId="77777777" w:rsidR="009A353A" w:rsidRPr="00422AEA" w:rsidRDefault="002A540E">
            <w:pPr>
              <w:pStyle w:val="afff2"/>
              <w:jc w:val="center"/>
              <w:rPr>
                <w:b/>
                <w:sz w:val="24"/>
                <w:szCs w:val="24"/>
              </w:rPr>
            </w:pPr>
            <w:r w:rsidRPr="00422AEA">
              <w:rPr>
                <w:rFonts w:hint="eastAsia"/>
                <w:b/>
                <w:sz w:val="24"/>
                <w:szCs w:val="24"/>
              </w:rPr>
              <w:t>性别</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D7386A4" w14:textId="77777777" w:rsidR="009A353A" w:rsidRPr="00422AEA" w:rsidRDefault="009A353A">
            <w:pPr>
              <w:pStyle w:val="afff1"/>
              <w:keepNext/>
              <w:keepLines/>
              <w:spacing w:before="120" w:after="120"/>
              <w:ind w:firstLineChars="0" w:firstLine="0"/>
              <w:jc w:val="center"/>
              <w:rPr>
                <w:rFonts w:eastAsia="Times New Roman" w:hint="default"/>
                <w:b/>
                <w:kern w:val="2"/>
              </w:rPr>
            </w:pPr>
          </w:p>
        </w:tc>
        <w:tc>
          <w:tcPr>
            <w:tcW w:w="1182" w:type="dxa"/>
            <w:tcBorders>
              <w:top w:val="single" w:sz="4" w:space="0" w:color="auto"/>
              <w:left w:val="single" w:sz="4" w:space="0" w:color="auto"/>
              <w:bottom w:val="single" w:sz="4" w:space="0" w:color="auto"/>
              <w:right w:val="single" w:sz="4" w:space="0" w:color="auto"/>
            </w:tcBorders>
            <w:vAlign w:val="center"/>
          </w:tcPr>
          <w:p w14:paraId="54012B00" w14:textId="77777777" w:rsidR="009A353A" w:rsidRPr="00422AEA" w:rsidRDefault="002A540E">
            <w:pPr>
              <w:pStyle w:val="afff2"/>
              <w:jc w:val="center"/>
              <w:rPr>
                <w:b/>
                <w:sz w:val="24"/>
                <w:szCs w:val="24"/>
              </w:rPr>
            </w:pPr>
            <w:r w:rsidRPr="00422AEA">
              <w:rPr>
                <w:rFonts w:hint="eastAsia"/>
                <w:b/>
                <w:sz w:val="24"/>
                <w:szCs w:val="24"/>
              </w:rPr>
              <w:t>年龄</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B8EB8" w14:textId="77777777" w:rsidR="009A353A" w:rsidRPr="00422AEA" w:rsidRDefault="009A353A">
            <w:pPr>
              <w:pStyle w:val="afff1"/>
              <w:keepNext/>
              <w:keepLines/>
              <w:spacing w:before="120" w:after="120"/>
              <w:ind w:firstLineChars="0" w:firstLine="0"/>
              <w:jc w:val="center"/>
              <w:rPr>
                <w:rFonts w:eastAsia="Times New Roman" w:hint="default"/>
                <w:b/>
                <w:kern w:val="2"/>
              </w:rPr>
            </w:pPr>
          </w:p>
        </w:tc>
      </w:tr>
      <w:tr w:rsidR="00422AEA" w:rsidRPr="00422AEA" w14:paraId="19F61EF9" w14:textId="77777777">
        <w:trPr>
          <w:trHeight w:val="960"/>
        </w:trPr>
        <w:tc>
          <w:tcPr>
            <w:tcW w:w="1526" w:type="dxa"/>
            <w:tcBorders>
              <w:top w:val="single" w:sz="4" w:space="0" w:color="auto"/>
              <w:left w:val="single" w:sz="4" w:space="0" w:color="auto"/>
              <w:bottom w:val="single" w:sz="4" w:space="0" w:color="auto"/>
              <w:right w:val="single" w:sz="4" w:space="0" w:color="auto"/>
            </w:tcBorders>
            <w:vAlign w:val="center"/>
          </w:tcPr>
          <w:p w14:paraId="1116F0C2" w14:textId="77777777" w:rsidR="009A353A" w:rsidRPr="00422AEA" w:rsidRDefault="002A540E">
            <w:pPr>
              <w:pStyle w:val="afff2"/>
              <w:jc w:val="center"/>
              <w:rPr>
                <w:b/>
                <w:sz w:val="24"/>
                <w:szCs w:val="24"/>
              </w:rPr>
            </w:pPr>
            <w:r w:rsidRPr="00422AEA">
              <w:rPr>
                <w:rFonts w:hint="eastAsia"/>
                <w:b/>
                <w:bCs/>
              </w:rPr>
              <w:t>身份证号码</w:t>
            </w:r>
          </w:p>
        </w:tc>
        <w:tc>
          <w:tcPr>
            <w:tcW w:w="7999" w:type="dxa"/>
            <w:gridSpan w:val="10"/>
            <w:tcBorders>
              <w:top w:val="single" w:sz="4" w:space="0" w:color="auto"/>
              <w:left w:val="single" w:sz="4" w:space="0" w:color="auto"/>
              <w:bottom w:val="single" w:sz="4" w:space="0" w:color="auto"/>
              <w:right w:val="single" w:sz="4" w:space="0" w:color="auto"/>
            </w:tcBorders>
            <w:vAlign w:val="center"/>
          </w:tcPr>
          <w:p w14:paraId="381F0B02" w14:textId="77777777" w:rsidR="009A353A" w:rsidRPr="00422AEA" w:rsidRDefault="009A353A">
            <w:pPr>
              <w:pStyle w:val="afff1"/>
              <w:ind w:firstLineChars="0" w:firstLine="0"/>
              <w:jc w:val="center"/>
              <w:rPr>
                <w:rFonts w:eastAsia="Times New Roman" w:hint="default"/>
                <w:b/>
                <w:kern w:val="2"/>
              </w:rPr>
            </w:pPr>
          </w:p>
        </w:tc>
      </w:tr>
      <w:tr w:rsidR="00422AEA" w:rsidRPr="00422AEA" w14:paraId="24D59012" w14:textId="77777777">
        <w:trPr>
          <w:trHeight w:val="960"/>
        </w:trPr>
        <w:tc>
          <w:tcPr>
            <w:tcW w:w="1526" w:type="dxa"/>
            <w:tcBorders>
              <w:top w:val="single" w:sz="4" w:space="0" w:color="auto"/>
              <w:left w:val="single" w:sz="4" w:space="0" w:color="auto"/>
              <w:bottom w:val="single" w:sz="4" w:space="0" w:color="auto"/>
              <w:right w:val="single" w:sz="4" w:space="0" w:color="auto"/>
            </w:tcBorders>
            <w:vAlign w:val="center"/>
          </w:tcPr>
          <w:p w14:paraId="120F08BB" w14:textId="77777777" w:rsidR="009A353A" w:rsidRPr="00422AEA" w:rsidRDefault="002A540E">
            <w:pPr>
              <w:pStyle w:val="afff2"/>
              <w:jc w:val="center"/>
              <w:rPr>
                <w:b/>
                <w:sz w:val="24"/>
                <w:szCs w:val="24"/>
              </w:rPr>
            </w:pPr>
            <w:r w:rsidRPr="00422AEA">
              <w:rPr>
                <w:rFonts w:hint="eastAsia"/>
                <w:b/>
                <w:sz w:val="24"/>
                <w:szCs w:val="24"/>
              </w:rPr>
              <w:t>职务</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5CEB257" w14:textId="77777777" w:rsidR="009A353A" w:rsidRPr="00422AEA" w:rsidRDefault="009A353A">
            <w:pPr>
              <w:pStyle w:val="afff1"/>
              <w:keepNext/>
              <w:keepLines/>
              <w:spacing w:before="120" w:after="120"/>
              <w:ind w:firstLineChars="0" w:firstLine="0"/>
              <w:jc w:val="center"/>
              <w:rPr>
                <w:rFonts w:eastAsia="Times New Roman" w:hint="default"/>
                <w:b/>
                <w:kern w:val="2"/>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459CAD97" w14:textId="77777777" w:rsidR="009A353A" w:rsidRPr="00422AEA" w:rsidRDefault="002A540E">
            <w:pPr>
              <w:pStyle w:val="afff2"/>
              <w:jc w:val="center"/>
              <w:rPr>
                <w:b/>
                <w:sz w:val="24"/>
                <w:szCs w:val="24"/>
              </w:rPr>
            </w:pPr>
            <w:r w:rsidRPr="00422AEA">
              <w:rPr>
                <w:rFonts w:hint="eastAsia"/>
                <w:b/>
                <w:sz w:val="24"/>
                <w:szCs w:val="24"/>
              </w:rPr>
              <w:t>职称</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6BC489B" w14:textId="77777777" w:rsidR="009A353A" w:rsidRPr="00422AEA" w:rsidRDefault="009A353A">
            <w:pPr>
              <w:pStyle w:val="afff1"/>
              <w:keepNext/>
              <w:keepLines/>
              <w:spacing w:before="120" w:after="120"/>
              <w:ind w:firstLineChars="0" w:firstLine="0"/>
              <w:jc w:val="center"/>
              <w:rPr>
                <w:rFonts w:eastAsia="Times New Roman" w:hint="default"/>
                <w:b/>
                <w:kern w:val="2"/>
              </w:rPr>
            </w:pPr>
          </w:p>
        </w:tc>
        <w:tc>
          <w:tcPr>
            <w:tcW w:w="1182" w:type="dxa"/>
            <w:tcBorders>
              <w:top w:val="single" w:sz="4" w:space="0" w:color="auto"/>
              <w:left w:val="single" w:sz="4" w:space="0" w:color="auto"/>
              <w:bottom w:val="single" w:sz="4" w:space="0" w:color="auto"/>
              <w:right w:val="single" w:sz="4" w:space="0" w:color="auto"/>
            </w:tcBorders>
            <w:vAlign w:val="center"/>
          </w:tcPr>
          <w:p w14:paraId="203A387A" w14:textId="77777777" w:rsidR="009A353A" w:rsidRPr="00422AEA" w:rsidRDefault="002A540E">
            <w:pPr>
              <w:pStyle w:val="afff2"/>
              <w:jc w:val="center"/>
              <w:rPr>
                <w:b/>
                <w:sz w:val="24"/>
                <w:szCs w:val="24"/>
              </w:rPr>
            </w:pPr>
            <w:r w:rsidRPr="00422AEA">
              <w:rPr>
                <w:rFonts w:hint="eastAsia"/>
                <w:b/>
                <w:sz w:val="24"/>
                <w:szCs w:val="24"/>
              </w:rPr>
              <w:t>学历</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49575D0" w14:textId="77777777" w:rsidR="009A353A" w:rsidRPr="00422AEA" w:rsidRDefault="009A353A">
            <w:pPr>
              <w:pStyle w:val="afff1"/>
              <w:keepNext/>
              <w:keepLines/>
              <w:spacing w:before="120" w:after="120"/>
              <w:ind w:firstLineChars="0" w:firstLine="0"/>
              <w:jc w:val="center"/>
              <w:rPr>
                <w:rFonts w:eastAsia="Times New Roman" w:hint="default"/>
                <w:b/>
                <w:kern w:val="2"/>
              </w:rPr>
            </w:pPr>
          </w:p>
        </w:tc>
      </w:tr>
      <w:tr w:rsidR="00422AEA" w:rsidRPr="00422AEA" w14:paraId="2ED8AC3B" w14:textId="77777777">
        <w:trPr>
          <w:trHeight w:val="1022"/>
        </w:trPr>
        <w:tc>
          <w:tcPr>
            <w:tcW w:w="1526" w:type="dxa"/>
            <w:tcBorders>
              <w:top w:val="single" w:sz="4" w:space="0" w:color="auto"/>
              <w:left w:val="single" w:sz="4" w:space="0" w:color="auto"/>
              <w:bottom w:val="single" w:sz="4" w:space="0" w:color="auto"/>
              <w:right w:val="single" w:sz="4" w:space="0" w:color="auto"/>
            </w:tcBorders>
            <w:vAlign w:val="center"/>
          </w:tcPr>
          <w:p w14:paraId="3004BE68" w14:textId="77777777" w:rsidR="009A353A" w:rsidRPr="00422AEA" w:rsidRDefault="002A540E">
            <w:pPr>
              <w:pStyle w:val="afff2"/>
              <w:jc w:val="center"/>
              <w:rPr>
                <w:b/>
                <w:sz w:val="24"/>
                <w:szCs w:val="24"/>
              </w:rPr>
            </w:pPr>
            <w:r w:rsidRPr="00422AEA">
              <w:rPr>
                <w:rFonts w:hint="eastAsia"/>
                <w:b/>
                <w:sz w:val="24"/>
                <w:szCs w:val="24"/>
              </w:rPr>
              <w:t>参加工作</w:t>
            </w:r>
          </w:p>
          <w:p w14:paraId="41097AA4" w14:textId="77777777" w:rsidR="009A353A" w:rsidRPr="00422AEA" w:rsidRDefault="002A540E">
            <w:pPr>
              <w:pStyle w:val="afff2"/>
              <w:jc w:val="center"/>
              <w:rPr>
                <w:b/>
                <w:sz w:val="24"/>
                <w:szCs w:val="24"/>
              </w:rPr>
            </w:pPr>
            <w:r w:rsidRPr="00422AEA">
              <w:rPr>
                <w:rFonts w:hint="eastAsia"/>
                <w:b/>
                <w:sz w:val="24"/>
                <w:szCs w:val="24"/>
              </w:rPr>
              <w:t>时间</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23B2BDC5" w14:textId="77777777" w:rsidR="009A353A" w:rsidRPr="00422AEA" w:rsidRDefault="009A353A">
            <w:pPr>
              <w:pStyle w:val="afff1"/>
              <w:keepNext/>
              <w:keepLines/>
              <w:spacing w:before="120" w:after="120"/>
              <w:ind w:firstLineChars="0" w:firstLine="0"/>
              <w:jc w:val="center"/>
              <w:rPr>
                <w:rFonts w:eastAsia="Times New Roman" w:hint="default"/>
                <w:b/>
                <w:kern w:val="2"/>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1B270064" w14:textId="77777777" w:rsidR="009A353A" w:rsidRPr="00422AEA" w:rsidRDefault="002A540E">
            <w:pPr>
              <w:pStyle w:val="afff1"/>
              <w:ind w:firstLineChars="0" w:firstLine="0"/>
              <w:jc w:val="center"/>
              <w:rPr>
                <w:rFonts w:eastAsia="Times New Roman" w:hint="default"/>
                <w:b/>
                <w:kern w:val="2"/>
              </w:rPr>
            </w:pPr>
            <w:proofErr w:type="spellStart"/>
            <w:r w:rsidRPr="00422AEA">
              <w:rPr>
                <w:rFonts w:eastAsia="Times New Roman"/>
                <w:b/>
                <w:kern w:val="2"/>
              </w:rPr>
              <w:t>担任相应职务年限</w:t>
            </w:r>
            <w:proofErr w:type="spellEnd"/>
          </w:p>
        </w:tc>
        <w:tc>
          <w:tcPr>
            <w:tcW w:w="4503" w:type="dxa"/>
            <w:gridSpan w:val="5"/>
            <w:tcBorders>
              <w:top w:val="single" w:sz="4" w:space="0" w:color="auto"/>
              <w:left w:val="single" w:sz="4" w:space="0" w:color="auto"/>
              <w:bottom w:val="single" w:sz="4" w:space="0" w:color="auto"/>
              <w:right w:val="single" w:sz="4" w:space="0" w:color="auto"/>
            </w:tcBorders>
            <w:vAlign w:val="center"/>
          </w:tcPr>
          <w:p w14:paraId="4246BD4B" w14:textId="77777777" w:rsidR="009A353A" w:rsidRPr="00422AEA" w:rsidRDefault="009A353A">
            <w:pPr>
              <w:pStyle w:val="afff1"/>
              <w:keepNext/>
              <w:keepLines/>
              <w:spacing w:before="120" w:after="120"/>
              <w:ind w:firstLineChars="0" w:firstLine="0"/>
              <w:jc w:val="center"/>
              <w:rPr>
                <w:rFonts w:eastAsia="Times New Roman" w:hint="default"/>
                <w:b/>
                <w:kern w:val="2"/>
              </w:rPr>
            </w:pPr>
          </w:p>
        </w:tc>
      </w:tr>
      <w:tr w:rsidR="00422AEA" w:rsidRPr="00422AEA" w14:paraId="069D264D" w14:textId="77777777">
        <w:trPr>
          <w:trHeight w:val="960"/>
        </w:trPr>
        <w:tc>
          <w:tcPr>
            <w:tcW w:w="1526" w:type="dxa"/>
            <w:tcBorders>
              <w:top w:val="single" w:sz="4" w:space="0" w:color="auto"/>
              <w:left w:val="single" w:sz="4" w:space="0" w:color="auto"/>
              <w:bottom w:val="single" w:sz="4" w:space="0" w:color="auto"/>
              <w:right w:val="single" w:sz="4" w:space="0" w:color="auto"/>
            </w:tcBorders>
            <w:vAlign w:val="center"/>
          </w:tcPr>
          <w:p w14:paraId="49541FEF" w14:textId="77777777" w:rsidR="009A353A" w:rsidRPr="00422AEA" w:rsidRDefault="002A540E">
            <w:pPr>
              <w:pStyle w:val="afff2"/>
              <w:jc w:val="center"/>
              <w:rPr>
                <w:b/>
                <w:sz w:val="24"/>
                <w:szCs w:val="24"/>
              </w:rPr>
            </w:pPr>
            <w:r w:rsidRPr="00422AEA">
              <w:rPr>
                <w:rFonts w:hint="eastAsia"/>
                <w:b/>
                <w:sz w:val="24"/>
                <w:szCs w:val="24"/>
              </w:rPr>
              <w:t>资格证书号</w:t>
            </w:r>
          </w:p>
        </w:tc>
        <w:tc>
          <w:tcPr>
            <w:tcW w:w="7999" w:type="dxa"/>
            <w:gridSpan w:val="10"/>
            <w:tcBorders>
              <w:top w:val="single" w:sz="4" w:space="0" w:color="auto"/>
              <w:left w:val="single" w:sz="4" w:space="0" w:color="auto"/>
              <w:bottom w:val="single" w:sz="4" w:space="0" w:color="auto"/>
              <w:right w:val="single" w:sz="4" w:space="0" w:color="auto"/>
            </w:tcBorders>
            <w:vAlign w:val="center"/>
          </w:tcPr>
          <w:p w14:paraId="3B59FF1F" w14:textId="77777777" w:rsidR="009A353A" w:rsidRPr="00422AEA" w:rsidRDefault="009A353A">
            <w:pPr>
              <w:pStyle w:val="afff1"/>
              <w:keepNext/>
              <w:keepLines/>
              <w:spacing w:before="120" w:after="120"/>
              <w:ind w:firstLineChars="0" w:firstLine="0"/>
              <w:jc w:val="center"/>
              <w:rPr>
                <w:rFonts w:eastAsia="Times New Roman" w:hint="default"/>
                <w:b/>
                <w:kern w:val="2"/>
              </w:rPr>
            </w:pPr>
          </w:p>
        </w:tc>
      </w:tr>
      <w:tr w:rsidR="00422AEA" w:rsidRPr="00422AEA" w14:paraId="1C2EAF2B" w14:textId="77777777">
        <w:trPr>
          <w:trHeight w:val="960"/>
        </w:trPr>
        <w:tc>
          <w:tcPr>
            <w:tcW w:w="9525" w:type="dxa"/>
            <w:gridSpan w:val="11"/>
            <w:tcBorders>
              <w:top w:val="single" w:sz="4" w:space="0" w:color="auto"/>
              <w:left w:val="single" w:sz="4" w:space="0" w:color="auto"/>
              <w:bottom w:val="single" w:sz="4" w:space="0" w:color="auto"/>
              <w:right w:val="single" w:sz="4" w:space="0" w:color="auto"/>
            </w:tcBorders>
            <w:vAlign w:val="center"/>
          </w:tcPr>
          <w:p w14:paraId="55D309E0" w14:textId="77777777" w:rsidR="009A353A" w:rsidRPr="00422AEA" w:rsidRDefault="002A540E">
            <w:pPr>
              <w:pStyle w:val="afff1"/>
              <w:ind w:firstLineChars="0" w:firstLine="0"/>
              <w:jc w:val="center"/>
              <w:rPr>
                <w:rFonts w:eastAsia="Times New Roman" w:hint="default"/>
                <w:b/>
                <w:kern w:val="2"/>
              </w:rPr>
            </w:pPr>
            <w:proofErr w:type="spellStart"/>
            <w:r w:rsidRPr="00422AEA">
              <w:rPr>
                <w:rFonts w:eastAsia="Times New Roman"/>
                <w:b/>
                <w:kern w:val="2"/>
              </w:rPr>
              <w:t>业绩简介</w:t>
            </w:r>
            <w:proofErr w:type="spellEnd"/>
          </w:p>
        </w:tc>
      </w:tr>
      <w:tr w:rsidR="00422AEA" w:rsidRPr="00422AEA" w14:paraId="56A9304A" w14:textId="77777777">
        <w:trPr>
          <w:trHeight w:val="960"/>
        </w:trPr>
        <w:tc>
          <w:tcPr>
            <w:tcW w:w="1548" w:type="dxa"/>
            <w:gridSpan w:val="2"/>
            <w:tcBorders>
              <w:top w:val="single" w:sz="4" w:space="0" w:color="auto"/>
              <w:left w:val="single" w:sz="4" w:space="0" w:color="auto"/>
              <w:bottom w:val="single" w:sz="4" w:space="0" w:color="auto"/>
              <w:right w:val="single" w:sz="4" w:space="0" w:color="auto"/>
            </w:tcBorders>
            <w:vAlign w:val="center"/>
          </w:tcPr>
          <w:p w14:paraId="4602C176" w14:textId="77777777" w:rsidR="009A353A" w:rsidRPr="00422AEA" w:rsidRDefault="002A540E">
            <w:pPr>
              <w:pStyle w:val="afff2"/>
              <w:jc w:val="center"/>
              <w:rPr>
                <w:b/>
                <w:sz w:val="24"/>
                <w:szCs w:val="24"/>
              </w:rPr>
            </w:pPr>
            <w:r w:rsidRPr="00422AEA">
              <w:rPr>
                <w:rFonts w:hint="eastAsia"/>
                <w:b/>
                <w:sz w:val="24"/>
                <w:szCs w:val="24"/>
              </w:rPr>
              <w:t>建设单位</w:t>
            </w:r>
          </w:p>
        </w:tc>
        <w:tc>
          <w:tcPr>
            <w:tcW w:w="1547" w:type="dxa"/>
            <w:tcBorders>
              <w:top w:val="single" w:sz="4" w:space="0" w:color="auto"/>
              <w:left w:val="single" w:sz="4" w:space="0" w:color="auto"/>
              <w:bottom w:val="single" w:sz="4" w:space="0" w:color="auto"/>
              <w:right w:val="single" w:sz="4" w:space="0" w:color="auto"/>
            </w:tcBorders>
            <w:vAlign w:val="center"/>
          </w:tcPr>
          <w:p w14:paraId="72C4B896" w14:textId="77777777" w:rsidR="009A353A" w:rsidRPr="00422AEA" w:rsidRDefault="002A540E">
            <w:pPr>
              <w:pStyle w:val="afff2"/>
              <w:jc w:val="center"/>
              <w:rPr>
                <w:b/>
                <w:sz w:val="24"/>
                <w:szCs w:val="24"/>
              </w:rPr>
            </w:pPr>
            <w:r w:rsidRPr="00422AEA">
              <w:rPr>
                <w:rFonts w:hint="eastAsia"/>
                <w:b/>
                <w:sz w:val="24"/>
                <w:szCs w:val="24"/>
              </w:rPr>
              <w:t>项目名称</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7FEA41D5" w14:textId="77777777" w:rsidR="009A353A" w:rsidRPr="00422AEA" w:rsidRDefault="002A540E">
            <w:pPr>
              <w:pStyle w:val="afff2"/>
              <w:jc w:val="center"/>
              <w:rPr>
                <w:b/>
                <w:sz w:val="24"/>
                <w:szCs w:val="24"/>
              </w:rPr>
            </w:pPr>
            <w:r w:rsidRPr="00422AEA">
              <w:rPr>
                <w:rFonts w:hint="eastAsia"/>
                <w:b/>
                <w:sz w:val="24"/>
                <w:szCs w:val="24"/>
              </w:rPr>
              <w:t>建设规模</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8EC8595" w14:textId="77777777" w:rsidR="009A353A" w:rsidRPr="00422AEA" w:rsidRDefault="002A540E">
            <w:pPr>
              <w:pStyle w:val="afff2"/>
              <w:jc w:val="center"/>
              <w:rPr>
                <w:b/>
                <w:sz w:val="24"/>
                <w:szCs w:val="24"/>
              </w:rPr>
            </w:pPr>
            <w:r w:rsidRPr="00422AEA">
              <w:rPr>
                <w:rFonts w:hint="eastAsia"/>
                <w:b/>
                <w:sz w:val="24"/>
                <w:szCs w:val="24"/>
              </w:rPr>
              <w:t>开、竣工日期</w:t>
            </w: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04CD930D" w14:textId="77777777" w:rsidR="009A353A" w:rsidRPr="00422AEA" w:rsidRDefault="002A540E">
            <w:pPr>
              <w:pStyle w:val="afff2"/>
              <w:jc w:val="center"/>
              <w:rPr>
                <w:b/>
                <w:sz w:val="24"/>
                <w:szCs w:val="24"/>
              </w:rPr>
            </w:pPr>
            <w:r w:rsidRPr="00422AEA">
              <w:rPr>
                <w:rFonts w:hint="eastAsia"/>
                <w:b/>
                <w:sz w:val="24"/>
                <w:szCs w:val="24"/>
              </w:rPr>
              <w:t>在建或已完</w:t>
            </w:r>
          </w:p>
        </w:tc>
        <w:tc>
          <w:tcPr>
            <w:tcW w:w="1551" w:type="dxa"/>
            <w:tcBorders>
              <w:top w:val="single" w:sz="4" w:space="0" w:color="auto"/>
              <w:left w:val="single" w:sz="4" w:space="0" w:color="auto"/>
              <w:bottom w:val="single" w:sz="4" w:space="0" w:color="auto"/>
              <w:right w:val="single" w:sz="4" w:space="0" w:color="auto"/>
            </w:tcBorders>
            <w:vAlign w:val="center"/>
          </w:tcPr>
          <w:p w14:paraId="5D8F1F1B" w14:textId="77777777" w:rsidR="009A353A" w:rsidRPr="00422AEA" w:rsidRDefault="002A540E">
            <w:pPr>
              <w:pStyle w:val="afff2"/>
              <w:jc w:val="center"/>
              <w:rPr>
                <w:b/>
                <w:sz w:val="24"/>
                <w:szCs w:val="24"/>
              </w:rPr>
            </w:pPr>
            <w:r w:rsidRPr="00422AEA">
              <w:rPr>
                <w:rFonts w:hint="eastAsia"/>
                <w:b/>
                <w:sz w:val="24"/>
                <w:szCs w:val="24"/>
              </w:rPr>
              <w:t>工程质量</w:t>
            </w:r>
          </w:p>
        </w:tc>
      </w:tr>
      <w:tr w:rsidR="00422AEA" w:rsidRPr="00422AEA" w14:paraId="7A9AA340" w14:textId="77777777">
        <w:trPr>
          <w:trHeight w:val="960"/>
        </w:trPr>
        <w:tc>
          <w:tcPr>
            <w:tcW w:w="1548" w:type="dxa"/>
            <w:gridSpan w:val="2"/>
            <w:tcBorders>
              <w:top w:val="single" w:sz="4" w:space="0" w:color="auto"/>
              <w:left w:val="single" w:sz="4" w:space="0" w:color="auto"/>
              <w:bottom w:val="single" w:sz="4" w:space="0" w:color="auto"/>
              <w:right w:val="single" w:sz="4" w:space="0" w:color="auto"/>
            </w:tcBorders>
            <w:vAlign w:val="center"/>
          </w:tcPr>
          <w:p w14:paraId="33AE6CC9" w14:textId="77777777" w:rsidR="009A353A" w:rsidRPr="00422AEA" w:rsidRDefault="009A353A">
            <w:pPr>
              <w:pStyle w:val="afff1"/>
              <w:ind w:firstLineChars="0" w:firstLine="0"/>
              <w:jc w:val="center"/>
              <w:rPr>
                <w:rFonts w:eastAsia="Times New Roman" w:hint="default"/>
                <w:b/>
                <w:kern w:val="2"/>
              </w:rPr>
            </w:pPr>
          </w:p>
        </w:tc>
        <w:tc>
          <w:tcPr>
            <w:tcW w:w="1547" w:type="dxa"/>
            <w:tcBorders>
              <w:top w:val="single" w:sz="4" w:space="0" w:color="auto"/>
              <w:left w:val="single" w:sz="4" w:space="0" w:color="auto"/>
              <w:bottom w:val="single" w:sz="4" w:space="0" w:color="auto"/>
              <w:right w:val="single" w:sz="4" w:space="0" w:color="auto"/>
            </w:tcBorders>
            <w:vAlign w:val="center"/>
          </w:tcPr>
          <w:p w14:paraId="4590360F" w14:textId="77777777" w:rsidR="009A353A" w:rsidRPr="00422AEA" w:rsidRDefault="009A353A">
            <w:pPr>
              <w:pStyle w:val="afff1"/>
              <w:ind w:firstLineChars="0" w:firstLine="0"/>
              <w:jc w:val="center"/>
              <w:rPr>
                <w:rFonts w:eastAsia="Times New Roman" w:hint="default"/>
                <w:b/>
                <w:kern w:val="2"/>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4876AB86" w14:textId="77777777" w:rsidR="009A353A" w:rsidRPr="00422AEA" w:rsidRDefault="009A353A">
            <w:pPr>
              <w:pStyle w:val="afff1"/>
              <w:ind w:firstLineChars="0" w:firstLine="0"/>
              <w:jc w:val="center"/>
              <w:rPr>
                <w:rFonts w:eastAsia="Times New Roman" w:hint="default"/>
                <w:b/>
                <w:kern w:val="2"/>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0B9F17DD" w14:textId="77777777" w:rsidR="009A353A" w:rsidRPr="00422AEA" w:rsidRDefault="009A353A">
            <w:pPr>
              <w:pStyle w:val="afff1"/>
              <w:ind w:firstLineChars="0" w:firstLine="0"/>
              <w:jc w:val="center"/>
              <w:rPr>
                <w:rFonts w:eastAsia="Times New Roman" w:hint="default"/>
                <w:b/>
                <w:kern w:val="2"/>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71632723" w14:textId="77777777" w:rsidR="009A353A" w:rsidRPr="00422AEA" w:rsidRDefault="009A353A">
            <w:pPr>
              <w:pStyle w:val="afff1"/>
              <w:ind w:firstLineChars="0" w:firstLine="0"/>
              <w:jc w:val="center"/>
              <w:rPr>
                <w:rFonts w:eastAsia="Times New Roman" w:hint="default"/>
                <w:b/>
                <w:kern w:val="2"/>
              </w:rPr>
            </w:pPr>
          </w:p>
        </w:tc>
        <w:tc>
          <w:tcPr>
            <w:tcW w:w="1551" w:type="dxa"/>
            <w:tcBorders>
              <w:top w:val="single" w:sz="4" w:space="0" w:color="auto"/>
              <w:left w:val="single" w:sz="4" w:space="0" w:color="auto"/>
              <w:bottom w:val="single" w:sz="4" w:space="0" w:color="auto"/>
              <w:right w:val="single" w:sz="4" w:space="0" w:color="auto"/>
            </w:tcBorders>
            <w:vAlign w:val="center"/>
          </w:tcPr>
          <w:p w14:paraId="03E17037" w14:textId="77777777" w:rsidR="009A353A" w:rsidRPr="00422AEA" w:rsidRDefault="009A353A">
            <w:pPr>
              <w:pStyle w:val="afff1"/>
              <w:ind w:firstLineChars="0" w:firstLine="0"/>
              <w:jc w:val="center"/>
              <w:rPr>
                <w:rFonts w:eastAsia="Times New Roman" w:hint="default"/>
                <w:b/>
                <w:kern w:val="2"/>
              </w:rPr>
            </w:pPr>
          </w:p>
        </w:tc>
      </w:tr>
      <w:tr w:rsidR="00422AEA" w:rsidRPr="00422AEA" w14:paraId="323742F9" w14:textId="77777777">
        <w:trPr>
          <w:trHeight w:val="960"/>
        </w:trPr>
        <w:tc>
          <w:tcPr>
            <w:tcW w:w="1548" w:type="dxa"/>
            <w:gridSpan w:val="2"/>
            <w:tcBorders>
              <w:top w:val="single" w:sz="4" w:space="0" w:color="auto"/>
              <w:left w:val="single" w:sz="4" w:space="0" w:color="auto"/>
              <w:bottom w:val="single" w:sz="4" w:space="0" w:color="auto"/>
              <w:right w:val="single" w:sz="4" w:space="0" w:color="auto"/>
            </w:tcBorders>
            <w:vAlign w:val="center"/>
          </w:tcPr>
          <w:p w14:paraId="1975D413" w14:textId="77777777" w:rsidR="009A353A" w:rsidRPr="00422AEA" w:rsidRDefault="009A353A">
            <w:pPr>
              <w:pStyle w:val="afff1"/>
              <w:ind w:firstLineChars="0" w:firstLine="0"/>
              <w:jc w:val="center"/>
              <w:rPr>
                <w:rFonts w:eastAsia="Times New Roman" w:hint="default"/>
                <w:kern w:val="2"/>
              </w:rPr>
            </w:pPr>
          </w:p>
        </w:tc>
        <w:tc>
          <w:tcPr>
            <w:tcW w:w="1547" w:type="dxa"/>
            <w:tcBorders>
              <w:top w:val="single" w:sz="4" w:space="0" w:color="auto"/>
              <w:left w:val="single" w:sz="4" w:space="0" w:color="auto"/>
              <w:bottom w:val="single" w:sz="4" w:space="0" w:color="auto"/>
              <w:right w:val="single" w:sz="4" w:space="0" w:color="auto"/>
            </w:tcBorders>
            <w:vAlign w:val="center"/>
          </w:tcPr>
          <w:p w14:paraId="5855A043" w14:textId="77777777" w:rsidR="009A353A" w:rsidRPr="00422AEA" w:rsidRDefault="009A353A">
            <w:pPr>
              <w:pStyle w:val="afff1"/>
              <w:ind w:firstLineChars="0" w:firstLine="0"/>
              <w:jc w:val="center"/>
              <w:rPr>
                <w:rFonts w:eastAsia="Times New Roman" w:hint="default"/>
                <w:kern w:val="2"/>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67F20F7E" w14:textId="77777777" w:rsidR="009A353A" w:rsidRPr="00422AEA" w:rsidRDefault="009A353A">
            <w:pPr>
              <w:pStyle w:val="afff1"/>
              <w:ind w:firstLineChars="0" w:firstLine="0"/>
              <w:jc w:val="center"/>
              <w:rPr>
                <w:rFonts w:eastAsia="Times New Roman" w:hint="default"/>
                <w:kern w:val="2"/>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4C4936DB" w14:textId="77777777" w:rsidR="009A353A" w:rsidRPr="00422AEA" w:rsidRDefault="009A353A">
            <w:pPr>
              <w:pStyle w:val="afff1"/>
              <w:ind w:firstLineChars="0" w:firstLine="0"/>
              <w:jc w:val="center"/>
              <w:rPr>
                <w:rFonts w:eastAsia="Times New Roman" w:hint="default"/>
                <w:kern w:val="2"/>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2FCA407C" w14:textId="77777777" w:rsidR="009A353A" w:rsidRPr="00422AEA" w:rsidRDefault="009A353A">
            <w:pPr>
              <w:pStyle w:val="afff1"/>
              <w:ind w:firstLineChars="0" w:firstLine="0"/>
              <w:jc w:val="center"/>
              <w:rPr>
                <w:rFonts w:eastAsia="Times New Roman" w:hint="default"/>
                <w:kern w:val="2"/>
              </w:rPr>
            </w:pPr>
          </w:p>
        </w:tc>
        <w:tc>
          <w:tcPr>
            <w:tcW w:w="1551" w:type="dxa"/>
            <w:tcBorders>
              <w:top w:val="single" w:sz="4" w:space="0" w:color="auto"/>
              <w:left w:val="single" w:sz="4" w:space="0" w:color="auto"/>
              <w:bottom w:val="single" w:sz="4" w:space="0" w:color="auto"/>
              <w:right w:val="single" w:sz="4" w:space="0" w:color="auto"/>
            </w:tcBorders>
            <w:vAlign w:val="center"/>
          </w:tcPr>
          <w:p w14:paraId="7D188F1D" w14:textId="77777777" w:rsidR="009A353A" w:rsidRPr="00422AEA" w:rsidRDefault="009A353A">
            <w:pPr>
              <w:pStyle w:val="afff1"/>
              <w:ind w:firstLineChars="0" w:firstLine="0"/>
              <w:jc w:val="center"/>
              <w:rPr>
                <w:rFonts w:eastAsia="Times New Roman" w:hint="default"/>
                <w:kern w:val="2"/>
              </w:rPr>
            </w:pPr>
          </w:p>
        </w:tc>
      </w:tr>
      <w:tr w:rsidR="00422AEA" w:rsidRPr="00422AEA" w14:paraId="545B0F16" w14:textId="77777777">
        <w:trPr>
          <w:trHeight w:val="960"/>
        </w:trPr>
        <w:tc>
          <w:tcPr>
            <w:tcW w:w="1548" w:type="dxa"/>
            <w:gridSpan w:val="2"/>
            <w:tcBorders>
              <w:top w:val="single" w:sz="4" w:space="0" w:color="auto"/>
              <w:left w:val="single" w:sz="4" w:space="0" w:color="auto"/>
              <w:bottom w:val="single" w:sz="4" w:space="0" w:color="auto"/>
              <w:right w:val="single" w:sz="4" w:space="0" w:color="auto"/>
            </w:tcBorders>
            <w:vAlign w:val="center"/>
          </w:tcPr>
          <w:p w14:paraId="0D11129E" w14:textId="77777777" w:rsidR="009A353A" w:rsidRPr="00422AEA" w:rsidRDefault="009A353A">
            <w:pPr>
              <w:pStyle w:val="afff1"/>
              <w:ind w:firstLineChars="0" w:firstLine="0"/>
              <w:jc w:val="center"/>
              <w:rPr>
                <w:rFonts w:eastAsia="Times New Roman" w:hint="default"/>
                <w:kern w:val="2"/>
              </w:rPr>
            </w:pPr>
          </w:p>
        </w:tc>
        <w:tc>
          <w:tcPr>
            <w:tcW w:w="1547" w:type="dxa"/>
            <w:tcBorders>
              <w:top w:val="single" w:sz="4" w:space="0" w:color="auto"/>
              <w:left w:val="single" w:sz="4" w:space="0" w:color="auto"/>
              <w:bottom w:val="single" w:sz="4" w:space="0" w:color="auto"/>
              <w:right w:val="single" w:sz="4" w:space="0" w:color="auto"/>
            </w:tcBorders>
            <w:vAlign w:val="center"/>
          </w:tcPr>
          <w:p w14:paraId="6303E7CD" w14:textId="77777777" w:rsidR="009A353A" w:rsidRPr="00422AEA" w:rsidRDefault="009A353A">
            <w:pPr>
              <w:pStyle w:val="afff1"/>
              <w:ind w:firstLineChars="0" w:firstLine="0"/>
              <w:jc w:val="center"/>
              <w:rPr>
                <w:rFonts w:eastAsia="Times New Roman" w:hint="default"/>
                <w:kern w:val="2"/>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27E08A5A" w14:textId="77777777" w:rsidR="009A353A" w:rsidRPr="00422AEA" w:rsidRDefault="009A353A">
            <w:pPr>
              <w:pStyle w:val="afff1"/>
              <w:ind w:firstLineChars="0" w:firstLine="0"/>
              <w:jc w:val="center"/>
              <w:rPr>
                <w:rFonts w:eastAsia="Times New Roman" w:hint="default"/>
                <w:kern w:val="2"/>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6C28613B" w14:textId="77777777" w:rsidR="009A353A" w:rsidRPr="00422AEA" w:rsidRDefault="009A353A">
            <w:pPr>
              <w:pStyle w:val="afff1"/>
              <w:ind w:firstLineChars="0" w:firstLine="0"/>
              <w:jc w:val="center"/>
              <w:rPr>
                <w:rFonts w:eastAsia="Times New Roman" w:hint="default"/>
                <w:kern w:val="2"/>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6426F9A9" w14:textId="77777777" w:rsidR="009A353A" w:rsidRPr="00422AEA" w:rsidRDefault="009A353A">
            <w:pPr>
              <w:pStyle w:val="afff1"/>
              <w:ind w:firstLineChars="0" w:firstLine="0"/>
              <w:jc w:val="center"/>
              <w:rPr>
                <w:rFonts w:eastAsia="Times New Roman" w:hint="default"/>
                <w:kern w:val="2"/>
              </w:rPr>
            </w:pPr>
          </w:p>
        </w:tc>
        <w:tc>
          <w:tcPr>
            <w:tcW w:w="1551" w:type="dxa"/>
            <w:tcBorders>
              <w:top w:val="single" w:sz="4" w:space="0" w:color="auto"/>
              <w:left w:val="single" w:sz="4" w:space="0" w:color="auto"/>
              <w:bottom w:val="single" w:sz="4" w:space="0" w:color="auto"/>
              <w:right w:val="single" w:sz="4" w:space="0" w:color="auto"/>
            </w:tcBorders>
            <w:vAlign w:val="center"/>
          </w:tcPr>
          <w:p w14:paraId="4644B185" w14:textId="77777777" w:rsidR="009A353A" w:rsidRPr="00422AEA" w:rsidRDefault="009A353A">
            <w:pPr>
              <w:pStyle w:val="afff1"/>
              <w:ind w:firstLineChars="0" w:firstLine="0"/>
              <w:jc w:val="center"/>
              <w:rPr>
                <w:rFonts w:eastAsia="Times New Roman" w:hint="default"/>
                <w:kern w:val="2"/>
              </w:rPr>
            </w:pPr>
          </w:p>
        </w:tc>
      </w:tr>
    </w:tbl>
    <w:p w14:paraId="445E9BAE" w14:textId="77777777" w:rsidR="009A353A" w:rsidRPr="00422AEA" w:rsidRDefault="009A353A">
      <w:pPr>
        <w:pStyle w:val="afff1"/>
        <w:ind w:firstLine="496"/>
        <w:rPr>
          <w:rFonts w:hint="default"/>
        </w:rPr>
      </w:pPr>
    </w:p>
    <w:p w14:paraId="7C873022" w14:textId="77777777" w:rsidR="009A353A" w:rsidRPr="00422AEA" w:rsidRDefault="009A353A">
      <w:pPr>
        <w:pStyle w:val="afff1"/>
        <w:ind w:firstLine="496"/>
        <w:rPr>
          <w:rFonts w:hint="default"/>
        </w:rPr>
      </w:pPr>
    </w:p>
    <w:p w14:paraId="694E84F5" w14:textId="77777777" w:rsidR="009A353A" w:rsidRPr="00422AEA" w:rsidRDefault="002A540E">
      <w:pPr>
        <w:pStyle w:val="afff1"/>
        <w:ind w:firstLineChars="0" w:firstLine="0"/>
        <w:jc w:val="center"/>
        <w:rPr>
          <w:rFonts w:hint="default"/>
        </w:rPr>
      </w:pPr>
      <w:r w:rsidRPr="00422AEA">
        <w:t xml:space="preserve">            投标人：　　（盖章）</w:t>
      </w:r>
    </w:p>
    <w:p w14:paraId="044F878B" w14:textId="77777777" w:rsidR="009A353A" w:rsidRPr="00422AEA" w:rsidRDefault="002A540E">
      <w:pPr>
        <w:pStyle w:val="afff1"/>
        <w:ind w:firstLineChars="1500" w:firstLine="3720"/>
        <w:rPr>
          <w:rFonts w:hint="default"/>
        </w:rPr>
      </w:pPr>
      <w:r w:rsidRPr="00422AEA">
        <w:t>法定代表人或授权代理人(签字或盖章)：</w:t>
      </w:r>
    </w:p>
    <w:p w14:paraId="7A0F9F7B" w14:textId="77777777" w:rsidR="009A353A" w:rsidRPr="00422AEA" w:rsidRDefault="002A540E">
      <w:pPr>
        <w:pStyle w:val="afff1"/>
        <w:ind w:firstLineChars="1500" w:firstLine="3720"/>
        <w:rPr>
          <w:rFonts w:cs="宋体" w:hint="default"/>
          <w:sz w:val="18"/>
          <w:szCs w:val="18"/>
        </w:rPr>
      </w:pPr>
      <w:r w:rsidRPr="00422AEA">
        <w:t>日   期：    年    月    日</w:t>
      </w:r>
    </w:p>
    <w:p w14:paraId="44663688" w14:textId="77777777" w:rsidR="009A353A" w:rsidRPr="00422AEA" w:rsidRDefault="002A540E">
      <w:pPr>
        <w:rPr>
          <w:rFonts w:ascii="宋体" w:hAnsi="宋体"/>
          <w:sz w:val="24"/>
          <w:szCs w:val="24"/>
        </w:rPr>
      </w:pPr>
      <w:r w:rsidRPr="00422AEA">
        <w:rPr>
          <w:rFonts w:ascii="宋体" w:hAnsi="宋体" w:hint="eastAsia"/>
          <w:sz w:val="24"/>
          <w:szCs w:val="24"/>
        </w:rPr>
        <w:br w:type="page"/>
      </w:r>
    </w:p>
    <w:p w14:paraId="2046DB32" w14:textId="77777777" w:rsidR="009A353A" w:rsidRPr="00422AEA" w:rsidRDefault="002A540E">
      <w:pPr>
        <w:pStyle w:val="1"/>
      </w:pPr>
      <w:r w:rsidRPr="00422AEA">
        <w:rPr>
          <w:rFonts w:hint="eastAsia"/>
        </w:rPr>
        <w:lastRenderedPageBreak/>
        <w:t>第五章</w:t>
      </w:r>
      <w:r w:rsidRPr="00422AEA">
        <w:t xml:space="preserve">  </w:t>
      </w:r>
      <w:r w:rsidRPr="00422AEA">
        <w:rPr>
          <w:rStyle w:val="11"/>
          <w:rFonts w:hint="eastAsia"/>
          <w:b/>
        </w:rPr>
        <w:t>技术条件（工程建设标准）</w:t>
      </w:r>
      <w:bookmarkEnd w:id="48"/>
    </w:p>
    <w:bookmarkEnd w:id="49"/>
    <w:p w14:paraId="5953D432" w14:textId="1B2ADA16" w:rsidR="009A353A" w:rsidRPr="00422AEA" w:rsidRDefault="002A540E">
      <w:pPr>
        <w:rPr>
          <w:rFonts w:ascii="宋体" w:hAnsi="宋体"/>
          <w:sz w:val="24"/>
          <w:szCs w:val="24"/>
        </w:rPr>
      </w:pPr>
      <w:r w:rsidRPr="00422AEA">
        <w:rPr>
          <w:rFonts w:ascii="宋体" w:hAnsi="宋体" w:hint="eastAsia"/>
          <w:sz w:val="24"/>
          <w:szCs w:val="24"/>
        </w:rPr>
        <w:t>注：图纸，另册。</w:t>
      </w:r>
    </w:p>
    <w:p w14:paraId="12B135AA" w14:textId="4AE755CE" w:rsidR="000F2CA0" w:rsidRPr="00054A0D" w:rsidRDefault="000F2CA0" w:rsidP="000F2CA0">
      <w:pPr>
        <w:spacing w:line="360" w:lineRule="auto"/>
        <w:ind w:firstLineChars="200" w:firstLine="482"/>
        <w:rPr>
          <w:rFonts w:ascii="宋体" w:hAnsi="宋体" w:cs="宋体"/>
          <w:b/>
          <w:bCs/>
          <w:sz w:val="24"/>
        </w:rPr>
      </w:pPr>
      <w:r w:rsidRPr="00054A0D">
        <w:rPr>
          <w:rFonts w:ascii="宋体" w:hAnsi="宋体" w:cs="宋体" w:hint="eastAsia"/>
          <w:b/>
          <w:bCs/>
          <w:sz w:val="24"/>
        </w:rPr>
        <w:t>相关检测报告等需要在</w:t>
      </w:r>
      <w:r w:rsidR="00B74985">
        <w:rPr>
          <w:rFonts w:ascii="宋体" w:hAnsi="宋体" w:cs="宋体" w:hint="eastAsia"/>
          <w:b/>
          <w:bCs/>
          <w:sz w:val="24"/>
        </w:rPr>
        <w:t>中标人</w:t>
      </w:r>
      <w:r w:rsidRPr="00054A0D">
        <w:rPr>
          <w:rFonts w:ascii="宋体" w:hAnsi="宋体" w:cs="宋体" w:hint="eastAsia"/>
          <w:b/>
          <w:bCs/>
          <w:sz w:val="24"/>
        </w:rPr>
        <w:t>进场施工前提供。</w:t>
      </w:r>
    </w:p>
    <w:p w14:paraId="2A9C0912" w14:textId="6F1EFBDD" w:rsidR="00BE3E7F" w:rsidRPr="00422AEA" w:rsidRDefault="00BE3E7F" w:rsidP="00BE3E7F">
      <w:pPr>
        <w:pStyle w:val="1"/>
        <w:rPr>
          <w:rFonts w:ascii="宋体" w:hAnsi="宋体" w:cs="宋体"/>
        </w:rPr>
      </w:pPr>
      <w:r w:rsidRPr="00422AEA">
        <w:rPr>
          <w:rFonts w:ascii="宋体" w:hAnsi="宋体" w:cs="宋体" w:hint="eastAsia"/>
        </w:rPr>
        <w:t>第一部分 实验室专用台柜设备技术参数及要求</w:t>
      </w:r>
    </w:p>
    <w:p w14:paraId="1D2442BD"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本项目实验用台柜的基材应符合环保要求，面材应具备耐腐蚀、耐高温、易清洗、防火的特点。相关通风柜必须经过严格的检测并符合通风柜的相关标准规定。</w:t>
      </w:r>
    </w:p>
    <w:p w14:paraId="13211AAA"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产品技术总体要求</w:t>
      </w:r>
    </w:p>
    <w:p w14:paraId="7808A29A"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一、技术要求：</w:t>
      </w:r>
    </w:p>
    <w:p w14:paraId="7E52ECA5"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1、外型尺寸：长、宽、高的误差≤2mm；邻边垂直度：台面对角线、框架对角线1000mm的误差≤2mm，2000mm的误差≤3mm，3000mm的误差≤3mm；地脚平稳性：误差≤1mm。</w:t>
      </w:r>
    </w:p>
    <w:p w14:paraId="4E4D7C23"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2、所有实验台应有很强的稳定性及承重性能，每沿米的承重应在400公斤以上。</w:t>
      </w:r>
    </w:p>
    <w:p w14:paraId="0DA030D8"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3、钢结构部件表面必须经静电环氧树脂粉末喷涂处理，涂层厚度≥0.5mm，平整光滑，不允许有喷涂层脱落、鼓泡、凹陷、压痕以及表面划伤、麻点、裂痕、崩角和刃口等。预留孔或钻孔位置符合规定要求。切割、钻孔和倒角后应去毛刺。</w:t>
      </w:r>
    </w:p>
    <w:p w14:paraId="557E980C"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4、各种配件安装应严密、平整、端正、牢固。金属配件应做除锈和防腐处理。</w:t>
      </w:r>
    </w:p>
    <w:p w14:paraId="749BEC6F" w14:textId="77777777" w:rsidR="00BE3E7F" w:rsidRPr="00422AEA" w:rsidRDefault="00BE3E7F" w:rsidP="00BE3E7F">
      <w:pPr>
        <w:spacing w:line="360" w:lineRule="auto"/>
        <w:rPr>
          <w:rFonts w:ascii="宋体" w:hAnsi="宋体" w:cs="宋体"/>
          <w:b/>
          <w:bCs/>
          <w:sz w:val="24"/>
        </w:rPr>
      </w:pPr>
    </w:p>
    <w:p w14:paraId="1CCA43A1"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二、生产工艺要求：</w:t>
      </w:r>
    </w:p>
    <w:p w14:paraId="16914125"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1、钢结构部件表面经静电粉末喷涂处理，平整光滑，无喷涂层脱落、鼓泡、凹陷、压痕以及表面划伤、麻点、裂痕、崩角和刃口等。</w:t>
      </w:r>
    </w:p>
    <w:p w14:paraId="5D7CF11F"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2、各种配件安装应严密、平整、端正、牢固，结合处应无崩茬或松动，金属配件做除锈和防腐处理。</w:t>
      </w:r>
    </w:p>
    <w:p w14:paraId="1D3B1372"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3、金属构件选用抗冲击性强，柔性好的材质，保证长期使用不变形。</w:t>
      </w:r>
    </w:p>
    <w:p w14:paraId="7E65C671"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4、金属构件焊接部分采用先进的CO</w:t>
      </w:r>
      <w:r w:rsidRPr="00422AEA">
        <w:rPr>
          <w:rFonts w:ascii="宋体" w:hAnsi="宋体" w:cs="宋体" w:hint="eastAsia"/>
          <w:sz w:val="24"/>
          <w:vertAlign w:val="subscript"/>
        </w:rPr>
        <w:t>2</w:t>
      </w:r>
      <w:r w:rsidRPr="00422AEA">
        <w:rPr>
          <w:rFonts w:ascii="宋体" w:hAnsi="宋体" w:cs="宋体" w:hint="eastAsia"/>
          <w:sz w:val="24"/>
        </w:rPr>
        <w:t>气体保护焊，有效避免假焊、虚焊、漏焊，保证长期使用不变形、脱落。</w:t>
      </w:r>
    </w:p>
    <w:p w14:paraId="217AC893"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lastRenderedPageBreak/>
        <w:t>5、做工精细：表面平整、手感光滑，无划痕。所有工件几何尺寸精确，一致性好，平直度高，目测无弯曲与扭曲；铁件弯曲处，饱满、圆滑、自然。</w:t>
      </w:r>
    </w:p>
    <w:p w14:paraId="7E6D7C0D"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6、坚固耐用：自身稳固，受力较大的部件连接处，有加强设计。紧固件、连接件均使用优质高强度镀锌金属件，不易损坏，可换性强，便于维护。喷涂表面与所有贴面附着牢固，无气泡，不易脱落，硬度较大，不易划伤，有较强的抗涂鸦能力与防破坏能力。</w:t>
      </w:r>
    </w:p>
    <w:p w14:paraId="493CF7F5" w14:textId="77777777" w:rsidR="00BE3E7F" w:rsidRPr="00422AEA" w:rsidRDefault="00BE3E7F" w:rsidP="00BE3E7F">
      <w:pPr>
        <w:pStyle w:val="a0"/>
        <w:spacing w:line="360" w:lineRule="auto"/>
        <w:rPr>
          <w:rFonts w:ascii="宋体" w:hAnsi="宋体" w:cs="宋体"/>
          <w:sz w:val="24"/>
          <w:szCs w:val="24"/>
        </w:rPr>
      </w:pPr>
    </w:p>
    <w:p w14:paraId="430147F2"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三、金属表面处理：</w:t>
      </w:r>
    </w:p>
    <w:p w14:paraId="2331F5DE"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1、预处理：脱脂、水洗、酸洗、水洗中和、磷化、水洗等过程。</w:t>
      </w:r>
    </w:p>
    <w:p w14:paraId="4EB20F27"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2、喷涂：环氧树脂有色粉末静电喷涂，在高温烘箱内固定成光滑表面。金属表面抗一定的化学物质，能达到如下性能：</w:t>
      </w:r>
    </w:p>
    <w:p w14:paraId="1FFC2C47"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2.1、附着性能：不低于2级。</w:t>
      </w:r>
    </w:p>
    <w:p w14:paraId="283B62DB"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2.2、防腐性能：24h，乙酸盐雾试验，不低于10级。</w:t>
      </w:r>
    </w:p>
    <w:p w14:paraId="094C34D8"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2.3、冲击强度：无剥落、裂纹、皱纹。</w:t>
      </w:r>
    </w:p>
    <w:p w14:paraId="4B93E84F" w14:textId="77777777" w:rsidR="00BE3E7F" w:rsidRPr="00422AEA" w:rsidRDefault="00BE3E7F" w:rsidP="00BE3E7F">
      <w:pPr>
        <w:pStyle w:val="a0"/>
        <w:spacing w:line="360" w:lineRule="auto"/>
        <w:rPr>
          <w:rFonts w:ascii="宋体" w:hAnsi="宋体" w:cs="宋体"/>
          <w:sz w:val="24"/>
          <w:szCs w:val="24"/>
        </w:rPr>
      </w:pPr>
    </w:p>
    <w:p w14:paraId="0443EE21"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四、其他要求：</w:t>
      </w:r>
    </w:p>
    <w:p w14:paraId="3D1309C8"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1、产品应可任意拆卸组合，利于电气维修和清洁卫生，应具有最佳的经济性能比。</w:t>
      </w:r>
    </w:p>
    <w:p w14:paraId="1E6B146D"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2、具有预防、处置液态化学危险品渗透和溅落的考虑。带水池的实验台，实验台与水池的连接部，有防止潮湿、发霉、积尘的考虑。柜体内安装水管的，应有防止外部结露的技术。</w:t>
      </w:r>
    </w:p>
    <w:p w14:paraId="0CFB5A1D"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3、具灵活拆卸组合的部分，以便于内部保洁、水电气管线维护、处理撒泼物质。同时便于移动和与其他家具组合搭配。</w:t>
      </w:r>
    </w:p>
    <w:p w14:paraId="21BCCD13"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4、实验台带水池的，应考虑采用与台面紧密连接的水池或与台面一体化成型的水池；洗刷专用水龙头可部分考虑用不锈钢材质；通风柜内带水杯或水池的，台、杯或池的连接处不得漏水，连接的缝隙光滑、平整、不内陷、无藏水积垢的缺陷。</w:t>
      </w:r>
    </w:p>
    <w:p w14:paraId="631410C4"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5、实验室家具的质量保证其</w:t>
      </w:r>
      <w:r w:rsidRPr="00422AEA">
        <w:rPr>
          <w:rFonts w:ascii="宋体" w:hAnsi="宋体" w:cs="宋体" w:hint="eastAsia"/>
          <w:bCs/>
          <w:sz w:val="24"/>
        </w:rPr>
        <w:t>≥</w:t>
      </w:r>
      <w:r w:rsidRPr="00422AEA">
        <w:rPr>
          <w:rFonts w:ascii="宋体" w:hAnsi="宋体" w:cs="宋体" w:hint="eastAsia"/>
          <w:sz w:val="24"/>
        </w:rPr>
        <w:t>1年。</w:t>
      </w:r>
    </w:p>
    <w:p w14:paraId="13D41841" w14:textId="77777777" w:rsidR="00BE3E7F" w:rsidRPr="00422AEA" w:rsidRDefault="00BE3E7F" w:rsidP="00BE3E7F">
      <w:pPr>
        <w:spacing w:line="360" w:lineRule="auto"/>
        <w:rPr>
          <w:rFonts w:ascii="宋体" w:hAnsi="宋体" w:cs="宋体"/>
          <w:b/>
          <w:bCs/>
          <w:sz w:val="24"/>
        </w:rPr>
      </w:pPr>
    </w:p>
    <w:p w14:paraId="4AB3426A" w14:textId="77777777" w:rsidR="00BE3E7F" w:rsidRPr="00422AEA" w:rsidRDefault="00BE3E7F" w:rsidP="00BE3E7F">
      <w:pPr>
        <w:spacing w:line="360" w:lineRule="auto"/>
        <w:rPr>
          <w:rFonts w:ascii="宋体" w:hAnsi="宋体" w:cs="宋体"/>
          <w:sz w:val="24"/>
        </w:rPr>
      </w:pPr>
      <w:r w:rsidRPr="00422AEA">
        <w:rPr>
          <w:rFonts w:ascii="宋体" w:hAnsi="宋体" w:cs="宋体" w:hint="eastAsia"/>
          <w:b/>
          <w:bCs/>
          <w:sz w:val="24"/>
        </w:rPr>
        <w:lastRenderedPageBreak/>
        <w:t>五、通风柜（规格：1500×800×2350mm）</w:t>
      </w:r>
    </w:p>
    <w:p w14:paraId="5A07BD50"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1、上座柜体部份</w:t>
      </w:r>
    </w:p>
    <w:p w14:paraId="75F699F9"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1.1、柜体材料采用1.0mm厚优质一级钢板表面喷涂90um厚环氧树脂粉末，耐酸碱腐蚀；</w:t>
      </w:r>
    </w:p>
    <w:p w14:paraId="107DE596"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1.2、上座内衬板：</w:t>
      </w:r>
    </w:p>
    <w:p w14:paraId="48DD7658"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A、普通通风柜内壁顶板、侧板、导流板均采用6mm厚抗倍特板制作；</w:t>
      </w:r>
    </w:p>
    <w:p w14:paraId="7311F96A" w14:textId="77777777" w:rsidR="00BE3E7F" w:rsidRPr="00422AEA" w:rsidRDefault="00BE3E7F" w:rsidP="00BE3E7F">
      <w:pPr>
        <w:tabs>
          <w:tab w:val="left" w:pos="0"/>
        </w:tabs>
        <w:spacing w:line="360" w:lineRule="auto"/>
        <w:rPr>
          <w:rFonts w:ascii="宋体" w:hAnsi="宋体" w:cs="宋体"/>
          <w:b/>
          <w:bCs/>
          <w:sz w:val="24"/>
        </w:rPr>
      </w:pPr>
      <w:r w:rsidRPr="00422AEA">
        <w:rPr>
          <w:rFonts w:ascii="宋体" w:hAnsi="宋体" w:cs="宋体" w:hint="eastAsia"/>
          <w:b/>
          <w:bCs/>
          <w:sz w:val="24"/>
        </w:rPr>
        <w:t>B、高氯酸通风柜、氢氟酸通风柜内腔及内壁顶板、侧板、导流板均采用1.0mm厚304#不锈钢制作；</w:t>
      </w:r>
    </w:p>
    <w:p w14:paraId="139A437C" w14:textId="77777777" w:rsidR="00BE3E7F" w:rsidRPr="00422AEA" w:rsidRDefault="00BE3E7F" w:rsidP="00BE3E7F">
      <w:pPr>
        <w:spacing w:line="360" w:lineRule="auto"/>
        <w:rPr>
          <w:rFonts w:ascii="宋体" w:hAnsi="宋体" w:cs="宋体"/>
          <w:sz w:val="24"/>
        </w:rPr>
      </w:pPr>
      <w:r w:rsidRPr="00422AEA">
        <w:rPr>
          <w:rFonts w:ascii="宋体" w:hAnsi="宋体" w:cs="宋体" w:hint="eastAsia"/>
          <w:b/>
          <w:bCs/>
          <w:sz w:val="24"/>
        </w:rPr>
        <w:t>A、高氯酸通风柜顶部集气口上方配水喷淋冲洗装置；</w:t>
      </w:r>
    </w:p>
    <w:p w14:paraId="201B95C9"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1.3、窗口玻璃：</w:t>
      </w:r>
    </w:p>
    <w:p w14:paraId="5D4DFA2A"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A、采用6㎜厚钢化透明安全防爆玻璃。</w:t>
      </w:r>
    </w:p>
    <w:p w14:paraId="1382F54D"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B、设有进气口可于窗口关闭时提供气源，增加对流加强排气效果，窗框内装有硬质塑胶导轨，以便窗口玻璃门上下升降。</w:t>
      </w:r>
    </w:p>
    <w:p w14:paraId="22094EDC"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C、窗口上下顶点两侧皆有缓冲垫片避免撞击。</w:t>
      </w:r>
    </w:p>
    <w:p w14:paraId="5A231720"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1.4、轨道：采用C型成型导轨，能有效减低摩擦，并将钢索隐藏在轨道内避免和柜内气体接触，确保钢索寿命。</w:t>
      </w:r>
    </w:p>
    <w:p w14:paraId="0F3B123A"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1.5、钢索滑轮：滑轮采用80㎜塑钢材料制成，并有滚珠轴承。</w:t>
      </w:r>
    </w:p>
    <w:p w14:paraId="6836E840"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1.6、窗口型式：采用上下滑动式设计，可开启于任何高度，并设有钢索断裂保护装置。</w:t>
      </w:r>
    </w:p>
    <w:p w14:paraId="1D78CD66"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1.7、照明：日光灯采用实验室专用全封闭式日光灯，220Vx30W符合CNS规定，采用隔离式安装，避免和柜内气体接触。</w:t>
      </w:r>
    </w:p>
    <w:p w14:paraId="3E6C75FB"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1.8、正面上封板采用扣挂方式，可活动拆卸，便于维修电动风阀及照明灯具。两侧侧板使用嵌装式紧固螺杆连接，可灵活拆装，便于水、气、电路的安装与维修。工作台面前沿安装孔网导风槽，利于形成上升型的气流，并对拉门内壁密集污染气流区起到清导作用。</w:t>
      </w:r>
    </w:p>
    <w:p w14:paraId="61F6F34D"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2、底座部份</w:t>
      </w:r>
    </w:p>
    <w:p w14:paraId="59E0B7FF"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2.1、柜体材料采用1.0mm厚优质一级钢板表面喷涂90um厚环氧树脂粉末，耐酸碱腐蚀。</w:t>
      </w:r>
    </w:p>
    <w:p w14:paraId="1CFFA87A"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2.2、底座构造：上部为功能控制面板。下柜体为抽拉式配电箱及储物柜。</w:t>
      </w:r>
    </w:p>
    <w:p w14:paraId="16EF06F2"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lastRenderedPageBreak/>
        <w:t>3、操作台面</w:t>
      </w:r>
    </w:p>
    <w:p w14:paraId="6AEA3559" w14:textId="77777777" w:rsidR="00BE3E7F" w:rsidRPr="00422AEA" w:rsidRDefault="00BE3E7F" w:rsidP="00BE3E7F">
      <w:pPr>
        <w:spacing w:line="360" w:lineRule="auto"/>
        <w:rPr>
          <w:rFonts w:ascii="宋体" w:hAnsi="宋体" w:cs="宋体"/>
          <w:b/>
          <w:sz w:val="24"/>
        </w:rPr>
      </w:pPr>
      <w:r w:rsidRPr="00422AEA">
        <w:rPr>
          <w:rFonts w:ascii="宋体" w:hAnsi="宋体" w:cs="宋体" w:hint="eastAsia"/>
          <w:b/>
          <w:sz w:val="24"/>
        </w:rPr>
        <w:t>3.1、普通通风柜、高氯酸通风柜台面采用一体高温烧制成型，厚度为20mm厚一体实芯烧制实验室专用陶瓷台面，整个台面一体高温烧制成型，操作面部分整体下凹5mm翘边，总厚度25mm,防止有害液体外溢（不能采用拼接或者后期加厚方式加工），台面耐强腐蚀，耐1350℃以上极限高温，耐磨，耐污染，便于清洁，不变形，不变色，美观大方，安全环保，免维护。</w:t>
      </w:r>
    </w:p>
    <w:p w14:paraId="360D8374"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b/>
          <w:sz w:val="24"/>
          <w:szCs w:val="24"/>
        </w:rPr>
        <w:t>氢氟酸通风柜台面采用12.7mm厚实芯理化板。</w:t>
      </w:r>
    </w:p>
    <w:p w14:paraId="3F78D72D"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3.2、通风柜陶瓷板台面性能要求：</w:t>
      </w:r>
    </w:p>
    <w:p w14:paraId="19E3B19E"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采用20mm厚一体实芯烧制实验室专用陶瓷台面，整个台面一体高温烧制成型，操作面部分整体下凹5mm翘边，总厚度25mm,防止有害液体外溢（不能采用拼接或者后期加厚方式加工），台面耐强腐蚀，耐高温，耐磨，便于清洁，永不变形变色，美观大方，安全环保，免维护。相关产品需符合以下指标：</w:t>
      </w:r>
    </w:p>
    <w:p w14:paraId="4F21ACD3"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成分：由天然硅酸盐材料，表面经德国进口耐腐蚀特殊釉面处理，经过特殊工艺1250度高温煅烧而成的实验室专用工业陶瓷台面，釉面与基材为一体实芯材质。</w:t>
      </w:r>
    </w:p>
    <w:p w14:paraId="59EFFDDB"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厚度：实验台为20mm，水槽台台面为防止液体外溢采用25mm厚碟形。</w:t>
      </w:r>
    </w:p>
    <w:p w14:paraId="66EAA747"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釉面颜色：麻点灰，有效保持台面美观。</w:t>
      </w:r>
    </w:p>
    <w:p w14:paraId="53203E23"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A、</w:t>
      </w:r>
      <w:r w:rsidRPr="00422AEA">
        <w:rPr>
          <w:rFonts w:ascii="宋体" w:hAnsi="宋体" w:cs="宋体" w:hint="eastAsia"/>
          <w:b/>
          <w:bCs/>
          <w:iCs/>
          <w:sz w:val="24"/>
          <w:lang w:bidi="ar"/>
        </w:rPr>
        <w:t>光泽度：</w:t>
      </w:r>
      <w:r w:rsidRPr="00422AEA">
        <w:rPr>
          <w:rFonts w:ascii="宋体" w:hAnsi="宋体" w:cs="宋体" w:hint="eastAsia"/>
          <w:iCs/>
          <w:sz w:val="24"/>
          <w:lang w:bidi="ar"/>
        </w:rPr>
        <w:t>参照GB/T 13891-2008标准进行检测，检测结果为≥22。</w:t>
      </w:r>
    </w:p>
    <w:p w14:paraId="16FC9B69"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B、</w:t>
      </w:r>
      <w:r w:rsidRPr="00422AEA">
        <w:rPr>
          <w:rFonts w:ascii="宋体" w:hAnsi="宋体" w:cs="宋体" w:hint="eastAsia"/>
          <w:b/>
          <w:sz w:val="24"/>
        </w:rPr>
        <w:t>化学性能</w:t>
      </w:r>
      <w:r w:rsidRPr="00422AEA">
        <w:rPr>
          <w:rFonts w:ascii="宋体" w:hAnsi="宋体" w:cs="宋体" w:hint="eastAsia"/>
          <w:sz w:val="24"/>
        </w:rPr>
        <w:t>：</w:t>
      </w:r>
      <w:r w:rsidRPr="00422AEA">
        <w:rPr>
          <w:rFonts w:ascii="宋体" w:hAnsi="宋体" w:cs="宋体" w:hint="eastAsia"/>
          <w:iCs/>
          <w:sz w:val="24"/>
          <w:lang w:bidi="ar"/>
        </w:rPr>
        <w:t>参照GB/T17657-2013标准进行检测，检测内容为63项常用化学试剂，检测结果为：62项无明显变化。</w:t>
      </w:r>
    </w:p>
    <w:p w14:paraId="73E2C4B0"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C、</w:t>
      </w:r>
      <w:r w:rsidRPr="00422AEA">
        <w:rPr>
          <w:rFonts w:ascii="宋体" w:hAnsi="宋体" w:cs="宋体" w:hint="eastAsia"/>
          <w:b/>
          <w:bCs/>
          <w:iCs/>
          <w:sz w:val="24"/>
          <w:lang w:bidi="ar"/>
        </w:rPr>
        <w:t>抗细菌：</w:t>
      </w:r>
      <w:r w:rsidRPr="00422AEA">
        <w:rPr>
          <w:rFonts w:ascii="宋体" w:hAnsi="宋体" w:cs="宋体" w:hint="eastAsia"/>
          <w:iCs/>
          <w:sz w:val="24"/>
          <w:lang w:bidi="ar"/>
        </w:rPr>
        <w:t>参照JC/T 897-2014标准进行检测，检测项目为：粪肠球菌，检测结果为≥91%，肺炎克雷伯氏菌，检测结果为≥99.13%</w:t>
      </w:r>
      <w:r w:rsidRPr="00422AEA">
        <w:rPr>
          <w:rFonts w:ascii="宋体" w:hAnsi="宋体" w:cs="宋体" w:hint="eastAsia"/>
          <w:kern w:val="0"/>
          <w:sz w:val="24"/>
        </w:rPr>
        <w:t>。</w:t>
      </w:r>
    </w:p>
    <w:p w14:paraId="5DA080F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D、</w:t>
      </w:r>
      <w:r w:rsidRPr="00422AEA">
        <w:rPr>
          <w:rFonts w:ascii="宋体" w:hAnsi="宋体" w:cs="宋体" w:hint="eastAsia"/>
          <w:b/>
          <w:bCs/>
          <w:iCs/>
          <w:sz w:val="24"/>
          <w:lang w:bidi="ar"/>
        </w:rPr>
        <w:t>外观检测：</w:t>
      </w:r>
      <w:r w:rsidRPr="00422AEA">
        <w:rPr>
          <w:rFonts w:ascii="宋体" w:hAnsi="宋体" w:cs="宋体" w:hint="eastAsia"/>
          <w:iCs/>
          <w:sz w:val="24"/>
          <w:lang w:bidi="ar"/>
        </w:rPr>
        <w:t>检测样品为一体实芯黑色坯体陶瓷板，测试方法为将样品敲碎后观察样品状态，检测结果为：坯体为黑色，样品釉面与坯体之间无断裂、无脱层、无气泡、无杂色</w:t>
      </w:r>
      <w:r w:rsidRPr="00422AEA">
        <w:rPr>
          <w:rFonts w:ascii="宋体" w:hAnsi="宋体" w:cs="宋体" w:hint="eastAsia"/>
          <w:sz w:val="24"/>
        </w:rPr>
        <w:t>。</w:t>
      </w:r>
    </w:p>
    <w:p w14:paraId="71801BEE"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4、</w:t>
      </w:r>
      <w:r w:rsidRPr="00422AEA">
        <w:rPr>
          <w:rFonts w:ascii="宋体" w:hAnsi="宋体" w:cs="宋体" w:hint="eastAsia"/>
          <w:bCs/>
          <w:sz w:val="24"/>
        </w:rPr>
        <w:t>全钢通风柜参照JB/T6412-1999标准，在柜门开启高度为500mm时，通风柜面风速为0.498M/S，控制浓度小于0.5ML/m³，阻力小于70Pa，烟雾全部通过排风口排出，无外溢。</w:t>
      </w:r>
    </w:p>
    <w:p w14:paraId="5ABC6D00" w14:textId="77777777" w:rsidR="00BE3E7F" w:rsidRPr="00422AEA" w:rsidRDefault="00BE3E7F" w:rsidP="00BE3E7F">
      <w:pPr>
        <w:autoSpaceDE w:val="0"/>
        <w:autoSpaceDN w:val="0"/>
        <w:adjustRightInd w:val="0"/>
        <w:spacing w:line="360" w:lineRule="auto"/>
        <w:jc w:val="left"/>
        <w:rPr>
          <w:rFonts w:ascii="宋体" w:hAnsi="宋体" w:cs="宋体"/>
          <w:b/>
          <w:sz w:val="24"/>
        </w:rPr>
      </w:pPr>
    </w:p>
    <w:p w14:paraId="09AE7670" w14:textId="77777777" w:rsidR="00BE3E7F" w:rsidRPr="00422AEA" w:rsidRDefault="00BE3E7F" w:rsidP="00BE3E7F">
      <w:pPr>
        <w:autoSpaceDE w:val="0"/>
        <w:autoSpaceDN w:val="0"/>
        <w:adjustRightInd w:val="0"/>
        <w:spacing w:line="360" w:lineRule="auto"/>
        <w:jc w:val="left"/>
        <w:rPr>
          <w:rFonts w:ascii="宋体" w:hAnsi="宋体" w:cs="宋体"/>
          <w:sz w:val="24"/>
        </w:rPr>
      </w:pPr>
      <w:r w:rsidRPr="00422AEA">
        <w:rPr>
          <w:rFonts w:ascii="宋体" w:hAnsi="宋体" w:cs="宋体" w:hint="eastAsia"/>
          <w:b/>
          <w:sz w:val="24"/>
        </w:rPr>
        <w:t>七、其余排气装置</w:t>
      </w:r>
    </w:p>
    <w:p w14:paraId="05026D93"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lastRenderedPageBreak/>
        <w:t>1、万向排气罩:</w:t>
      </w:r>
    </w:p>
    <w:p w14:paraId="49324D6F"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1.1、罩子耐高温试验：产品在经110℃，1h高温试验后，表面应无皱纹、收缩、裂纹等现象。</w:t>
      </w:r>
    </w:p>
    <w:p w14:paraId="29D17B89"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1.2、罩子透光测试：根据GB/T 2410-2008透光率测试方法测试，透光需均匀，不可有缺角等透光不良，透光率在88%~95%之间。</w:t>
      </w:r>
    </w:p>
    <w:p w14:paraId="647CF2EF"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1.3、罩子折光率测试：PC折光率在1.43~1.63之间。</w:t>
      </w:r>
    </w:p>
    <w:p w14:paraId="2880B58F"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1.4、排风量测试：按国家风力标准《2级风速》取值罩口风速为0.5m/s时，抽气罩风量为不小于180/h。</w:t>
      </w:r>
    </w:p>
    <w:p w14:paraId="6CC1F6A7"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1.5、360°旋转装置：装置结构特点：（方盒固定，安装方便安全牢靠，内置轴承，360°旋转无卡顿）。装置作用半径：（以固定架为中心活动半径可达1000mm以上）。</w:t>
      </w:r>
    </w:p>
    <w:p w14:paraId="68205E59"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1.6、耐腐蚀测试：30%硫酸，30%盐酸，30%氢氧化钠，甲苯及乙醚：（在常温下将样品浸泡在上述试剂中48小时，样品表面无明显变化）。</w:t>
      </w:r>
    </w:p>
    <w:p w14:paraId="3CD07BEF" w14:textId="77777777" w:rsidR="00BE3E7F" w:rsidRPr="00422AEA" w:rsidRDefault="00BE3E7F" w:rsidP="00BE3E7F">
      <w:pPr>
        <w:adjustRightInd w:val="0"/>
        <w:snapToGrid w:val="0"/>
        <w:spacing w:line="360" w:lineRule="auto"/>
        <w:ind w:rightChars="50" w:right="105"/>
        <w:rPr>
          <w:rFonts w:ascii="宋体" w:hAnsi="宋体" w:cs="宋体"/>
          <w:b/>
          <w:bCs/>
          <w:sz w:val="24"/>
        </w:rPr>
      </w:pPr>
      <w:r w:rsidRPr="00422AEA">
        <w:rPr>
          <w:rFonts w:ascii="宋体" w:hAnsi="宋体" w:cs="宋体" w:hint="eastAsia"/>
          <w:b/>
          <w:bCs/>
          <w:sz w:val="24"/>
        </w:rPr>
        <w:t>2、原子吸收罩材质：</w:t>
      </w:r>
      <w:r w:rsidRPr="00422AEA">
        <w:rPr>
          <w:rFonts w:ascii="宋体" w:hAnsi="宋体" w:cs="宋体" w:hint="eastAsia"/>
          <w:b/>
          <w:sz w:val="24"/>
        </w:rPr>
        <w:t>304#不锈钢材质</w:t>
      </w:r>
    </w:p>
    <w:p w14:paraId="252F667A" w14:textId="77777777" w:rsidR="00BE3E7F" w:rsidRPr="00422AEA" w:rsidRDefault="00BE3E7F" w:rsidP="00BE3E7F">
      <w:pPr>
        <w:adjustRightInd w:val="0"/>
        <w:snapToGrid w:val="0"/>
        <w:spacing w:line="360" w:lineRule="auto"/>
        <w:ind w:rightChars="50" w:right="105"/>
        <w:rPr>
          <w:rFonts w:ascii="宋体" w:hAnsi="宋体" w:cs="宋体"/>
          <w:sz w:val="24"/>
        </w:rPr>
      </w:pPr>
      <w:r w:rsidRPr="00422AEA">
        <w:rPr>
          <w:rFonts w:ascii="宋体" w:hAnsi="宋体" w:cs="宋体" w:hint="eastAsia"/>
          <w:sz w:val="24"/>
        </w:rPr>
        <w:t xml:space="preserve">　　2.1、结构介绍：全套设备包括：不锈钢集气罩、带手动调节不锈钢导风管等。</w:t>
      </w:r>
    </w:p>
    <w:p w14:paraId="267B2A51" w14:textId="77777777" w:rsidR="00BE3E7F" w:rsidRPr="00422AEA" w:rsidRDefault="00BE3E7F" w:rsidP="00BE3E7F">
      <w:pPr>
        <w:adjustRightInd w:val="0"/>
        <w:snapToGrid w:val="0"/>
        <w:spacing w:line="360" w:lineRule="auto"/>
        <w:ind w:rightChars="50" w:right="105"/>
        <w:rPr>
          <w:rFonts w:ascii="宋体" w:hAnsi="宋体" w:cs="宋体"/>
          <w:sz w:val="24"/>
        </w:rPr>
      </w:pPr>
      <w:r w:rsidRPr="00422AEA">
        <w:rPr>
          <w:rFonts w:ascii="宋体" w:hAnsi="宋体" w:cs="宋体" w:hint="eastAsia"/>
          <w:sz w:val="24"/>
        </w:rPr>
        <w:t xml:space="preserve">　　2.2、不锈钢集气罩：采用1.0mm 304不锈钢板制作，尺寸约为500×500mm，根据实验需要方便使用。</w:t>
      </w:r>
    </w:p>
    <w:p w14:paraId="5E1330A7" w14:textId="77777777" w:rsidR="00BE3E7F" w:rsidRPr="00422AEA" w:rsidRDefault="00BE3E7F" w:rsidP="00BE3E7F">
      <w:pPr>
        <w:adjustRightInd w:val="0"/>
        <w:snapToGrid w:val="0"/>
        <w:spacing w:line="360" w:lineRule="auto"/>
        <w:ind w:rightChars="50" w:right="105"/>
        <w:rPr>
          <w:rFonts w:ascii="宋体" w:hAnsi="宋体" w:cs="宋体"/>
          <w:sz w:val="24"/>
        </w:rPr>
      </w:pPr>
      <w:r w:rsidRPr="00422AEA">
        <w:rPr>
          <w:rFonts w:ascii="宋体" w:hAnsi="宋体" w:cs="宋体" w:hint="eastAsia"/>
          <w:sz w:val="24"/>
        </w:rPr>
        <w:t xml:space="preserve">　　2.3、不锈钢导风管：采用1.0mm厚304不锈钢制作，风管直径为DN200mm。另外，在导风管上配有手动调节阀，开启度可以0</w:t>
      </w:r>
      <w:r w:rsidRPr="00422AEA">
        <w:rPr>
          <w:rFonts w:ascii="宋体" w:hAnsi="宋体" w:cs="宋体" w:hint="eastAsia"/>
          <w:sz w:val="24"/>
          <w:vertAlign w:val="superscript"/>
        </w:rPr>
        <w:t xml:space="preserve"> o</w:t>
      </w:r>
      <w:r w:rsidRPr="00422AEA">
        <w:rPr>
          <w:rFonts w:ascii="宋体" w:hAnsi="宋体" w:cs="宋体" w:hint="eastAsia"/>
          <w:sz w:val="24"/>
        </w:rPr>
        <w:t>到180</w:t>
      </w:r>
      <w:r w:rsidRPr="00422AEA">
        <w:rPr>
          <w:rFonts w:ascii="宋体" w:hAnsi="宋体" w:cs="宋体" w:hint="eastAsia"/>
          <w:sz w:val="24"/>
          <w:vertAlign w:val="superscript"/>
        </w:rPr>
        <w:t>o</w:t>
      </w:r>
      <w:r w:rsidRPr="00422AEA">
        <w:rPr>
          <w:rFonts w:ascii="宋体" w:hAnsi="宋体" w:cs="宋体" w:hint="eastAsia"/>
          <w:sz w:val="24"/>
        </w:rPr>
        <w:t>，可任意调节风量。</w:t>
      </w:r>
    </w:p>
    <w:p w14:paraId="213E5E99" w14:textId="77777777" w:rsidR="00BE3E7F" w:rsidRPr="00422AEA" w:rsidRDefault="00BE3E7F" w:rsidP="00BE3E7F">
      <w:pPr>
        <w:adjustRightInd w:val="0"/>
        <w:snapToGrid w:val="0"/>
        <w:spacing w:line="360" w:lineRule="auto"/>
        <w:ind w:rightChars="50" w:right="105"/>
        <w:rPr>
          <w:rFonts w:ascii="宋体" w:hAnsi="宋体" w:cs="宋体"/>
          <w:sz w:val="24"/>
        </w:rPr>
      </w:pPr>
      <w:r w:rsidRPr="00422AEA">
        <w:rPr>
          <w:rFonts w:ascii="宋体" w:hAnsi="宋体" w:cs="宋体" w:hint="eastAsia"/>
          <w:sz w:val="24"/>
        </w:rPr>
        <w:t xml:space="preserve">　　2.4、安装：原子吸收罩的安装用支架固定于屋顶天花上，并和PP排气管连接。</w:t>
      </w:r>
    </w:p>
    <w:p w14:paraId="70BFC495" w14:textId="77777777" w:rsidR="00BE3E7F" w:rsidRPr="00422AEA" w:rsidRDefault="00BE3E7F" w:rsidP="00BE3E7F">
      <w:pPr>
        <w:adjustRightInd w:val="0"/>
        <w:snapToGrid w:val="0"/>
        <w:spacing w:line="360" w:lineRule="auto"/>
        <w:ind w:rightChars="50" w:right="105"/>
        <w:rPr>
          <w:rFonts w:ascii="宋体" w:hAnsi="宋体" w:cs="宋体"/>
          <w:sz w:val="24"/>
        </w:rPr>
      </w:pPr>
      <w:r w:rsidRPr="00422AEA">
        <w:rPr>
          <w:rFonts w:ascii="宋体" w:hAnsi="宋体" w:cs="宋体" w:hint="eastAsia"/>
          <w:sz w:val="24"/>
        </w:rPr>
        <w:t xml:space="preserve">　　2.5、风量要求：根据实验要求的不同，风量可有不同的设计值,风量为800m3/h，噪音60db以下。</w:t>
      </w:r>
    </w:p>
    <w:p w14:paraId="07E58064" w14:textId="77777777" w:rsidR="00BE3E7F" w:rsidRPr="00422AEA" w:rsidRDefault="00BE3E7F" w:rsidP="00BE3E7F">
      <w:pPr>
        <w:adjustRightInd w:val="0"/>
        <w:snapToGrid w:val="0"/>
        <w:spacing w:line="360" w:lineRule="auto"/>
        <w:rPr>
          <w:rFonts w:ascii="宋体" w:hAnsi="宋体" w:cs="宋体"/>
          <w:sz w:val="24"/>
        </w:rPr>
      </w:pPr>
      <w:r w:rsidRPr="00422AEA">
        <w:rPr>
          <w:rFonts w:ascii="宋体" w:hAnsi="宋体" w:cs="宋体" w:hint="eastAsia"/>
          <w:sz w:val="24"/>
        </w:rPr>
        <w:t xml:space="preserve">　　2.6、温度范围-15℃-80℃</w:t>
      </w:r>
    </w:p>
    <w:p w14:paraId="0A7B4456" w14:textId="77777777" w:rsidR="00BE3E7F" w:rsidRPr="00422AEA" w:rsidRDefault="00BE3E7F" w:rsidP="00BE3E7F"/>
    <w:p w14:paraId="35F96013" w14:textId="77777777" w:rsidR="00BE3E7F" w:rsidRPr="00422AEA" w:rsidRDefault="00BE3E7F" w:rsidP="00BE3E7F"/>
    <w:p w14:paraId="3AE781A9" w14:textId="77777777" w:rsidR="00BE3E7F" w:rsidRPr="00422AEA" w:rsidRDefault="00BE3E7F" w:rsidP="00BE3E7F"/>
    <w:p w14:paraId="5E65F22E" w14:textId="77777777" w:rsidR="00BE3E7F" w:rsidRPr="00422AEA" w:rsidRDefault="00BE3E7F" w:rsidP="00BE3E7F">
      <w:pPr>
        <w:rPr>
          <w:rFonts w:ascii="宋体" w:hAnsi="宋体" w:cs="宋体"/>
          <w:sz w:val="28"/>
          <w:szCs w:val="28"/>
        </w:rPr>
      </w:pPr>
      <w:r w:rsidRPr="00422AEA">
        <w:rPr>
          <w:rFonts w:ascii="宋体" w:hAnsi="宋体" w:cs="宋体" w:hint="eastAsia"/>
          <w:sz w:val="28"/>
          <w:szCs w:val="28"/>
        </w:rPr>
        <w:br w:type="page"/>
      </w:r>
    </w:p>
    <w:p w14:paraId="0808BAFC" w14:textId="77777777" w:rsidR="00BE3E7F" w:rsidRPr="00422AEA" w:rsidRDefault="00BE3E7F" w:rsidP="00BE3E7F">
      <w:pPr>
        <w:pStyle w:val="1"/>
        <w:rPr>
          <w:rFonts w:ascii="宋体" w:hAnsi="宋体" w:cs="宋体"/>
        </w:rPr>
      </w:pPr>
      <w:r w:rsidRPr="00422AEA">
        <w:rPr>
          <w:rFonts w:ascii="宋体" w:hAnsi="宋体" w:cs="宋体" w:hint="eastAsia"/>
        </w:rPr>
        <w:lastRenderedPageBreak/>
        <w:t>第二部分 实验室环境配套围护技术参数要求</w:t>
      </w:r>
    </w:p>
    <w:p w14:paraId="51FA1B14" w14:textId="77777777" w:rsidR="00BE3E7F" w:rsidRPr="00422AEA" w:rsidRDefault="00BE3E7F" w:rsidP="00BE3E7F">
      <w:pPr>
        <w:spacing w:line="360" w:lineRule="auto"/>
        <w:jc w:val="left"/>
        <w:rPr>
          <w:rFonts w:ascii="宋体" w:hAnsi="宋体" w:cs="宋体"/>
          <w:b/>
          <w:sz w:val="24"/>
        </w:rPr>
      </w:pPr>
      <w:r w:rsidRPr="00422AEA">
        <w:rPr>
          <w:rFonts w:ascii="宋体" w:hAnsi="宋体" w:cs="宋体" w:hint="eastAsia"/>
          <w:b/>
          <w:sz w:val="24"/>
        </w:rPr>
        <w:t>1、</w:t>
      </w:r>
      <w:r w:rsidRPr="00422AEA">
        <w:rPr>
          <w:rFonts w:ascii="宋体" w:hAnsi="宋体" w:cs="宋体" w:hint="eastAsia"/>
          <w:b/>
          <w:kern w:val="0"/>
          <w:sz w:val="24"/>
        </w:rPr>
        <w:t>实验室环境配套围护设施</w:t>
      </w:r>
      <w:r w:rsidRPr="00422AEA">
        <w:rPr>
          <w:rFonts w:ascii="宋体" w:hAnsi="宋体" w:cs="宋体" w:hint="eastAsia"/>
          <w:b/>
          <w:sz w:val="24"/>
        </w:rPr>
        <w:t>内容：</w:t>
      </w:r>
    </w:p>
    <w:p w14:paraId="02EDBDB0" w14:textId="77777777" w:rsidR="00BE3E7F" w:rsidRPr="00422AEA" w:rsidRDefault="00BE3E7F" w:rsidP="00BE3E7F">
      <w:pPr>
        <w:numPr>
          <w:ilvl w:val="0"/>
          <w:numId w:val="4"/>
        </w:numPr>
        <w:spacing w:line="360" w:lineRule="auto"/>
        <w:rPr>
          <w:rFonts w:ascii="宋体" w:hAnsi="宋体" w:cs="宋体"/>
          <w:sz w:val="24"/>
        </w:rPr>
      </w:pPr>
      <w:r w:rsidRPr="00422AEA">
        <w:rPr>
          <w:rFonts w:ascii="宋体" w:hAnsi="宋体" w:cs="宋体" w:hint="eastAsia"/>
          <w:kern w:val="0"/>
          <w:sz w:val="24"/>
        </w:rPr>
        <w:t>六层、七层实验区环境配套装修（天、地、墙围护结构）；</w:t>
      </w:r>
    </w:p>
    <w:p w14:paraId="7592C03B" w14:textId="77777777" w:rsidR="00BE3E7F" w:rsidRPr="00422AEA" w:rsidRDefault="00BE3E7F" w:rsidP="00BE3E7F">
      <w:pPr>
        <w:numPr>
          <w:ilvl w:val="0"/>
          <w:numId w:val="4"/>
        </w:numPr>
        <w:spacing w:line="360" w:lineRule="auto"/>
        <w:rPr>
          <w:rFonts w:ascii="宋体" w:hAnsi="宋体" w:cs="宋体"/>
          <w:sz w:val="24"/>
        </w:rPr>
      </w:pPr>
      <w:r w:rsidRPr="00422AEA">
        <w:rPr>
          <w:rFonts w:ascii="宋体" w:hAnsi="宋体" w:cs="宋体" w:hint="eastAsia"/>
          <w:kern w:val="0"/>
          <w:sz w:val="24"/>
        </w:rPr>
        <w:t>六层、七层实验区配套给排水管路、电气管线综合设计。</w:t>
      </w:r>
    </w:p>
    <w:p w14:paraId="19E59997" w14:textId="77777777" w:rsidR="00BE3E7F" w:rsidRPr="00422AEA" w:rsidRDefault="00BE3E7F" w:rsidP="00BE3E7F">
      <w:pPr>
        <w:spacing w:line="360" w:lineRule="auto"/>
        <w:jc w:val="left"/>
        <w:rPr>
          <w:rFonts w:ascii="宋体" w:hAnsi="宋体" w:cs="宋体"/>
          <w:b/>
          <w:sz w:val="24"/>
        </w:rPr>
      </w:pPr>
      <w:r w:rsidRPr="00422AEA">
        <w:rPr>
          <w:rFonts w:ascii="宋体" w:hAnsi="宋体" w:cs="宋体" w:hint="eastAsia"/>
          <w:b/>
          <w:bCs/>
          <w:kern w:val="0"/>
          <w:sz w:val="24"/>
        </w:rPr>
        <w:t>2、微生物、嗅辨区、ICP-MS</w:t>
      </w:r>
      <w:r w:rsidRPr="00422AEA">
        <w:rPr>
          <w:rFonts w:ascii="宋体" w:hAnsi="宋体" w:cs="宋体" w:hint="eastAsia"/>
          <w:b/>
          <w:sz w:val="24"/>
        </w:rPr>
        <w:t>实验区围护结构</w:t>
      </w:r>
      <w:r w:rsidRPr="00422AEA">
        <w:rPr>
          <w:rFonts w:ascii="宋体" w:hAnsi="宋体" w:cs="宋体" w:hint="eastAsia"/>
          <w:b/>
          <w:kern w:val="0"/>
          <w:sz w:val="24"/>
        </w:rPr>
        <w:t>（六、七</w:t>
      </w:r>
      <w:r w:rsidRPr="00422AEA">
        <w:rPr>
          <w:rFonts w:ascii="宋体" w:hAnsi="宋体" w:cs="宋体" w:hint="eastAsia"/>
          <w:b/>
          <w:bCs/>
          <w:kern w:val="0"/>
          <w:sz w:val="24"/>
        </w:rPr>
        <w:t>层特殊实验区</w:t>
      </w:r>
      <w:r w:rsidRPr="00422AEA">
        <w:rPr>
          <w:rFonts w:ascii="宋体" w:hAnsi="宋体" w:cs="宋体" w:hint="eastAsia"/>
          <w:b/>
          <w:kern w:val="0"/>
          <w:sz w:val="24"/>
        </w:rPr>
        <w:t>）</w:t>
      </w:r>
      <w:r w:rsidRPr="00422AEA">
        <w:rPr>
          <w:rFonts w:ascii="宋体" w:hAnsi="宋体" w:cs="宋体" w:hint="eastAsia"/>
          <w:b/>
          <w:sz w:val="24"/>
        </w:rPr>
        <w:t>：</w:t>
      </w:r>
    </w:p>
    <w:p w14:paraId="1841ED88" w14:textId="77777777" w:rsidR="00BE3E7F" w:rsidRPr="00422AEA" w:rsidRDefault="00BE3E7F" w:rsidP="00BE3E7F">
      <w:pPr>
        <w:spacing w:line="360" w:lineRule="auto"/>
        <w:ind w:firstLine="560"/>
        <w:rPr>
          <w:rFonts w:ascii="宋体" w:hAnsi="宋体" w:cs="宋体"/>
          <w:b/>
          <w:bCs/>
          <w:kern w:val="1"/>
          <w:sz w:val="24"/>
        </w:rPr>
      </w:pPr>
      <w:r w:rsidRPr="00422AEA">
        <w:rPr>
          <w:rFonts w:ascii="宋体" w:hAnsi="宋体" w:cs="宋体" w:hint="eastAsia"/>
          <w:b/>
          <w:bCs/>
          <w:kern w:val="1"/>
          <w:sz w:val="24"/>
        </w:rPr>
        <w:t>特殊实验区装修部分（六层微生物区、七层</w:t>
      </w:r>
      <w:r w:rsidRPr="00422AEA">
        <w:rPr>
          <w:rFonts w:ascii="宋体" w:hAnsi="宋体" w:cs="宋体" w:hint="eastAsia"/>
          <w:b/>
          <w:bCs/>
          <w:kern w:val="0"/>
          <w:sz w:val="24"/>
        </w:rPr>
        <w:t>嗅辨区、ICP-MS</w:t>
      </w:r>
      <w:r w:rsidRPr="00422AEA">
        <w:rPr>
          <w:rFonts w:ascii="宋体" w:hAnsi="宋体" w:cs="宋体" w:hint="eastAsia"/>
          <w:b/>
          <w:sz w:val="24"/>
        </w:rPr>
        <w:t>实验区</w:t>
      </w:r>
      <w:r w:rsidRPr="00422AEA">
        <w:rPr>
          <w:rFonts w:ascii="宋体" w:hAnsi="宋体" w:cs="宋体" w:hint="eastAsia"/>
          <w:b/>
          <w:bCs/>
          <w:kern w:val="1"/>
          <w:sz w:val="24"/>
        </w:rPr>
        <w:t>）：</w:t>
      </w:r>
    </w:p>
    <w:p w14:paraId="34422C4F"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特殊实验区需要定期清洗、消毒，防尘要求高的微生物净化区域，按照《实验室生物安全通用要求》（GB19489-2008）；《生物安全实验室建筑技术规范》（GB50346-2011）；《洁净厂房设计规范》（GB50073-2013）；《洁净室施工、检测验收规范》（GB50591-2010）；《洁净室及相关被控环境国际标准》（ISO/DIS146441）等要求，其地面、墙面和天花应做整体式防水、防潮饰面。墙与墙之间，墙面与地面之间、墙面与天花之间宜做成半径不小于0.05米的半圆角。室内应减少突出的建筑构配件及明露管道。</w:t>
      </w:r>
    </w:p>
    <w:p w14:paraId="69AAAB7D"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实验工作台等辅助设施：各实验室需根据具体的实验的要求设置实验工作台；微生物净化区域需设置洁净工作台，生物安全柜等辅助设施。</w:t>
      </w:r>
    </w:p>
    <w:p w14:paraId="5381BD9D" w14:textId="77777777" w:rsidR="00BE3E7F" w:rsidRPr="00422AEA" w:rsidRDefault="00BE3E7F" w:rsidP="00BE3E7F">
      <w:pPr>
        <w:spacing w:line="360" w:lineRule="auto"/>
        <w:ind w:firstLine="560"/>
        <w:rPr>
          <w:rFonts w:ascii="宋体" w:hAnsi="宋体" w:cs="宋体"/>
          <w:b/>
          <w:bCs/>
          <w:kern w:val="1"/>
          <w:sz w:val="24"/>
        </w:rPr>
      </w:pPr>
      <w:r w:rsidRPr="00422AEA">
        <w:rPr>
          <w:rFonts w:ascii="宋体" w:hAnsi="宋体" w:cs="宋体" w:hint="eastAsia"/>
          <w:b/>
          <w:bCs/>
          <w:kern w:val="1"/>
          <w:sz w:val="24"/>
        </w:rPr>
        <w:t>2.1、特殊实验区地面部分：</w:t>
      </w:r>
    </w:p>
    <w:p w14:paraId="33541CC2"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地面采用实验室专用2.0mm厚耐酸碱PVC地胶，中间过道做200mm宽2.0mm厚耐酸碱PVC波打线，2.0mm厚耐酸碱PVC地胶卷上墙面100mm高。</w:t>
      </w:r>
    </w:p>
    <w:p w14:paraId="3CE00775"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实验区专用2.0mm厚耐酸碱PVC地胶技术参数要求：</w:t>
      </w:r>
    </w:p>
    <w:p w14:paraId="798AEA31"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1）类型：厚度2.0mm,耐磨层0.3mm；</w:t>
      </w:r>
      <w:r w:rsidRPr="00422AEA">
        <w:rPr>
          <w:rFonts w:ascii="宋体" w:hAnsi="宋体" w:cs="宋体" w:hint="eastAsia"/>
          <w:bCs/>
          <w:sz w:val="24"/>
        </w:rPr>
        <w:t>密实结构多层复合材料；</w:t>
      </w:r>
    </w:p>
    <w:p w14:paraId="61476012" w14:textId="77777777" w:rsidR="00BE3E7F" w:rsidRPr="00422AEA" w:rsidRDefault="00BE3E7F" w:rsidP="00BE3E7F">
      <w:pPr>
        <w:pStyle w:val="afff"/>
        <w:spacing w:line="360" w:lineRule="auto"/>
        <w:ind w:firstLine="480"/>
        <w:rPr>
          <w:rFonts w:ascii="宋体" w:hAnsi="宋体" w:cs="宋体"/>
          <w:sz w:val="24"/>
        </w:rPr>
      </w:pPr>
      <w:r w:rsidRPr="00422AEA">
        <w:rPr>
          <w:rFonts w:ascii="宋体" w:hAnsi="宋体" w:cs="宋体" w:hint="eastAsia"/>
          <w:sz w:val="24"/>
        </w:rPr>
        <w:t>2）获得国际环保认证：ISO9001、14001证书、OHSAS18001证书、</w:t>
      </w:r>
      <w:proofErr w:type="spellStart"/>
      <w:r w:rsidRPr="00422AEA">
        <w:rPr>
          <w:rFonts w:ascii="宋体" w:hAnsi="宋体" w:cs="宋体" w:hint="eastAsia"/>
          <w:sz w:val="24"/>
        </w:rPr>
        <w:t>Floorscore</w:t>
      </w:r>
      <w:proofErr w:type="spellEnd"/>
      <w:r w:rsidRPr="00422AEA">
        <w:rPr>
          <w:rFonts w:ascii="宋体" w:hAnsi="宋体" w:cs="宋体" w:hint="eastAsia"/>
          <w:sz w:val="24"/>
        </w:rPr>
        <w:t>认证、</w:t>
      </w:r>
      <w:proofErr w:type="spellStart"/>
      <w:r w:rsidRPr="00422AEA">
        <w:rPr>
          <w:rFonts w:ascii="宋体" w:hAnsi="宋体" w:cs="宋体" w:hint="eastAsia"/>
          <w:sz w:val="24"/>
        </w:rPr>
        <w:t>Greenlabel</w:t>
      </w:r>
      <w:proofErr w:type="spellEnd"/>
      <w:r w:rsidRPr="00422AEA">
        <w:rPr>
          <w:rFonts w:ascii="宋体" w:hAnsi="宋体" w:cs="宋体" w:hint="eastAsia"/>
          <w:sz w:val="24"/>
        </w:rPr>
        <w:t>证书、CE证书、安全生产标准化二级企业证书。</w:t>
      </w:r>
    </w:p>
    <w:p w14:paraId="0A3D7F90" w14:textId="77777777" w:rsidR="00BE3E7F" w:rsidRPr="00422AEA" w:rsidRDefault="00BE3E7F" w:rsidP="00BE3E7F">
      <w:pPr>
        <w:pStyle w:val="afff"/>
        <w:spacing w:line="360" w:lineRule="auto"/>
        <w:ind w:firstLine="480"/>
        <w:rPr>
          <w:rFonts w:ascii="宋体" w:hAnsi="宋体" w:cs="宋体"/>
          <w:sz w:val="24"/>
        </w:rPr>
      </w:pPr>
      <w:r w:rsidRPr="00422AEA">
        <w:rPr>
          <w:rFonts w:ascii="宋体" w:hAnsi="宋体" w:cs="宋体" w:hint="eastAsia"/>
          <w:sz w:val="24"/>
        </w:rPr>
        <w:t>3）耐磨等级T级，防滑等级R9。</w:t>
      </w:r>
    </w:p>
    <w:p w14:paraId="745375CD" w14:textId="77777777" w:rsidR="00BE3E7F" w:rsidRPr="00422AEA" w:rsidRDefault="00BE3E7F" w:rsidP="00BE3E7F">
      <w:pPr>
        <w:pStyle w:val="afff"/>
        <w:spacing w:line="360" w:lineRule="auto"/>
        <w:ind w:firstLine="480"/>
        <w:rPr>
          <w:rFonts w:ascii="宋体" w:hAnsi="宋体" w:cs="宋体"/>
          <w:sz w:val="24"/>
        </w:rPr>
      </w:pPr>
      <w:r w:rsidRPr="00422AEA">
        <w:rPr>
          <w:rFonts w:ascii="宋体" w:hAnsi="宋体" w:cs="宋体" w:hint="eastAsia"/>
          <w:sz w:val="24"/>
        </w:rPr>
        <w:t>4）残余压痕：根据ISO 10582:2017和ISO 24343-1:2007要求测定，静止承载后的残余压痕≤0.02mm。</w:t>
      </w:r>
    </w:p>
    <w:p w14:paraId="40DB260B" w14:textId="77777777" w:rsidR="00BE3E7F" w:rsidRPr="00422AEA" w:rsidRDefault="00BE3E7F" w:rsidP="00BE3E7F">
      <w:pPr>
        <w:pStyle w:val="afff"/>
        <w:spacing w:line="360" w:lineRule="auto"/>
        <w:ind w:firstLine="480"/>
        <w:rPr>
          <w:rFonts w:ascii="宋体" w:hAnsi="宋体" w:cs="宋体"/>
          <w:sz w:val="24"/>
        </w:rPr>
      </w:pPr>
      <w:r w:rsidRPr="00422AEA">
        <w:rPr>
          <w:rFonts w:ascii="宋体" w:hAnsi="宋体" w:cs="宋体" w:hint="eastAsia"/>
          <w:sz w:val="24"/>
        </w:rPr>
        <w:t>5）</w:t>
      </w:r>
      <w:r w:rsidRPr="00422AEA">
        <w:rPr>
          <w:rFonts w:ascii="宋体" w:hAnsi="宋体" w:cs="宋体" w:hint="eastAsia"/>
          <w:kern w:val="1"/>
          <w:sz w:val="24"/>
        </w:rPr>
        <w:t>不含</w:t>
      </w:r>
      <w:r w:rsidRPr="00422AEA">
        <w:rPr>
          <w:rFonts w:ascii="宋体" w:hAnsi="宋体" w:cs="宋体" w:hint="eastAsia"/>
          <w:sz w:val="24"/>
        </w:rPr>
        <w:t>铝、锑、砷、钡、硼、镉、三价铬、六价铬、钴、铜、铅、锰、汞、镍、硒、锶、锡、有机锡、锌元素</w:t>
      </w:r>
      <w:r w:rsidRPr="00422AEA">
        <w:rPr>
          <w:rFonts w:ascii="宋体" w:hAnsi="宋体" w:cs="宋体" w:hint="eastAsia"/>
          <w:kern w:val="1"/>
          <w:sz w:val="24"/>
        </w:rPr>
        <w:t>19项特定元素</w:t>
      </w:r>
      <w:r w:rsidRPr="00422AEA">
        <w:rPr>
          <w:rFonts w:ascii="宋体" w:hAnsi="宋体" w:cs="宋体" w:hint="eastAsia"/>
          <w:bCs/>
          <w:sz w:val="24"/>
        </w:rPr>
        <w:t>。</w:t>
      </w:r>
    </w:p>
    <w:p w14:paraId="324F557B" w14:textId="77777777" w:rsidR="00BE3E7F" w:rsidRPr="00422AEA" w:rsidRDefault="00BE3E7F" w:rsidP="00BE3E7F">
      <w:pPr>
        <w:pStyle w:val="afff"/>
        <w:spacing w:line="360" w:lineRule="auto"/>
        <w:ind w:firstLine="480"/>
        <w:rPr>
          <w:rFonts w:ascii="宋体" w:hAnsi="宋体" w:cs="宋体"/>
          <w:spacing w:val="-2"/>
          <w:sz w:val="24"/>
        </w:rPr>
      </w:pPr>
      <w:r w:rsidRPr="00422AEA">
        <w:rPr>
          <w:rFonts w:ascii="宋体" w:hAnsi="宋体" w:cs="宋体" w:hint="eastAsia"/>
          <w:sz w:val="24"/>
        </w:rPr>
        <w:t>6）</w:t>
      </w:r>
      <w:r w:rsidRPr="00422AEA">
        <w:rPr>
          <w:rFonts w:ascii="宋体" w:hAnsi="宋体" w:cs="宋体" w:hint="eastAsia"/>
          <w:bCs/>
          <w:sz w:val="24"/>
        </w:rPr>
        <w:t>参照GB 8624-2012</w:t>
      </w:r>
      <w:r w:rsidRPr="00422AEA">
        <w:rPr>
          <w:rFonts w:ascii="宋体" w:hAnsi="宋体" w:cs="宋体" w:hint="eastAsia"/>
          <w:sz w:val="24"/>
        </w:rPr>
        <w:t>«建筑材料及制品燃烧性能分级»标准进行检测，</w:t>
      </w:r>
      <w:r w:rsidRPr="00422AEA">
        <w:rPr>
          <w:rFonts w:ascii="宋体" w:hAnsi="宋体" w:cs="宋体" w:hint="eastAsia"/>
          <w:bCs/>
          <w:sz w:val="24"/>
        </w:rPr>
        <w:t>产品燃烧性能达到难燃B1(B-s1,t0)级，产烟毒性等级达到AZ</w:t>
      </w:r>
      <w:r w:rsidRPr="00422AEA">
        <w:rPr>
          <w:rFonts w:ascii="宋体" w:hAnsi="宋体" w:cs="宋体" w:hint="eastAsia"/>
          <w:bCs/>
          <w:sz w:val="24"/>
          <w:vertAlign w:val="subscript"/>
        </w:rPr>
        <w:t>1</w:t>
      </w:r>
      <w:r w:rsidRPr="00422AEA">
        <w:rPr>
          <w:rFonts w:ascii="宋体" w:hAnsi="宋体" w:cs="宋体" w:hint="eastAsia"/>
          <w:bCs/>
          <w:sz w:val="24"/>
        </w:rPr>
        <w:t>级</w:t>
      </w:r>
      <w:r w:rsidRPr="00422AEA">
        <w:rPr>
          <w:rFonts w:ascii="宋体" w:hAnsi="宋体" w:cs="宋体" w:hint="eastAsia"/>
          <w:spacing w:val="-2"/>
          <w:sz w:val="24"/>
        </w:rPr>
        <w:t>。</w:t>
      </w:r>
    </w:p>
    <w:p w14:paraId="288F0F39" w14:textId="77777777" w:rsidR="00BE3E7F" w:rsidRPr="00422AEA" w:rsidRDefault="00BE3E7F" w:rsidP="00BE3E7F">
      <w:pPr>
        <w:pStyle w:val="afff"/>
        <w:spacing w:line="360" w:lineRule="auto"/>
        <w:ind w:firstLine="472"/>
        <w:rPr>
          <w:rFonts w:ascii="宋体" w:hAnsi="宋体" w:cs="宋体"/>
          <w:spacing w:val="-2"/>
          <w:sz w:val="24"/>
        </w:rPr>
      </w:pPr>
      <w:r w:rsidRPr="00422AEA">
        <w:rPr>
          <w:rFonts w:ascii="宋体" w:hAnsi="宋体" w:cs="宋体" w:hint="eastAsia"/>
          <w:spacing w:val="-2"/>
          <w:sz w:val="24"/>
        </w:rPr>
        <w:lastRenderedPageBreak/>
        <w:t>7</w:t>
      </w:r>
      <w:r w:rsidRPr="00422AEA">
        <w:rPr>
          <w:rFonts w:ascii="宋体" w:hAnsi="宋体" w:cs="宋体" w:hint="eastAsia"/>
          <w:sz w:val="24"/>
        </w:rPr>
        <w:t>）</w:t>
      </w:r>
      <w:r w:rsidRPr="00422AEA">
        <w:rPr>
          <w:rFonts w:ascii="宋体" w:hAnsi="宋体" w:cs="宋体" w:hint="eastAsia"/>
          <w:spacing w:val="-2"/>
          <w:sz w:val="24"/>
        </w:rPr>
        <w:t>参照GB 18586-2001«室内装饰装修材料 聚氯乙烯卷材地板中有害物质限量»标准进行检测，未检出氯乙烯单体、可溶性重金属（铅和镉），挥发物符合要求。</w:t>
      </w:r>
    </w:p>
    <w:p w14:paraId="1347D8BF" w14:textId="77777777" w:rsidR="00BE3E7F" w:rsidRPr="00422AEA" w:rsidRDefault="00BE3E7F" w:rsidP="00BE3E7F">
      <w:pPr>
        <w:pStyle w:val="afff"/>
        <w:spacing w:line="360" w:lineRule="auto"/>
        <w:ind w:firstLine="472"/>
        <w:rPr>
          <w:rFonts w:ascii="宋体" w:hAnsi="宋体" w:cs="宋体"/>
          <w:spacing w:val="-2"/>
          <w:sz w:val="24"/>
        </w:rPr>
      </w:pPr>
      <w:r w:rsidRPr="00422AEA">
        <w:rPr>
          <w:rFonts w:ascii="宋体" w:hAnsi="宋体" w:cs="宋体" w:hint="eastAsia"/>
          <w:spacing w:val="-2"/>
          <w:sz w:val="24"/>
        </w:rPr>
        <w:t>8</w:t>
      </w:r>
      <w:r w:rsidRPr="00422AEA">
        <w:rPr>
          <w:rFonts w:ascii="宋体" w:hAnsi="宋体" w:cs="宋体" w:hint="eastAsia"/>
          <w:sz w:val="24"/>
        </w:rPr>
        <w:t>）参照ISO 10582:2017和ISO 23999:2018标准进行检测，加热尺寸稳定性和翘曲度合格。</w:t>
      </w:r>
    </w:p>
    <w:p w14:paraId="4652E576" w14:textId="77777777" w:rsidR="00BE3E7F" w:rsidRPr="00422AEA" w:rsidRDefault="00BE3E7F" w:rsidP="00BE3E7F">
      <w:pPr>
        <w:pStyle w:val="afff"/>
        <w:spacing w:line="360" w:lineRule="auto"/>
        <w:ind w:firstLine="472"/>
        <w:rPr>
          <w:rFonts w:ascii="宋体" w:hAnsi="宋体" w:cs="宋体"/>
          <w:spacing w:val="-2"/>
          <w:sz w:val="24"/>
        </w:rPr>
      </w:pPr>
      <w:r w:rsidRPr="00422AEA">
        <w:rPr>
          <w:rFonts w:ascii="宋体" w:hAnsi="宋体" w:cs="宋体" w:hint="eastAsia"/>
          <w:spacing w:val="-2"/>
          <w:sz w:val="24"/>
        </w:rPr>
        <w:t>9</w:t>
      </w:r>
      <w:r w:rsidRPr="00422AEA">
        <w:rPr>
          <w:rFonts w:ascii="宋体" w:hAnsi="宋体" w:cs="宋体" w:hint="eastAsia"/>
          <w:sz w:val="24"/>
        </w:rPr>
        <w:t>）</w:t>
      </w:r>
      <w:r w:rsidRPr="00422AEA">
        <w:rPr>
          <w:rFonts w:ascii="宋体" w:hAnsi="宋体" w:cs="宋体" w:hint="eastAsia"/>
          <w:bCs/>
          <w:sz w:val="24"/>
        </w:rPr>
        <w:t>参照ISO 23997:2007标准进行检测，单位面积重3267g/㎡。</w:t>
      </w:r>
    </w:p>
    <w:p w14:paraId="7539C40B" w14:textId="77777777" w:rsidR="00BE3E7F" w:rsidRPr="00422AEA" w:rsidRDefault="00BE3E7F" w:rsidP="00BE3E7F">
      <w:pPr>
        <w:pStyle w:val="afff"/>
        <w:spacing w:line="360" w:lineRule="auto"/>
        <w:ind w:firstLine="472"/>
        <w:rPr>
          <w:rFonts w:ascii="宋体" w:hAnsi="宋体" w:cs="宋体"/>
          <w:spacing w:val="-2"/>
          <w:sz w:val="24"/>
        </w:rPr>
      </w:pPr>
      <w:r w:rsidRPr="00422AEA">
        <w:rPr>
          <w:rFonts w:ascii="宋体" w:hAnsi="宋体" w:cs="宋体" w:hint="eastAsia"/>
          <w:spacing w:val="-2"/>
          <w:sz w:val="24"/>
        </w:rPr>
        <w:t>10</w:t>
      </w:r>
      <w:r w:rsidRPr="00422AEA">
        <w:rPr>
          <w:rFonts w:ascii="宋体" w:hAnsi="宋体" w:cs="宋体" w:hint="eastAsia"/>
          <w:sz w:val="24"/>
        </w:rPr>
        <w:t>）</w:t>
      </w:r>
      <w:r w:rsidRPr="00422AEA">
        <w:rPr>
          <w:rFonts w:ascii="宋体" w:hAnsi="宋体" w:cs="宋体" w:hint="eastAsia"/>
          <w:bCs/>
          <w:sz w:val="24"/>
        </w:rPr>
        <w:t>参照ISO 10582:2017和ISO 4918:2016标准进行检测，地板胶经25000次循环后，不分层，无可见破坏。</w:t>
      </w:r>
    </w:p>
    <w:p w14:paraId="4422D494" w14:textId="77777777" w:rsidR="00BE3E7F" w:rsidRPr="00422AEA" w:rsidRDefault="00BE3E7F" w:rsidP="00BE3E7F">
      <w:pPr>
        <w:pStyle w:val="afff"/>
        <w:spacing w:line="360" w:lineRule="auto"/>
        <w:ind w:firstLine="472"/>
        <w:rPr>
          <w:rFonts w:ascii="宋体" w:hAnsi="宋体" w:cs="宋体"/>
          <w:spacing w:val="-2"/>
          <w:sz w:val="24"/>
        </w:rPr>
      </w:pPr>
      <w:r w:rsidRPr="00422AEA">
        <w:rPr>
          <w:rFonts w:ascii="宋体" w:hAnsi="宋体" w:cs="宋体" w:hint="eastAsia"/>
          <w:spacing w:val="-2"/>
          <w:sz w:val="24"/>
        </w:rPr>
        <w:t>11</w:t>
      </w:r>
      <w:r w:rsidRPr="00422AEA">
        <w:rPr>
          <w:rFonts w:ascii="宋体" w:hAnsi="宋体" w:cs="宋体" w:hint="eastAsia"/>
          <w:sz w:val="24"/>
        </w:rPr>
        <w:t>）</w:t>
      </w:r>
      <w:r w:rsidRPr="00422AEA">
        <w:rPr>
          <w:rFonts w:ascii="宋体" w:hAnsi="宋体" w:cs="宋体" w:hint="eastAsia"/>
          <w:spacing w:val="-2"/>
          <w:sz w:val="24"/>
        </w:rPr>
        <w:t>参照ISO 22196:2011对大肠杆菌和金黄色葡萄球菌进行检测，抗菌活性值大肠杆菌</w:t>
      </w:r>
      <w:r w:rsidRPr="00422AEA">
        <w:rPr>
          <w:rFonts w:ascii="宋体" w:hAnsi="宋体" w:cs="宋体" w:hint="eastAsia"/>
          <w:sz w:val="24"/>
        </w:rPr>
        <w:t>≥</w:t>
      </w:r>
      <w:r w:rsidRPr="00422AEA">
        <w:rPr>
          <w:rFonts w:ascii="宋体" w:hAnsi="宋体" w:cs="宋体" w:hint="eastAsia"/>
          <w:spacing w:val="-2"/>
          <w:sz w:val="24"/>
        </w:rPr>
        <w:t>5.9，金黄色葡萄球菌</w:t>
      </w:r>
      <w:r w:rsidRPr="00422AEA">
        <w:rPr>
          <w:rFonts w:ascii="宋体" w:hAnsi="宋体" w:cs="宋体" w:hint="eastAsia"/>
          <w:sz w:val="24"/>
        </w:rPr>
        <w:t>≥</w:t>
      </w:r>
      <w:r w:rsidRPr="00422AEA">
        <w:rPr>
          <w:rFonts w:ascii="宋体" w:hAnsi="宋体" w:cs="宋体" w:hint="eastAsia"/>
          <w:spacing w:val="-2"/>
          <w:sz w:val="24"/>
        </w:rPr>
        <w:t>5.2。</w:t>
      </w:r>
    </w:p>
    <w:p w14:paraId="074211E7" w14:textId="77777777" w:rsidR="00BE3E7F" w:rsidRPr="00422AEA" w:rsidRDefault="00BE3E7F" w:rsidP="00BE3E7F">
      <w:pPr>
        <w:pStyle w:val="afff"/>
        <w:spacing w:line="360" w:lineRule="auto"/>
        <w:ind w:firstLine="472"/>
        <w:rPr>
          <w:rFonts w:ascii="宋体" w:hAnsi="宋体" w:cs="宋体"/>
          <w:sz w:val="24"/>
        </w:rPr>
      </w:pPr>
      <w:r w:rsidRPr="00422AEA">
        <w:rPr>
          <w:rFonts w:ascii="宋体" w:hAnsi="宋体" w:cs="宋体" w:hint="eastAsia"/>
          <w:spacing w:val="-2"/>
          <w:sz w:val="24"/>
        </w:rPr>
        <w:t>12</w:t>
      </w:r>
      <w:r w:rsidRPr="00422AEA">
        <w:rPr>
          <w:rFonts w:ascii="宋体" w:hAnsi="宋体" w:cs="宋体" w:hint="eastAsia"/>
          <w:sz w:val="24"/>
        </w:rPr>
        <w:t>）</w:t>
      </w:r>
      <w:r w:rsidRPr="00422AEA">
        <w:rPr>
          <w:rFonts w:ascii="宋体" w:hAnsi="宋体" w:cs="宋体" w:hint="eastAsia"/>
          <w:spacing w:val="-2"/>
          <w:sz w:val="24"/>
        </w:rPr>
        <w:t>TVOC（挥发有机化合物）检测：符合</w:t>
      </w:r>
      <w:proofErr w:type="spellStart"/>
      <w:r w:rsidRPr="00422AEA">
        <w:rPr>
          <w:rFonts w:ascii="宋体" w:hAnsi="宋体" w:cs="宋体" w:hint="eastAsia"/>
          <w:spacing w:val="-2"/>
          <w:sz w:val="24"/>
        </w:rPr>
        <w:t>AgBB</w:t>
      </w:r>
      <w:proofErr w:type="spellEnd"/>
      <w:r w:rsidRPr="00422AEA">
        <w:rPr>
          <w:rFonts w:ascii="宋体" w:hAnsi="宋体" w:cs="宋体" w:hint="eastAsia"/>
          <w:spacing w:val="-2"/>
          <w:sz w:val="24"/>
        </w:rPr>
        <w:t>挥发物有机化合物测试要求测定，</w:t>
      </w:r>
      <w:r w:rsidRPr="00422AEA">
        <w:rPr>
          <w:rFonts w:ascii="宋体" w:hAnsi="宋体" w:cs="宋体" w:hint="eastAsia"/>
          <w:sz w:val="24"/>
        </w:rPr>
        <w:t>结果≦5µg/m</w:t>
      </w:r>
      <w:r w:rsidRPr="00422AEA">
        <w:rPr>
          <w:rFonts w:ascii="宋体" w:hAnsi="宋体" w:cs="宋体" w:hint="eastAsia"/>
          <w:sz w:val="24"/>
          <w:vertAlign w:val="superscript"/>
        </w:rPr>
        <w:t xml:space="preserve">3 </w:t>
      </w:r>
      <w:r w:rsidRPr="00422AEA">
        <w:rPr>
          <w:rFonts w:ascii="宋体" w:hAnsi="宋体" w:cs="宋体" w:hint="eastAsia"/>
          <w:sz w:val="24"/>
        </w:rPr>
        <w:t>。</w:t>
      </w:r>
    </w:p>
    <w:p w14:paraId="0CB5801F" w14:textId="77777777" w:rsidR="00BE3E7F" w:rsidRPr="00422AEA" w:rsidRDefault="00BE3E7F" w:rsidP="00BE3E7F">
      <w:pPr>
        <w:pStyle w:val="afff"/>
        <w:spacing w:line="360" w:lineRule="auto"/>
        <w:ind w:firstLine="472"/>
        <w:rPr>
          <w:rFonts w:ascii="宋体" w:hAnsi="宋体" w:cs="宋体"/>
          <w:spacing w:val="-2"/>
          <w:sz w:val="24"/>
        </w:rPr>
      </w:pPr>
      <w:r w:rsidRPr="00422AEA">
        <w:rPr>
          <w:rFonts w:ascii="宋体" w:hAnsi="宋体" w:cs="宋体" w:hint="eastAsia"/>
          <w:spacing w:val="-2"/>
          <w:sz w:val="24"/>
        </w:rPr>
        <w:t>13</w:t>
      </w:r>
      <w:r w:rsidRPr="00422AEA">
        <w:rPr>
          <w:rFonts w:ascii="宋体" w:hAnsi="宋体" w:cs="宋体" w:hint="eastAsia"/>
          <w:sz w:val="24"/>
        </w:rPr>
        <w:t>）</w:t>
      </w:r>
      <w:r w:rsidRPr="00422AEA">
        <w:rPr>
          <w:rFonts w:ascii="宋体" w:hAnsi="宋体" w:cs="宋体" w:hint="eastAsia"/>
          <w:spacing w:val="-2"/>
          <w:sz w:val="24"/>
        </w:rPr>
        <w:t>抗化学性能（抗污测试）：应符合BS EN423:2002要求，无影响、达到0级。</w:t>
      </w:r>
    </w:p>
    <w:p w14:paraId="2A00D764" w14:textId="77777777" w:rsidR="00BE3E7F" w:rsidRPr="00422AEA" w:rsidRDefault="00BE3E7F" w:rsidP="00BE3E7F">
      <w:pPr>
        <w:pStyle w:val="afff"/>
        <w:spacing w:line="360" w:lineRule="auto"/>
        <w:ind w:firstLine="472"/>
        <w:rPr>
          <w:rFonts w:ascii="宋体" w:hAnsi="宋体" w:cs="宋体"/>
          <w:spacing w:val="-2"/>
          <w:sz w:val="24"/>
        </w:rPr>
      </w:pPr>
      <w:r w:rsidRPr="00422AEA">
        <w:rPr>
          <w:rFonts w:ascii="宋体" w:hAnsi="宋体" w:cs="宋体" w:hint="eastAsia"/>
          <w:spacing w:val="-2"/>
          <w:sz w:val="24"/>
        </w:rPr>
        <w:t>14</w:t>
      </w:r>
      <w:r w:rsidRPr="00422AEA">
        <w:rPr>
          <w:rFonts w:ascii="宋体" w:hAnsi="宋体" w:cs="宋体" w:hint="eastAsia"/>
          <w:sz w:val="24"/>
        </w:rPr>
        <w:t>）</w:t>
      </w:r>
      <w:r w:rsidRPr="00422AEA">
        <w:rPr>
          <w:rFonts w:ascii="宋体" w:hAnsi="宋体" w:cs="宋体" w:hint="eastAsia"/>
          <w:spacing w:val="-2"/>
          <w:sz w:val="24"/>
        </w:rPr>
        <w:t>甲醛测试：应符合GB18580-2001要求，未检出。</w:t>
      </w:r>
    </w:p>
    <w:p w14:paraId="7D53DEA8" w14:textId="77777777" w:rsidR="00BE3E7F" w:rsidRPr="00422AEA" w:rsidRDefault="00BE3E7F" w:rsidP="00BE3E7F">
      <w:pPr>
        <w:pStyle w:val="afff"/>
        <w:spacing w:line="360" w:lineRule="auto"/>
        <w:ind w:firstLine="472"/>
        <w:rPr>
          <w:rFonts w:ascii="宋体" w:hAnsi="宋体" w:cs="宋体"/>
          <w:sz w:val="24"/>
        </w:rPr>
      </w:pPr>
      <w:r w:rsidRPr="00422AEA">
        <w:rPr>
          <w:rFonts w:ascii="宋体" w:hAnsi="宋体" w:cs="宋体" w:hint="eastAsia"/>
          <w:spacing w:val="-2"/>
          <w:sz w:val="24"/>
        </w:rPr>
        <w:t>15</w:t>
      </w:r>
      <w:r w:rsidRPr="00422AEA">
        <w:rPr>
          <w:rFonts w:ascii="宋体" w:hAnsi="宋体" w:cs="宋体" w:hint="eastAsia"/>
          <w:sz w:val="24"/>
        </w:rPr>
        <w:t>）</w:t>
      </w:r>
      <w:r w:rsidRPr="00422AEA">
        <w:rPr>
          <w:rFonts w:ascii="宋体" w:hAnsi="宋体" w:cs="宋体" w:hint="eastAsia"/>
          <w:kern w:val="1"/>
          <w:sz w:val="24"/>
        </w:rPr>
        <w:t>采用气相色谱-质谱分析（GC-MS）要求检测，不含邻苯二甲酸酯类增塑剂</w:t>
      </w:r>
      <w:r w:rsidRPr="00422AEA">
        <w:rPr>
          <w:rFonts w:ascii="宋体" w:hAnsi="宋体" w:cs="宋体" w:hint="eastAsia"/>
          <w:sz w:val="24"/>
        </w:rPr>
        <w:t>。</w:t>
      </w:r>
    </w:p>
    <w:p w14:paraId="1591D03D" w14:textId="77777777" w:rsidR="00BE3E7F" w:rsidRPr="00422AEA" w:rsidRDefault="00BE3E7F" w:rsidP="00BE3E7F">
      <w:pPr>
        <w:pStyle w:val="afff"/>
        <w:spacing w:line="360" w:lineRule="auto"/>
        <w:ind w:firstLine="480"/>
        <w:rPr>
          <w:rFonts w:ascii="宋体" w:hAnsi="宋体" w:cs="宋体"/>
          <w:sz w:val="24"/>
        </w:rPr>
      </w:pPr>
      <w:r w:rsidRPr="00422AEA">
        <w:rPr>
          <w:rFonts w:ascii="宋体" w:hAnsi="宋体" w:cs="宋体" w:hint="eastAsia"/>
          <w:sz w:val="24"/>
        </w:rPr>
        <w:t>16）通过REACH法规高危物质检测：基于欧洲化学品管理截止2019年1月15日公布的供授权审议的高关注物质候选清单（根据欧盟第1907/2006号REACH法规），对198种高关注物质进行筛分测试，N.D.=未检出。</w:t>
      </w:r>
    </w:p>
    <w:p w14:paraId="15EE7BB8" w14:textId="77777777" w:rsidR="00BE3E7F" w:rsidRPr="00422AEA" w:rsidRDefault="00BE3E7F" w:rsidP="00BE3E7F">
      <w:pPr>
        <w:spacing w:line="360" w:lineRule="auto"/>
        <w:ind w:firstLine="560"/>
        <w:rPr>
          <w:rFonts w:ascii="宋体" w:hAnsi="宋体" w:cs="宋体"/>
          <w:b/>
          <w:bCs/>
          <w:kern w:val="1"/>
          <w:sz w:val="24"/>
        </w:rPr>
      </w:pPr>
      <w:r w:rsidRPr="00422AEA">
        <w:rPr>
          <w:rFonts w:ascii="宋体" w:hAnsi="宋体" w:cs="宋体" w:hint="eastAsia"/>
          <w:b/>
          <w:bCs/>
          <w:kern w:val="1"/>
          <w:sz w:val="24"/>
        </w:rPr>
        <w:t>2.2、特殊实验区隔墙及吊顶围护部分：</w:t>
      </w:r>
    </w:p>
    <w:p w14:paraId="790D0739"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1）特殊实验区隔墙采用实验室专用50mm厚医用耐腐蚀手工玻镁夹芯板,天花采用实验室专用50mm厚医用耐腐蚀手工玻镁夹芯板吊顶。吊顶高度为2.6m内。节省空间减少空调能耗，以满足规范、消防、管线安装要求。</w:t>
      </w:r>
    </w:p>
    <w:p w14:paraId="03DB1D8E"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2）实验室专用50mm厚医用耐腐蚀手工玻镁夹芯板墙体及吊顶施工工艺应符合《生物安全实验室建筑技术规范》GB50346-2011、《实验室、生物安全通用技术》GB19489-2008、《微生物和生物医学实验室生物安全通用技术》WS233-2017、《实验动物 环境与设施》GB14925-2010及国内通用技术要求。</w:t>
      </w:r>
    </w:p>
    <w:p w14:paraId="08099034"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3）实验室专用50mm厚医用耐腐蚀手工玻镁夹芯板技术参数要求：</w:t>
      </w:r>
    </w:p>
    <w:p w14:paraId="71EDD688"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kern w:val="1"/>
          <w:sz w:val="24"/>
        </w:rPr>
        <w:lastRenderedPageBreak/>
        <w:t>A、规格：50mm厚。实验室专用医用手工玻镁夹芯板隔墙全部选用δ=50mm 的优质耐火耐腐蚀玻镁板材料。其中夹芯板为双面钢板，国内知名品牌产，钢板厚度δ=0.426mm。</w:t>
      </w:r>
      <w:r w:rsidRPr="00422AEA">
        <w:rPr>
          <w:rFonts w:ascii="宋体" w:hAnsi="宋体" w:cs="宋体" w:hint="eastAsia"/>
          <w:sz w:val="24"/>
        </w:rPr>
        <w:t>上下双面为净化钢板；灰白，双面覆膜；上下两面各5mm玻镁面板；玻镁芯材盒子中间由11条10-12mm玻镁龙骨框架；四周0.68-0.72mm龙骨架封；</w:t>
      </w:r>
    </w:p>
    <w:p w14:paraId="4C4C0FB9"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B、镀层重量：AZ40g/㎡；力学性能：Y.P 312-330（屈服）；T.S 387-391（抗拉）；E.L25-27；涂层性能：涂层厚度19/6-10/6 µη；光泽 LUSTER 41-42；涂层弯曲 COATBENDING；铅笔硬度PENCILHARDNESS 3H；方向冲击力 IMPACT 9J。</w:t>
      </w:r>
    </w:p>
    <w:p w14:paraId="1D0410D7" w14:textId="77777777" w:rsidR="00BE3E7F" w:rsidRPr="00422AEA" w:rsidRDefault="00BE3E7F" w:rsidP="00BE3E7F">
      <w:pPr>
        <w:spacing w:line="360" w:lineRule="auto"/>
        <w:ind w:firstLineChars="200" w:firstLine="480"/>
        <w:rPr>
          <w:rFonts w:ascii="宋体" w:hAnsi="宋体" w:cs="宋体"/>
          <w:kern w:val="1"/>
          <w:sz w:val="24"/>
        </w:rPr>
      </w:pPr>
      <w:r w:rsidRPr="00422AEA">
        <w:rPr>
          <w:rFonts w:ascii="宋体" w:hAnsi="宋体" w:cs="宋体" w:hint="eastAsia"/>
          <w:kern w:val="1"/>
          <w:sz w:val="24"/>
        </w:rPr>
        <w:t>C、板材要求表面平整性好，不产尘不积尘，整体视觉平面感均匀；其隔音量≥28dB（A），传热系数为2.5w/m2.c。</w:t>
      </w:r>
    </w:p>
    <w:p w14:paraId="4006B969"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D、耐火时间≥1小时；</w:t>
      </w:r>
    </w:p>
    <w:p w14:paraId="5D03B88D"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E、手工彩钢板内部填料采用玻镁龙骨加强，龙骨间距不大于200mm，使彩钢板整体强度大，抗压抗变形；</w:t>
      </w:r>
    </w:p>
    <w:p w14:paraId="72CBD708"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F、玻镁板安装型材选用净化专用型材。过渡圆弧均采用电泳铝合金专用圆弧型材，使整个实验区域无积尘死角，满足实验室净化的要求。</w:t>
      </w:r>
    </w:p>
    <w:p w14:paraId="110537A2"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G、提供返卤硫酸镁结构专利。</w:t>
      </w:r>
    </w:p>
    <w:p w14:paraId="103400B8"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H、供氯离子检测报告&lt;0.01%。</w:t>
      </w:r>
    </w:p>
    <w:p w14:paraId="360C5588"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I、波镁燃烧性能A1报告。</w:t>
      </w:r>
    </w:p>
    <w:p w14:paraId="123A0F36"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J、波镁抗冲击性能报告。</w:t>
      </w:r>
    </w:p>
    <w:p w14:paraId="5866450F" w14:textId="77777777" w:rsidR="00BE3E7F" w:rsidRPr="00422AEA" w:rsidRDefault="00BE3E7F" w:rsidP="00BE3E7F">
      <w:pPr>
        <w:spacing w:line="360" w:lineRule="auto"/>
        <w:ind w:firstLine="560"/>
        <w:rPr>
          <w:rFonts w:ascii="宋体" w:hAnsi="宋体" w:cs="宋体"/>
          <w:b/>
          <w:bCs/>
          <w:kern w:val="1"/>
          <w:sz w:val="24"/>
        </w:rPr>
      </w:pPr>
      <w:r w:rsidRPr="00422AEA">
        <w:rPr>
          <w:rFonts w:ascii="宋体" w:hAnsi="宋体" w:cs="宋体" w:hint="eastAsia"/>
          <w:b/>
          <w:bCs/>
          <w:kern w:val="1"/>
          <w:sz w:val="24"/>
        </w:rPr>
        <w:t>2.3、特殊实验区灯具照明部分：</w:t>
      </w:r>
    </w:p>
    <w:p w14:paraId="6674445C"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特殊实验区照明灯具采用实验室专用医用防尘型吸顶式净化LED节能平板灯，防腐耐酸碱，照度高，能耗低等特性。</w:t>
      </w:r>
    </w:p>
    <w:p w14:paraId="156F7D8D"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1）灯具材料采用斜边航空6063铝材边框吸顶设计，1cm超薄设计，提高空间利用率。</w:t>
      </w:r>
    </w:p>
    <w:p w14:paraId="713054EC"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2）表面纳米喷涂处理，不积尘易清洁，具有满足实验室防腐蚀耐酸碱性能要求、防锈等特质。</w:t>
      </w:r>
    </w:p>
    <w:p w14:paraId="6636E59B"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3）洁净型防尘灯罩采用耐冲击，抗老化PS板，乳白色板光线柔和，缓解眼睛疲劳。</w:t>
      </w:r>
    </w:p>
    <w:p w14:paraId="63135F85"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4）采用LED光源，光线高，光衰低，100LM/W。</w:t>
      </w:r>
    </w:p>
    <w:p w14:paraId="794466F3" w14:textId="77777777" w:rsidR="00BE3E7F" w:rsidRPr="00422AEA" w:rsidRDefault="00BE3E7F" w:rsidP="00BE3E7F">
      <w:pPr>
        <w:spacing w:line="360" w:lineRule="auto"/>
        <w:ind w:firstLine="560"/>
        <w:rPr>
          <w:rFonts w:ascii="宋体" w:hAnsi="宋体" w:cs="宋体"/>
          <w:b/>
          <w:bCs/>
          <w:kern w:val="1"/>
          <w:sz w:val="24"/>
        </w:rPr>
      </w:pPr>
      <w:r w:rsidRPr="00422AEA">
        <w:rPr>
          <w:rFonts w:ascii="宋体" w:hAnsi="宋体" w:cs="宋体" w:hint="eastAsia"/>
          <w:b/>
          <w:bCs/>
          <w:kern w:val="1"/>
          <w:sz w:val="24"/>
        </w:rPr>
        <w:lastRenderedPageBreak/>
        <w:t>2.4、特殊实验区门窗部分：</w:t>
      </w:r>
    </w:p>
    <w:p w14:paraId="502E7F39"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特殊实验区门采用实验室专用成品医用钢质门；</w:t>
      </w:r>
    </w:p>
    <w:p w14:paraId="22D38CCB" w14:textId="77777777" w:rsidR="00BE3E7F" w:rsidRPr="00422AEA" w:rsidRDefault="00BE3E7F" w:rsidP="00BE3E7F">
      <w:pPr>
        <w:spacing w:line="360" w:lineRule="auto"/>
        <w:ind w:firstLineChars="196" w:firstLine="470"/>
        <w:rPr>
          <w:rFonts w:ascii="宋体" w:hAnsi="宋体" w:cs="宋体"/>
          <w:bCs/>
          <w:sz w:val="24"/>
        </w:rPr>
      </w:pPr>
      <w:r w:rsidRPr="00422AEA">
        <w:rPr>
          <w:rFonts w:ascii="宋体" w:hAnsi="宋体" w:cs="宋体" w:hint="eastAsia"/>
          <w:kern w:val="1"/>
          <w:sz w:val="24"/>
        </w:rPr>
        <w:t>1）</w:t>
      </w:r>
      <w:r w:rsidRPr="00422AEA">
        <w:rPr>
          <w:rFonts w:ascii="宋体" w:hAnsi="宋体" w:cs="宋体" w:hint="eastAsia"/>
          <w:bCs/>
          <w:sz w:val="24"/>
        </w:rPr>
        <w:t>门结构要求：</w:t>
      </w:r>
    </w:p>
    <w:p w14:paraId="28CD0E7B" w14:textId="77777777" w:rsidR="00BE3E7F" w:rsidRPr="00422AEA" w:rsidRDefault="00BE3E7F" w:rsidP="00BE3E7F">
      <w:pPr>
        <w:tabs>
          <w:tab w:val="left" w:pos="720"/>
        </w:tabs>
        <w:autoSpaceDE w:val="0"/>
        <w:autoSpaceDN w:val="0"/>
        <w:adjustRightInd w:val="0"/>
        <w:spacing w:line="360" w:lineRule="auto"/>
        <w:ind w:firstLineChars="196" w:firstLine="470"/>
        <w:rPr>
          <w:rFonts w:ascii="宋体" w:hAnsi="宋体" w:cs="宋体"/>
          <w:bCs/>
          <w:sz w:val="24"/>
        </w:rPr>
      </w:pPr>
      <w:r w:rsidRPr="00422AEA">
        <w:rPr>
          <w:rFonts w:ascii="宋体" w:hAnsi="宋体" w:cs="宋体" w:hint="eastAsia"/>
          <w:bCs/>
          <w:sz w:val="24"/>
        </w:rPr>
        <w:t>A</w:t>
      </w:r>
      <w:r w:rsidRPr="00422AEA">
        <w:rPr>
          <w:rFonts w:ascii="宋体" w:hAnsi="宋体" w:cs="宋体" w:hint="eastAsia"/>
          <w:kern w:val="1"/>
          <w:sz w:val="24"/>
        </w:rPr>
        <w:t>、</w:t>
      </w:r>
      <w:r w:rsidRPr="00422AEA">
        <w:rPr>
          <w:rFonts w:ascii="宋体" w:hAnsi="宋体" w:cs="宋体" w:hint="eastAsia"/>
          <w:bCs/>
          <w:sz w:val="24"/>
        </w:rPr>
        <w:t>结构和设计达到双面完全平滑连接；</w:t>
      </w:r>
    </w:p>
    <w:p w14:paraId="5DB14A24" w14:textId="77777777" w:rsidR="00BE3E7F" w:rsidRPr="00422AEA" w:rsidRDefault="00BE3E7F" w:rsidP="00BE3E7F">
      <w:pPr>
        <w:tabs>
          <w:tab w:val="left" w:pos="720"/>
        </w:tabs>
        <w:autoSpaceDE w:val="0"/>
        <w:autoSpaceDN w:val="0"/>
        <w:adjustRightInd w:val="0"/>
        <w:spacing w:line="360" w:lineRule="auto"/>
        <w:ind w:firstLineChars="196" w:firstLine="470"/>
        <w:rPr>
          <w:rFonts w:ascii="宋体" w:hAnsi="宋体" w:cs="宋体"/>
          <w:bCs/>
          <w:sz w:val="24"/>
        </w:rPr>
      </w:pPr>
      <w:r w:rsidRPr="00422AEA">
        <w:rPr>
          <w:rFonts w:ascii="宋体" w:hAnsi="宋体" w:cs="宋体" w:hint="eastAsia"/>
          <w:bCs/>
          <w:sz w:val="24"/>
        </w:rPr>
        <w:t>B</w:t>
      </w:r>
      <w:r w:rsidRPr="00422AEA">
        <w:rPr>
          <w:rFonts w:ascii="宋体" w:hAnsi="宋体" w:cs="宋体" w:hint="eastAsia"/>
          <w:kern w:val="1"/>
          <w:sz w:val="24"/>
        </w:rPr>
        <w:t>、</w:t>
      </w:r>
      <w:r w:rsidRPr="00422AEA">
        <w:rPr>
          <w:rFonts w:ascii="宋体" w:hAnsi="宋体" w:cs="宋体" w:hint="eastAsia"/>
          <w:bCs/>
          <w:sz w:val="24"/>
        </w:rPr>
        <w:t>门扇设计观察视窗；</w:t>
      </w:r>
    </w:p>
    <w:p w14:paraId="75762F86" w14:textId="77777777" w:rsidR="00BE3E7F" w:rsidRPr="00422AEA" w:rsidRDefault="00BE3E7F" w:rsidP="00BE3E7F">
      <w:pPr>
        <w:tabs>
          <w:tab w:val="left" w:pos="720"/>
        </w:tabs>
        <w:autoSpaceDE w:val="0"/>
        <w:autoSpaceDN w:val="0"/>
        <w:adjustRightInd w:val="0"/>
        <w:spacing w:line="360" w:lineRule="auto"/>
        <w:ind w:firstLineChars="196" w:firstLine="470"/>
        <w:rPr>
          <w:rFonts w:ascii="宋体" w:hAnsi="宋体" w:cs="宋体"/>
          <w:bCs/>
          <w:sz w:val="24"/>
        </w:rPr>
      </w:pPr>
      <w:r w:rsidRPr="00422AEA">
        <w:rPr>
          <w:rFonts w:ascii="宋体" w:hAnsi="宋体" w:cs="宋体" w:hint="eastAsia"/>
          <w:bCs/>
          <w:sz w:val="24"/>
        </w:rPr>
        <w:t>C</w:t>
      </w:r>
      <w:r w:rsidRPr="00422AEA">
        <w:rPr>
          <w:rFonts w:ascii="宋体" w:hAnsi="宋体" w:cs="宋体" w:hint="eastAsia"/>
          <w:kern w:val="1"/>
          <w:sz w:val="24"/>
        </w:rPr>
        <w:t>、</w:t>
      </w:r>
      <w:r w:rsidRPr="00422AEA">
        <w:rPr>
          <w:rFonts w:ascii="宋体" w:hAnsi="宋体" w:cs="宋体" w:hint="eastAsia"/>
          <w:bCs/>
          <w:sz w:val="24"/>
        </w:rPr>
        <w:t>门框三边使用密封胶条和门底自动升降密封条, 保证门体系统的气密性；</w:t>
      </w:r>
    </w:p>
    <w:p w14:paraId="520A2FD3" w14:textId="77777777" w:rsidR="00BE3E7F" w:rsidRPr="00422AEA" w:rsidRDefault="00BE3E7F" w:rsidP="00BE3E7F">
      <w:pPr>
        <w:tabs>
          <w:tab w:val="left" w:pos="720"/>
        </w:tabs>
        <w:autoSpaceDE w:val="0"/>
        <w:autoSpaceDN w:val="0"/>
        <w:adjustRightInd w:val="0"/>
        <w:spacing w:line="360" w:lineRule="auto"/>
        <w:ind w:firstLineChars="196" w:firstLine="470"/>
        <w:rPr>
          <w:rFonts w:ascii="宋体" w:hAnsi="宋体" w:cs="宋体"/>
          <w:kern w:val="1"/>
          <w:sz w:val="24"/>
        </w:rPr>
      </w:pPr>
      <w:r w:rsidRPr="00422AEA">
        <w:rPr>
          <w:rFonts w:ascii="宋体" w:hAnsi="宋体" w:cs="宋体" w:hint="eastAsia"/>
          <w:bCs/>
          <w:sz w:val="24"/>
        </w:rPr>
        <w:t>D</w:t>
      </w:r>
      <w:r w:rsidRPr="00422AEA">
        <w:rPr>
          <w:rFonts w:ascii="宋体" w:hAnsi="宋体" w:cs="宋体" w:hint="eastAsia"/>
          <w:kern w:val="1"/>
          <w:sz w:val="24"/>
        </w:rPr>
        <w:t>、医用钢质门符合GMP设计及安全要求。不积尘、易清洁。门扇四周安装优质密封胶条，拥有良好气密性。同时具有抗撞力强、漆面耐磨、耐腐蚀、抗污等优点；</w:t>
      </w:r>
    </w:p>
    <w:p w14:paraId="6BD98D23" w14:textId="77777777" w:rsidR="00BE3E7F" w:rsidRPr="00422AEA" w:rsidRDefault="00BE3E7F" w:rsidP="00BE3E7F">
      <w:pPr>
        <w:tabs>
          <w:tab w:val="left" w:pos="720"/>
        </w:tabs>
        <w:autoSpaceDE w:val="0"/>
        <w:autoSpaceDN w:val="0"/>
        <w:adjustRightInd w:val="0"/>
        <w:spacing w:line="360" w:lineRule="auto"/>
        <w:ind w:firstLineChars="196" w:firstLine="470"/>
        <w:rPr>
          <w:rFonts w:ascii="宋体" w:hAnsi="宋体" w:cs="宋体"/>
          <w:kern w:val="1"/>
          <w:sz w:val="24"/>
        </w:rPr>
      </w:pPr>
      <w:r w:rsidRPr="00422AEA">
        <w:rPr>
          <w:rFonts w:ascii="宋体" w:hAnsi="宋体" w:cs="宋体" w:hint="eastAsia"/>
          <w:kern w:val="1"/>
          <w:sz w:val="24"/>
        </w:rPr>
        <w:t>E、整体美观牢固、颜色丰富、不积尘等优点。</w:t>
      </w:r>
    </w:p>
    <w:p w14:paraId="14086F9A" w14:textId="77777777" w:rsidR="00BE3E7F" w:rsidRPr="00422AEA" w:rsidRDefault="00BE3E7F" w:rsidP="00BE3E7F">
      <w:pPr>
        <w:tabs>
          <w:tab w:val="left" w:pos="720"/>
        </w:tabs>
        <w:autoSpaceDE w:val="0"/>
        <w:autoSpaceDN w:val="0"/>
        <w:adjustRightInd w:val="0"/>
        <w:spacing w:line="360" w:lineRule="auto"/>
        <w:ind w:firstLineChars="196" w:firstLine="470"/>
        <w:rPr>
          <w:rFonts w:ascii="宋体" w:hAnsi="宋体" w:cs="宋体"/>
          <w:bCs/>
          <w:sz w:val="24"/>
        </w:rPr>
      </w:pPr>
      <w:r w:rsidRPr="00422AEA">
        <w:rPr>
          <w:rFonts w:ascii="宋体" w:hAnsi="宋体" w:cs="宋体" w:hint="eastAsia"/>
          <w:kern w:val="1"/>
          <w:sz w:val="24"/>
        </w:rPr>
        <w:t>2）</w:t>
      </w:r>
      <w:r w:rsidRPr="00422AEA">
        <w:rPr>
          <w:rFonts w:ascii="宋体" w:hAnsi="宋体" w:cs="宋体" w:hint="eastAsia"/>
          <w:bCs/>
          <w:sz w:val="24"/>
        </w:rPr>
        <w:t>门材料要求：</w:t>
      </w:r>
    </w:p>
    <w:p w14:paraId="22AE3266" w14:textId="77777777" w:rsidR="00BE3E7F" w:rsidRPr="00422AEA" w:rsidRDefault="00BE3E7F" w:rsidP="00BE3E7F">
      <w:pPr>
        <w:tabs>
          <w:tab w:val="left" w:pos="3375"/>
          <w:tab w:val="left" w:pos="5760"/>
        </w:tabs>
        <w:autoSpaceDE w:val="0"/>
        <w:autoSpaceDN w:val="0"/>
        <w:adjustRightInd w:val="0"/>
        <w:spacing w:line="360" w:lineRule="auto"/>
        <w:ind w:firstLineChars="200" w:firstLine="480"/>
        <w:rPr>
          <w:rFonts w:ascii="宋体" w:hAnsi="宋体" w:cs="宋体"/>
          <w:kern w:val="1"/>
          <w:sz w:val="24"/>
        </w:rPr>
      </w:pPr>
      <w:r w:rsidRPr="00422AEA">
        <w:rPr>
          <w:rFonts w:ascii="宋体" w:hAnsi="宋体" w:cs="宋体" w:hint="eastAsia"/>
          <w:bCs/>
          <w:sz w:val="24"/>
        </w:rPr>
        <w:t>A</w:t>
      </w:r>
      <w:r w:rsidRPr="00422AEA">
        <w:rPr>
          <w:rFonts w:ascii="宋体" w:hAnsi="宋体" w:cs="宋体" w:hint="eastAsia"/>
          <w:kern w:val="1"/>
          <w:sz w:val="24"/>
        </w:rPr>
        <w:t>、</w:t>
      </w:r>
      <w:r w:rsidRPr="00422AEA">
        <w:rPr>
          <w:rFonts w:ascii="宋体" w:hAnsi="宋体" w:cs="宋体" w:hint="eastAsia"/>
          <w:bCs/>
          <w:sz w:val="24"/>
        </w:rPr>
        <w:t>门体和门框的</w:t>
      </w:r>
      <w:r w:rsidRPr="00422AEA">
        <w:rPr>
          <w:rFonts w:ascii="宋体" w:hAnsi="宋体" w:cs="宋体" w:hint="eastAsia"/>
          <w:kern w:val="1"/>
          <w:sz w:val="24"/>
        </w:rPr>
        <w:t>规格：50mm厚；900*2100、1000*2100、1200*2100、</w:t>
      </w:r>
    </w:p>
    <w:p w14:paraId="0FD04986" w14:textId="77777777" w:rsidR="00BE3E7F" w:rsidRPr="00422AEA" w:rsidRDefault="00BE3E7F" w:rsidP="00BE3E7F">
      <w:pPr>
        <w:tabs>
          <w:tab w:val="left" w:pos="3375"/>
          <w:tab w:val="left" w:pos="5760"/>
        </w:tabs>
        <w:autoSpaceDE w:val="0"/>
        <w:autoSpaceDN w:val="0"/>
        <w:adjustRightInd w:val="0"/>
        <w:spacing w:line="360" w:lineRule="auto"/>
        <w:ind w:firstLineChars="200" w:firstLine="480"/>
        <w:rPr>
          <w:rFonts w:ascii="宋体" w:hAnsi="宋体" w:cs="宋体"/>
          <w:bCs/>
          <w:sz w:val="24"/>
        </w:rPr>
      </w:pPr>
      <w:r w:rsidRPr="00422AEA">
        <w:rPr>
          <w:rFonts w:ascii="宋体" w:hAnsi="宋体" w:cs="宋体" w:hint="eastAsia"/>
          <w:kern w:val="1"/>
          <w:sz w:val="24"/>
        </w:rPr>
        <w:t>1500*2100等</w:t>
      </w:r>
      <w:r w:rsidRPr="00422AEA">
        <w:rPr>
          <w:rFonts w:ascii="宋体" w:hAnsi="宋体" w:cs="宋体" w:hint="eastAsia"/>
          <w:bCs/>
          <w:sz w:val="24"/>
        </w:rPr>
        <w:t xml:space="preserve">。 </w:t>
      </w:r>
    </w:p>
    <w:p w14:paraId="44A164AF" w14:textId="77777777" w:rsidR="00BE3E7F" w:rsidRPr="00422AEA" w:rsidRDefault="00BE3E7F" w:rsidP="00BE3E7F">
      <w:pPr>
        <w:tabs>
          <w:tab w:val="left" w:pos="3375"/>
          <w:tab w:val="left" w:pos="5760"/>
        </w:tabs>
        <w:autoSpaceDE w:val="0"/>
        <w:autoSpaceDN w:val="0"/>
        <w:adjustRightInd w:val="0"/>
        <w:spacing w:line="360" w:lineRule="auto"/>
        <w:ind w:left="6" w:firstLineChars="197" w:firstLine="473"/>
        <w:rPr>
          <w:rFonts w:ascii="宋体" w:hAnsi="宋体" w:cs="宋体"/>
          <w:sz w:val="24"/>
        </w:rPr>
      </w:pPr>
      <w:r w:rsidRPr="00422AEA">
        <w:rPr>
          <w:rFonts w:ascii="宋体" w:hAnsi="宋体" w:cs="宋体" w:hint="eastAsia"/>
          <w:kern w:val="1"/>
          <w:sz w:val="24"/>
        </w:rPr>
        <w:t>B、</w:t>
      </w:r>
      <w:r w:rsidRPr="00422AEA">
        <w:rPr>
          <w:rFonts w:ascii="宋体" w:hAnsi="宋体" w:cs="宋体" w:hint="eastAsia"/>
          <w:bCs/>
          <w:sz w:val="24"/>
        </w:rPr>
        <w:t>门框材料：</w:t>
      </w:r>
      <w:r w:rsidRPr="00422AEA">
        <w:rPr>
          <w:rFonts w:ascii="宋体" w:hAnsi="宋体" w:cs="宋体" w:hint="eastAsia"/>
          <w:sz w:val="24"/>
        </w:rPr>
        <w:t>1.0mm厚优质冷轧钢板材质，所有工件经模具冲压折弯焊接成型，焊接部分打磨、抛光处理平滑过渡，焊点无毛刺及假焊；构造表面经酸洗、磷化、环氧树脂粉末静电喷涂，经高温固化后自然冷却，增强涂层的附着力及防潮防锈性能；</w:t>
      </w:r>
    </w:p>
    <w:p w14:paraId="7EA06097" w14:textId="77777777" w:rsidR="00BE3E7F" w:rsidRPr="00422AEA" w:rsidRDefault="00BE3E7F" w:rsidP="00BE3E7F">
      <w:pPr>
        <w:tabs>
          <w:tab w:val="left" w:pos="3375"/>
          <w:tab w:val="left" w:pos="5760"/>
        </w:tabs>
        <w:autoSpaceDE w:val="0"/>
        <w:autoSpaceDN w:val="0"/>
        <w:adjustRightInd w:val="0"/>
        <w:spacing w:line="360" w:lineRule="auto"/>
        <w:ind w:leftChars="228" w:left="726" w:hangingChars="103" w:hanging="247"/>
        <w:rPr>
          <w:rFonts w:ascii="宋体" w:hAnsi="宋体" w:cs="宋体"/>
          <w:bCs/>
          <w:sz w:val="24"/>
        </w:rPr>
      </w:pPr>
      <w:r w:rsidRPr="00422AEA">
        <w:rPr>
          <w:rFonts w:ascii="宋体" w:hAnsi="宋体" w:cs="宋体" w:hint="eastAsia"/>
          <w:bCs/>
          <w:sz w:val="24"/>
        </w:rPr>
        <w:t>C</w:t>
      </w:r>
      <w:r w:rsidRPr="00422AEA">
        <w:rPr>
          <w:rFonts w:ascii="宋体" w:hAnsi="宋体" w:cs="宋体" w:hint="eastAsia"/>
          <w:kern w:val="1"/>
          <w:sz w:val="24"/>
        </w:rPr>
        <w:t>、</w:t>
      </w:r>
      <w:r w:rsidRPr="00422AEA">
        <w:rPr>
          <w:rFonts w:ascii="宋体" w:hAnsi="宋体" w:cs="宋体" w:hint="eastAsia"/>
          <w:bCs/>
          <w:sz w:val="24"/>
        </w:rPr>
        <w:t xml:space="preserve">门页材料：2mm厚304#不锈钢材质。                          </w:t>
      </w:r>
    </w:p>
    <w:p w14:paraId="69A68AF2" w14:textId="77777777" w:rsidR="00BE3E7F" w:rsidRPr="00422AEA" w:rsidRDefault="00BE3E7F" w:rsidP="00BE3E7F">
      <w:pPr>
        <w:tabs>
          <w:tab w:val="left" w:pos="3375"/>
          <w:tab w:val="left" w:pos="5760"/>
        </w:tabs>
        <w:autoSpaceDE w:val="0"/>
        <w:autoSpaceDN w:val="0"/>
        <w:adjustRightInd w:val="0"/>
        <w:spacing w:line="360" w:lineRule="auto"/>
        <w:ind w:firstLineChars="196" w:firstLine="470"/>
        <w:rPr>
          <w:rFonts w:ascii="宋体" w:hAnsi="宋体" w:cs="宋体"/>
          <w:bCs/>
          <w:sz w:val="24"/>
        </w:rPr>
      </w:pPr>
      <w:r w:rsidRPr="00422AEA">
        <w:rPr>
          <w:rFonts w:ascii="宋体" w:hAnsi="宋体" w:cs="宋体" w:hint="eastAsia"/>
          <w:bCs/>
          <w:sz w:val="24"/>
        </w:rPr>
        <w:t>D</w:t>
      </w:r>
      <w:r w:rsidRPr="00422AEA">
        <w:rPr>
          <w:rFonts w:ascii="宋体" w:hAnsi="宋体" w:cs="宋体" w:hint="eastAsia"/>
          <w:kern w:val="1"/>
          <w:sz w:val="24"/>
        </w:rPr>
        <w:t>、</w:t>
      </w:r>
      <w:r w:rsidRPr="00422AEA">
        <w:rPr>
          <w:rFonts w:ascii="宋体" w:hAnsi="宋体" w:cs="宋体" w:hint="eastAsia"/>
          <w:bCs/>
          <w:sz w:val="24"/>
        </w:rPr>
        <w:t>门体夹芯材料：纸蜂窝材质。</w:t>
      </w:r>
    </w:p>
    <w:p w14:paraId="352D5D20" w14:textId="77777777" w:rsidR="00BE3E7F" w:rsidRPr="00422AEA" w:rsidRDefault="00BE3E7F" w:rsidP="00BE3E7F">
      <w:pPr>
        <w:tabs>
          <w:tab w:val="left" w:pos="3375"/>
          <w:tab w:val="left" w:pos="5760"/>
        </w:tabs>
        <w:autoSpaceDE w:val="0"/>
        <w:autoSpaceDN w:val="0"/>
        <w:adjustRightInd w:val="0"/>
        <w:spacing w:line="360" w:lineRule="auto"/>
        <w:ind w:firstLineChars="196" w:firstLine="470"/>
        <w:rPr>
          <w:rFonts w:ascii="宋体" w:hAnsi="宋体" w:cs="宋体"/>
          <w:bCs/>
          <w:sz w:val="24"/>
        </w:rPr>
      </w:pPr>
      <w:r w:rsidRPr="00422AEA">
        <w:rPr>
          <w:rFonts w:ascii="宋体" w:hAnsi="宋体" w:cs="宋体" w:hint="eastAsia"/>
          <w:bCs/>
          <w:sz w:val="24"/>
        </w:rPr>
        <w:t>3</w:t>
      </w:r>
      <w:r w:rsidRPr="00422AEA">
        <w:rPr>
          <w:rFonts w:ascii="宋体" w:hAnsi="宋体" w:cs="宋体" w:hint="eastAsia"/>
          <w:kern w:val="1"/>
          <w:sz w:val="24"/>
        </w:rPr>
        <w:t>）</w:t>
      </w:r>
      <w:r w:rsidRPr="00422AEA">
        <w:rPr>
          <w:rFonts w:ascii="宋体" w:hAnsi="宋体" w:cs="宋体" w:hint="eastAsia"/>
          <w:bCs/>
          <w:sz w:val="24"/>
        </w:rPr>
        <w:t>固定洁净视窗</w:t>
      </w:r>
    </w:p>
    <w:p w14:paraId="285A6E17" w14:textId="77777777" w:rsidR="00BE3E7F" w:rsidRPr="00422AEA" w:rsidRDefault="00BE3E7F" w:rsidP="00BE3E7F">
      <w:pPr>
        <w:tabs>
          <w:tab w:val="left" w:pos="540"/>
          <w:tab w:val="left" w:pos="3165"/>
          <w:tab w:val="left" w:pos="5760"/>
        </w:tabs>
        <w:autoSpaceDE w:val="0"/>
        <w:autoSpaceDN w:val="0"/>
        <w:adjustRightInd w:val="0"/>
        <w:spacing w:line="360" w:lineRule="auto"/>
        <w:ind w:firstLineChars="196" w:firstLine="470"/>
        <w:rPr>
          <w:rFonts w:ascii="宋体" w:hAnsi="宋体" w:cs="宋体"/>
          <w:bCs/>
          <w:sz w:val="24"/>
        </w:rPr>
      </w:pPr>
      <w:r w:rsidRPr="00422AEA">
        <w:rPr>
          <w:rFonts w:ascii="宋体" w:hAnsi="宋体" w:cs="宋体" w:hint="eastAsia"/>
          <w:bCs/>
          <w:sz w:val="24"/>
        </w:rPr>
        <w:t>A</w:t>
      </w:r>
      <w:r w:rsidRPr="00422AEA">
        <w:rPr>
          <w:rFonts w:ascii="宋体" w:hAnsi="宋体" w:cs="宋体" w:hint="eastAsia"/>
          <w:kern w:val="1"/>
          <w:sz w:val="24"/>
        </w:rPr>
        <w:t>、</w:t>
      </w:r>
      <w:r w:rsidRPr="00422AEA">
        <w:rPr>
          <w:rFonts w:ascii="宋体" w:hAnsi="宋体" w:cs="宋体" w:hint="eastAsia"/>
          <w:bCs/>
          <w:sz w:val="24"/>
        </w:rPr>
        <w:t>采用双层中空玻璃视窗，玻璃厚度为：5+38A+5mm厚中空钢化玻璃；</w:t>
      </w:r>
    </w:p>
    <w:p w14:paraId="303E3D8D" w14:textId="77777777" w:rsidR="00BE3E7F" w:rsidRPr="00422AEA" w:rsidRDefault="00BE3E7F" w:rsidP="00BE3E7F">
      <w:pPr>
        <w:tabs>
          <w:tab w:val="left" w:pos="540"/>
          <w:tab w:val="left" w:pos="3165"/>
          <w:tab w:val="left" w:pos="5760"/>
        </w:tabs>
        <w:autoSpaceDE w:val="0"/>
        <w:autoSpaceDN w:val="0"/>
        <w:adjustRightInd w:val="0"/>
        <w:spacing w:line="360" w:lineRule="auto"/>
        <w:ind w:firstLineChars="196" w:firstLine="470"/>
        <w:rPr>
          <w:rFonts w:ascii="宋体" w:hAnsi="宋体" w:cs="宋体"/>
          <w:bCs/>
          <w:sz w:val="24"/>
        </w:rPr>
      </w:pPr>
      <w:r w:rsidRPr="00422AEA">
        <w:rPr>
          <w:rFonts w:ascii="宋体" w:hAnsi="宋体" w:cs="宋体" w:hint="eastAsia"/>
          <w:bCs/>
          <w:sz w:val="24"/>
        </w:rPr>
        <w:t>B</w:t>
      </w:r>
      <w:r w:rsidRPr="00422AEA">
        <w:rPr>
          <w:rFonts w:ascii="宋体" w:hAnsi="宋体" w:cs="宋体" w:hint="eastAsia"/>
          <w:kern w:val="1"/>
          <w:sz w:val="24"/>
        </w:rPr>
        <w:t>、</w:t>
      </w:r>
      <w:r w:rsidRPr="00422AEA">
        <w:rPr>
          <w:rFonts w:ascii="宋体" w:hAnsi="宋体" w:cs="宋体" w:hint="eastAsia"/>
          <w:bCs/>
          <w:sz w:val="24"/>
        </w:rPr>
        <w:t>中空夹层抽真空后，底部窗框内置干燥剂，防止潮湿空气造成玻璃起雾；</w:t>
      </w:r>
    </w:p>
    <w:p w14:paraId="5ECC11DA" w14:textId="77777777" w:rsidR="00BE3E7F" w:rsidRPr="00422AEA" w:rsidRDefault="00BE3E7F" w:rsidP="00BE3E7F">
      <w:pPr>
        <w:tabs>
          <w:tab w:val="left" w:pos="540"/>
          <w:tab w:val="left" w:pos="3165"/>
          <w:tab w:val="left" w:pos="5760"/>
        </w:tabs>
        <w:autoSpaceDE w:val="0"/>
        <w:autoSpaceDN w:val="0"/>
        <w:adjustRightInd w:val="0"/>
        <w:spacing w:line="360" w:lineRule="auto"/>
        <w:ind w:firstLineChars="196" w:firstLine="470"/>
        <w:rPr>
          <w:rFonts w:ascii="宋体" w:hAnsi="宋体" w:cs="宋体"/>
          <w:bCs/>
          <w:sz w:val="24"/>
        </w:rPr>
      </w:pPr>
      <w:r w:rsidRPr="00422AEA">
        <w:rPr>
          <w:rFonts w:ascii="宋体" w:hAnsi="宋体" w:cs="宋体" w:hint="eastAsia"/>
          <w:bCs/>
          <w:sz w:val="24"/>
        </w:rPr>
        <w:t>C</w:t>
      </w:r>
      <w:r w:rsidRPr="00422AEA">
        <w:rPr>
          <w:rFonts w:ascii="宋体" w:hAnsi="宋体" w:cs="宋体" w:hint="eastAsia"/>
          <w:kern w:val="1"/>
          <w:sz w:val="24"/>
        </w:rPr>
        <w:t>、</w:t>
      </w:r>
      <w:r w:rsidRPr="00422AEA">
        <w:rPr>
          <w:rFonts w:ascii="宋体" w:hAnsi="宋体" w:cs="宋体" w:hint="eastAsia"/>
          <w:bCs/>
          <w:sz w:val="24"/>
        </w:rPr>
        <w:t>中空玻璃固定视窗总体厚度：50mm；</w:t>
      </w:r>
    </w:p>
    <w:p w14:paraId="55D5CAE9" w14:textId="77777777" w:rsidR="00BE3E7F" w:rsidRPr="00422AEA" w:rsidRDefault="00BE3E7F" w:rsidP="00BE3E7F">
      <w:pPr>
        <w:spacing w:line="360" w:lineRule="auto"/>
        <w:ind w:firstLineChars="196" w:firstLine="470"/>
        <w:rPr>
          <w:rFonts w:ascii="宋体" w:hAnsi="宋体" w:cs="宋体"/>
          <w:kern w:val="1"/>
          <w:sz w:val="24"/>
        </w:rPr>
      </w:pPr>
      <w:r w:rsidRPr="00422AEA">
        <w:rPr>
          <w:rFonts w:ascii="宋体" w:hAnsi="宋体" w:cs="宋体" w:hint="eastAsia"/>
          <w:bCs/>
          <w:sz w:val="24"/>
        </w:rPr>
        <w:t>D</w:t>
      </w:r>
      <w:r w:rsidRPr="00422AEA">
        <w:rPr>
          <w:rFonts w:ascii="宋体" w:hAnsi="宋体" w:cs="宋体" w:hint="eastAsia"/>
          <w:kern w:val="1"/>
          <w:sz w:val="24"/>
        </w:rPr>
        <w:t>、</w:t>
      </w:r>
      <w:r w:rsidRPr="00422AEA">
        <w:rPr>
          <w:rFonts w:ascii="宋体" w:hAnsi="宋体" w:cs="宋体" w:hint="eastAsia"/>
          <w:sz w:val="24"/>
        </w:rPr>
        <w:t>彩钢板隔断必需采用双层中空钢化玻璃洁净观察窗设计，以确保实验室的可参观性、安全性。</w:t>
      </w:r>
    </w:p>
    <w:p w14:paraId="05D62A02" w14:textId="77777777" w:rsidR="00BE3E7F" w:rsidRPr="00422AEA" w:rsidRDefault="00BE3E7F" w:rsidP="00BE3E7F">
      <w:pPr>
        <w:spacing w:line="360" w:lineRule="auto"/>
        <w:jc w:val="left"/>
        <w:rPr>
          <w:rFonts w:ascii="宋体" w:hAnsi="宋体" w:cs="宋体"/>
          <w:b/>
          <w:sz w:val="24"/>
        </w:rPr>
      </w:pPr>
      <w:r w:rsidRPr="00422AEA">
        <w:rPr>
          <w:rFonts w:ascii="宋体" w:hAnsi="宋体" w:cs="宋体" w:hint="eastAsia"/>
          <w:b/>
          <w:bCs/>
          <w:kern w:val="0"/>
          <w:sz w:val="24"/>
        </w:rPr>
        <w:t>3、常规</w:t>
      </w:r>
      <w:r w:rsidRPr="00422AEA">
        <w:rPr>
          <w:rFonts w:ascii="宋体" w:hAnsi="宋体" w:cs="宋体" w:hint="eastAsia"/>
          <w:b/>
          <w:sz w:val="24"/>
        </w:rPr>
        <w:t>实验区围护结构</w:t>
      </w:r>
      <w:r w:rsidRPr="00422AEA">
        <w:rPr>
          <w:rFonts w:ascii="宋体" w:hAnsi="宋体" w:cs="宋体" w:hint="eastAsia"/>
          <w:b/>
          <w:kern w:val="0"/>
          <w:sz w:val="24"/>
        </w:rPr>
        <w:t>（六层放射性实验区</w:t>
      </w:r>
      <w:r w:rsidRPr="00422AEA">
        <w:rPr>
          <w:rFonts w:ascii="宋体" w:hAnsi="宋体" w:cs="宋体" w:hint="eastAsia"/>
          <w:b/>
          <w:bCs/>
          <w:kern w:val="0"/>
          <w:sz w:val="24"/>
        </w:rPr>
        <w:t>、七层理化区、精密仪器区、辅助功能区</w:t>
      </w:r>
      <w:r w:rsidRPr="00422AEA">
        <w:rPr>
          <w:rFonts w:ascii="宋体" w:hAnsi="宋体" w:cs="宋体" w:hint="eastAsia"/>
          <w:b/>
          <w:kern w:val="0"/>
          <w:sz w:val="24"/>
        </w:rPr>
        <w:t>）</w:t>
      </w:r>
      <w:r w:rsidRPr="00422AEA">
        <w:rPr>
          <w:rFonts w:ascii="宋体" w:hAnsi="宋体" w:cs="宋体" w:hint="eastAsia"/>
          <w:b/>
          <w:sz w:val="24"/>
        </w:rPr>
        <w:t>：</w:t>
      </w:r>
    </w:p>
    <w:p w14:paraId="04164EA5" w14:textId="77777777" w:rsidR="00BE3E7F" w:rsidRPr="00422AEA" w:rsidRDefault="00BE3E7F" w:rsidP="00BE3E7F">
      <w:pPr>
        <w:pStyle w:val="afff"/>
        <w:spacing w:line="360" w:lineRule="auto"/>
        <w:ind w:firstLine="480"/>
        <w:rPr>
          <w:rFonts w:ascii="宋体" w:hAnsi="宋体" w:cs="宋体"/>
          <w:kern w:val="0"/>
          <w:sz w:val="24"/>
        </w:rPr>
      </w:pPr>
      <w:r w:rsidRPr="00422AEA">
        <w:rPr>
          <w:rFonts w:ascii="宋体" w:hAnsi="宋体" w:cs="宋体" w:hint="eastAsia"/>
          <w:kern w:val="0"/>
          <w:sz w:val="24"/>
        </w:rPr>
        <w:t>3.1、常规实验区地面部分：</w:t>
      </w:r>
    </w:p>
    <w:p w14:paraId="66D3C118" w14:textId="77777777" w:rsidR="00BE3E7F" w:rsidRPr="00422AEA" w:rsidRDefault="00BE3E7F" w:rsidP="00BE3E7F">
      <w:pPr>
        <w:pStyle w:val="afff"/>
        <w:spacing w:line="360" w:lineRule="auto"/>
        <w:ind w:firstLine="480"/>
        <w:rPr>
          <w:rFonts w:ascii="宋体" w:hAnsi="宋体" w:cs="宋体"/>
          <w:kern w:val="0"/>
          <w:sz w:val="24"/>
        </w:rPr>
      </w:pPr>
      <w:r w:rsidRPr="00422AEA">
        <w:rPr>
          <w:rFonts w:ascii="宋体" w:hAnsi="宋体" w:cs="宋体" w:hint="eastAsia"/>
          <w:kern w:val="0"/>
          <w:sz w:val="24"/>
        </w:rPr>
        <w:t>机房、洗涤室、试剂室、储物间洗衣晾晒区等区域地面铺600*600防滑砖。</w:t>
      </w:r>
    </w:p>
    <w:p w14:paraId="64A3958D" w14:textId="77777777" w:rsidR="00BE3E7F" w:rsidRPr="00422AEA" w:rsidRDefault="00BE3E7F" w:rsidP="00BE3E7F">
      <w:pPr>
        <w:pStyle w:val="afff"/>
        <w:spacing w:line="360" w:lineRule="auto"/>
        <w:ind w:firstLine="480"/>
        <w:rPr>
          <w:rFonts w:ascii="宋体" w:hAnsi="宋体" w:cs="宋体"/>
          <w:kern w:val="0"/>
          <w:sz w:val="24"/>
        </w:rPr>
      </w:pPr>
      <w:r w:rsidRPr="00422AEA">
        <w:rPr>
          <w:rFonts w:ascii="宋体" w:hAnsi="宋体" w:cs="宋体" w:hint="eastAsia"/>
          <w:kern w:val="0"/>
          <w:sz w:val="24"/>
        </w:rPr>
        <w:lastRenderedPageBreak/>
        <w:t>天平室、办公室等区域地面铺800*800抛光砖。</w:t>
      </w:r>
    </w:p>
    <w:p w14:paraId="72AD2846" w14:textId="77777777" w:rsidR="00BE3E7F" w:rsidRPr="00422AEA" w:rsidRDefault="00BE3E7F" w:rsidP="00BE3E7F">
      <w:pPr>
        <w:pStyle w:val="afff"/>
        <w:spacing w:line="360" w:lineRule="auto"/>
        <w:ind w:firstLine="480"/>
        <w:rPr>
          <w:rFonts w:ascii="宋体" w:hAnsi="宋体" w:cs="宋体"/>
          <w:kern w:val="0"/>
          <w:sz w:val="24"/>
        </w:rPr>
      </w:pPr>
      <w:r w:rsidRPr="00422AEA">
        <w:rPr>
          <w:rFonts w:ascii="宋体" w:hAnsi="宋体" w:cs="宋体" w:hint="eastAsia"/>
          <w:kern w:val="0"/>
          <w:sz w:val="24"/>
        </w:rPr>
        <w:t>其余实验区及走廊</w:t>
      </w:r>
      <w:r w:rsidRPr="00422AEA">
        <w:rPr>
          <w:rFonts w:ascii="宋体" w:hAnsi="宋体" w:cs="宋体" w:hint="eastAsia"/>
          <w:kern w:val="1"/>
          <w:sz w:val="24"/>
        </w:rPr>
        <w:t>地面采用实验室专用2.0mm厚耐酸碱PVC地胶。中间走廊区域做200mm宽2.0mm厚耐酸碱PVC波打线，2.0mm厚耐酸碱PVC地胶卷上墙面100mm高。</w:t>
      </w:r>
    </w:p>
    <w:p w14:paraId="77EEEE67" w14:textId="77777777" w:rsidR="00BE3E7F" w:rsidRPr="00422AEA" w:rsidRDefault="00BE3E7F" w:rsidP="00BE3E7F">
      <w:pPr>
        <w:pStyle w:val="afff"/>
        <w:spacing w:line="360" w:lineRule="auto"/>
        <w:ind w:firstLine="480"/>
        <w:rPr>
          <w:rFonts w:ascii="宋体" w:hAnsi="宋体" w:cs="宋体"/>
          <w:kern w:val="0"/>
          <w:sz w:val="24"/>
        </w:rPr>
      </w:pPr>
      <w:r w:rsidRPr="00422AEA">
        <w:rPr>
          <w:rFonts w:ascii="宋体" w:hAnsi="宋体" w:cs="宋体" w:hint="eastAsia"/>
          <w:kern w:val="0"/>
          <w:sz w:val="24"/>
        </w:rPr>
        <w:t>1）</w:t>
      </w:r>
      <w:r w:rsidRPr="00422AEA">
        <w:rPr>
          <w:rFonts w:ascii="宋体" w:hAnsi="宋体" w:cs="宋体" w:hint="eastAsia"/>
          <w:kern w:val="1"/>
          <w:sz w:val="24"/>
        </w:rPr>
        <w:t>实验室专用2.0mm厚耐酸碱PVC地胶技术参数详见六层特殊实验室地胶地面参数。</w:t>
      </w:r>
    </w:p>
    <w:p w14:paraId="243CD1B1" w14:textId="77777777" w:rsidR="00BE3E7F" w:rsidRPr="00422AEA" w:rsidRDefault="00BE3E7F" w:rsidP="00BE3E7F">
      <w:pPr>
        <w:pStyle w:val="afff"/>
        <w:spacing w:line="360" w:lineRule="auto"/>
        <w:ind w:firstLine="480"/>
        <w:rPr>
          <w:rFonts w:ascii="宋体" w:hAnsi="宋体" w:cs="宋体"/>
          <w:kern w:val="0"/>
          <w:sz w:val="24"/>
        </w:rPr>
      </w:pPr>
      <w:r w:rsidRPr="00422AEA">
        <w:rPr>
          <w:rFonts w:ascii="宋体" w:hAnsi="宋体" w:cs="宋体" w:hint="eastAsia"/>
          <w:kern w:val="0"/>
          <w:sz w:val="24"/>
        </w:rPr>
        <w:t>2）地砖铺贴施工工艺：</w:t>
      </w:r>
    </w:p>
    <w:p w14:paraId="4C4538E9" w14:textId="77777777" w:rsidR="00BE3E7F" w:rsidRPr="00422AEA" w:rsidRDefault="00BE3E7F" w:rsidP="00BE3E7F">
      <w:pPr>
        <w:pStyle w:val="afff"/>
        <w:spacing w:line="360" w:lineRule="auto"/>
        <w:ind w:firstLineChars="0" w:firstLine="567"/>
        <w:rPr>
          <w:rFonts w:ascii="宋体" w:hAnsi="宋体" w:cs="宋体"/>
          <w:kern w:val="0"/>
          <w:sz w:val="24"/>
          <w:shd w:val="clear" w:color="auto" w:fill="FFFFFF"/>
        </w:rPr>
      </w:pPr>
      <w:r w:rsidRPr="00422AEA">
        <w:rPr>
          <w:rFonts w:ascii="宋体" w:hAnsi="宋体" w:cs="宋体" w:hint="eastAsia"/>
          <w:kern w:val="0"/>
          <w:sz w:val="24"/>
          <w:shd w:val="clear" w:color="auto" w:fill="FFFFFF"/>
        </w:rPr>
        <w:t>基层处理：将基层上的杂物及落地灰清理干净，并用清水冲净。</w:t>
      </w:r>
    </w:p>
    <w:p w14:paraId="16A512AC" w14:textId="77777777" w:rsidR="00BE3E7F" w:rsidRPr="00422AEA" w:rsidRDefault="00BE3E7F" w:rsidP="00BE3E7F">
      <w:pPr>
        <w:pStyle w:val="afff"/>
        <w:spacing w:line="360" w:lineRule="auto"/>
        <w:ind w:firstLineChars="0" w:firstLine="567"/>
        <w:rPr>
          <w:rFonts w:ascii="宋体" w:hAnsi="宋体" w:cs="宋体"/>
          <w:kern w:val="0"/>
          <w:sz w:val="24"/>
          <w:shd w:val="clear" w:color="auto" w:fill="FFFFFF"/>
        </w:rPr>
      </w:pPr>
      <w:r w:rsidRPr="00422AEA">
        <w:rPr>
          <w:rFonts w:ascii="宋体" w:hAnsi="宋体" w:cs="宋体" w:hint="eastAsia"/>
          <w:kern w:val="0"/>
          <w:sz w:val="24"/>
          <w:shd w:val="clear" w:color="auto" w:fill="FFFFFF"/>
        </w:rPr>
        <w:t>找标高、弹线：根据墙上的+50cm水平标高线，往下量测出面层标高，并弹在墙上。</w:t>
      </w:r>
    </w:p>
    <w:p w14:paraId="55CA03A9" w14:textId="77777777" w:rsidR="00BE3E7F" w:rsidRPr="00422AEA" w:rsidRDefault="00BE3E7F" w:rsidP="00BE3E7F">
      <w:pPr>
        <w:pStyle w:val="afff"/>
        <w:spacing w:line="360" w:lineRule="auto"/>
        <w:ind w:firstLineChars="0" w:firstLine="567"/>
        <w:rPr>
          <w:rFonts w:ascii="宋体" w:hAnsi="宋体" w:cs="宋体"/>
          <w:kern w:val="0"/>
          <w:sz w:val="24"/>
          <w:shd w:val="clear" w:color="auto" w:fill="FFFFFF"/>
        </w:rPr>
      </w:pPr>
      <w:r w:rsidRPr="00422AEA">
        <w:rPr>
          <w:rFonts w:ascii="宋体" w:hAnsi="宋体" w:cs="宋体" w:hint="eastAsia"/>
          <w:kern w:val="0"/>
          <w:sz w:val="24"/>
          <w:shd w:val="clear" w:color="auto" w:fill="FFFFFF"/>
        </w:rPr>
        <w:t>弹铺砖控制线：甲方要求紧密铺贴缝隙宽度不宜大于2mm。在房间分中、从纵、横两个方向排尺寸，当尺寸不足整砖倍数时，将非整砖用于边角处，横向平行于门口的第一排应为整砖，将非整砖排在靠墙位置，纵向（垂直门口）应在房间内分中，非整砖对称排放在两墙边处。根据已确定的砖数和缝宽，在地面上弹纵、横控制线（每隔4块砖弹一根控制线）。</w:t>
      </w:r>
    </w:p>
    <w:p w14:paraId="41FB468E"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kern w:val="0"/>
          <w:sz w:val="24"/>
        </w:rPr>
        <w:t>地面800*800mm抛光地砖铺贴</w:t>
      </w:r>
      <w:r w:rsidRPr="00422AEA">
        <w:rPr>
          <w:rFonts w:ascii="宋体" w:hAnsi="宋体" w:cs="宋体" w:hint="eastAsia"/>
          <w:kern w:val="0"/>
          <w:sz w:val="24"/>
          <w:shd w:val="clear" w:color="auto" w:fill="FFFFFF"/>
        </w:rPr>
        <w:t>：为了找好位置和标高，应从门口开始，纵向先铺2～3行砖，以此为标筋拉纵横水平标高线，辅时应从里向外退着操作，人不得踏在刚铺好的砖面上，每块砖应跟线，操作程序是：</w:t>
      </w:r>
      <w:r w:rsidRPr="00422AEA">
        <w:rPr>
          <w:rFonts w:ascii="宋体" w:hAnsi="宋体" w:cs="宋体" w:hint="eastAsia"/>
          <w:kern w:val="0"/>
          <w:sz w:val="24"/>
          <w:shd w:val="clear" w:color="auto" w:fill="FFFFFF"/>
        </w:rPr>
        <w:br/>
      </w:r>
      <w:r w:rsidRPr="00422AEA">
        <w:rPr>
          <w:rFonts w:ascii="宋体" w:hAnsi="宋体" w:cs="宋体" w:hint="eastAsia"/>
          <w:sz w:val="24"/>
        </w:rPr>
        <w:t>D1：铺砌前将砖板块放入半截水桶中浸水湿润，晾干后表面无明水时，方可使用。</w:t>
      </w:r>
    </w:p>
    <w:p w14:paraId="5FCE9F7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D2：找平层上洒水湿润，均匀涂刷素水泥浆（水灰比为0.4～0.5），涂刷面积不要过大，铺多少刷多少。</w:t>
      </w:r>
      <w:r w:rsidRPr="00422AEA">
        <w:rPr>
          <w:rFonts w:ascii="宋体" w:hAnsi="宋体" w:cs="宋体" w:hint="eastAsia"/>
          <w:sz w:val="24"/>
        </w:rPr>
        <w:br/>
        <w:t>D3：结合层的厚度：水泥砂浆铺设时应为10～15mm，配合比宜为1∶2.5（水泥∶砂）干硬性砂浆。亦应随拌随用，初凝前用完，防止影响粘结质量。</w:t>
      </w:r>
      <w:r w:rsidRPr="00422AEA">
        <w:rPr>
          <w:rFonts w:ascii="宋体" w:hAnsi="宋体" w:cs="宋体" w:hint="eastAsia"/>
          <w:sz w:val="24"/>
        </w:rPr>
        <w:br/>
        <w:t>D4：铺砌时，砖的背面朝上抹粘结砂浆，铺砌到已刷好的水泥浆找平层上，砖上楞略高出水平标高线，找正、找直、找方后，砖上面垫木板，用橡皮锤拍实，顺序从内退着往外铺砌，做到加砖砂浆饱满、相接紧密、坚实。</w:t>
      </w:r>
      <w:r w:rsidRPr="00422AEA">
        <w:rPr>
          <w:rFonts w:ascii="宋体" w:hAnsi="宋体" w:cs="宋体" w:hint="eastAsia"/>
          <w:sz w:val="24"/>
        </w:rPr>
        <w:br/>
        <w:t>D5：拨缝、修整：铺完2至3行，应随时拉线检查缝格的平直度，如超出规定应立即修整，将缝拨直，并用橡皮锤拍实。此项工作应在结合层凝结之前完成。</w:t>
      </w:r>
      <w:r w:rsidRPr="00422AEA">
        <w:rPr>
          <w:rFonts w:ascii="宋体" w:hAnsi="宋体" w:cs="宋体" w:hint="eastAsia"/>
          <w:sz w:val="24"/>
        </w:rPr>
        <w:br/>
        <w:t>D6：擦缝：在铺实修整好的砖面层上用浆壶往缝内浇水泥浆，然后用干水泥撒在</w:t>
      </w:r>
      <w:r w:rsidRPr="00422AEA">
        <w:rPr>
          <w:rFonts w:ascii="宋体" w:hAnsi="宋体" w:cs="宋体" w:hint="eastAsia"/>
          <w:sz w:val="24"/>
        </w:rPr>
        <w:lastRenderedPageBreak/>
        <w:t>缝上，再用棉纱团擦揉，将缝隙擦满。最后将面层上的水泥浆擦干净。</w:t>
      </w:r>
      <w:r w:rsidRPr="00422AEA">
        <w:rPr>
          <w:rFonts w:ascii="宋体" w:hAnsi="宋体" w:cs="宋体" w:hint="eastAsia"/>
          <w:sz w:val="24"/>
        </w:rPr>
        <w:br/>
        <w:t>D7：养护：铺完砖24h后，洒水养护，时间不应少于7d。</w:t>
      </w:r>
    </w:p>
    <w:p w14:paraId="14C83E99" w14:textId="77777777" w:rsidR="00BE3E7F" w:rsidRPr="00422AEA" w:rsidRDefault="00BE3E7F" w:rsidP="00BE3E7F">
      <w:pPr>
        <w:pStyle w:val="afff"/>
        <w:spacing w:line="360" w:lineRule="auto"/>
        <w:ind w:firstLineChars="0" w:firstLine="0"/>
        <w:rPr>
          <w:rFonts w:ascii="宋体" w:hAnsi="宋体" w:cs="宋体"/>
          <w:kern w:val="1"/>
          <w:sz w:val="24"/>
        </w:rPr>
      </w:pPr>
      <w:r w:rsidRPr="00422AEA">
        <w:rPr>
          <w:rFonts w:ascii="宋体" w:hAnsi="宋体" w:cs="宋体" w:hint="eastAsia"/>
          <w:kern w:val="0"/>
          <w:sz w:val="24"/>
          <w:shd w:val="clear" w:color="auto" w:fill="FFFFFF"/>
        </w:rPr>
        <w:t xml:space="preserve">    </w:t>
      </w:r>
      <w:r w:rsidRPr="00422AEA">
        <w:rPr>
          <w:rFonts w:ascii="宋体" w:hAnsi="宋体" w:cs="宋体" w:hint="eastAsia"/>
          <w:kern w:val="0"/>
          <w:sz w:val="24"/>
        </w:rPr>
        <w:t>3.2、</w:t>
      </w:r>
      <w:r w:rsidRPr="00422AEA">
        <w:rPr>
          <w:rFonts w:ascii="宋体" w:hAnsi="宋体" w:cs="宋体" w:hint="eastAsia"/>
          <w:kern w:val="1"/>
          <w:sz w:val="24"/>
        </w:rPr>
        <w:t>理化检验楼实验区墙面采用实验室专用50mm厚医用耐腐蚀手工玻镁夹芯板隔墙；走廊隔墙采用50mm厚冰火板（一面彩钢板，一面医用医疗板）隔墙。走廊隔墙吊顶上方采用轻钢龙骨硅钙板封墙至楼顶板。</w:t>
      </w:r>
    </w:p>
    <w:p w14:paraId="6116270E"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1）实验室专用50mm厚医用耐腐蚀手工玻镁夹芯板技术参数详见六层特殊实验室隔墙参数。</w:t>
      </w:r>
    </w:p>
    <w:p w14:paraId="29E53C1F"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2）50mm厚冰火板技术参数要求：</w:t>
      </w:r>
    </w:p>
    <w:p w14:paraId="5A404AA6" w14:textId="77777777" w:rsidR="00BE3E7F" w:rsidRPr="00422AEA" w:rsidRDefault="00BE3E7F" w:rsidP="00BE3E7F">
      <w:pPr>
        <w:autoSpaceDE w:val="0"/>
        <w:autoSpaceDN w:val="0"/>
        <w:adjustRightInd w:val="0"/>
        <w:spacing w:line="360" w:lineRule="auto"/>
        <w:ind w:firstLineChars="200" w:firstLine="480"/>
        <w:rPr>
          <w:rFonts w:ascii="宋体" w:hAnsi="宋体" w:cs="宋体"/>
          <w:bCs/>
          <w:sz w:val="24"/>
        </w:rPr>
      </w:pPr>
      <w:r w:rsidRPr="00422AEA">
        <w:rPr>
          <w:rFonts w:ascii="宋体" w:hAnsi="宋体" w:cs="宋体" w:hint="eastAsia"/>
          <w:bCs/>
          <w:sz w:val="24"/>
        </w:rPr>
        <w:t>1）、</w:t>
      </w:r>
      <w:r w:rsidRPr="00422AEA">
        <w:rPr>
          <w:rFonts w:ascii="宋体" w:hAnsi="宋体" w:cs="宋体" w:hint="eastAsia"/>
          <w:sz w:val="24"/>
        </w:rPr>
        <w:t>板材经国家防火建筑材料质量监督检验中心检测，认可级别为A(A2-S1,d0,t0)，整体制品燃烧总热值参照 GB/T14402-2007标准进行检测，结果≤1.5MJ/kg，烟气毒性等级参照GB/T 20285-2006标准进行测试，结果为AQ</w:t>
      </w:r>
      <w:r w:rsidRPr="00422AEA">
        <w:rPr>
          <w:rFonts w:ascii="宋体" w:hAnsi="宋体" w:cs="宋体" w:hint="eastAsia"/>
          <w:sz w:val="24"/>
          <w:vertAlign w:val="subscript"/>
        </w:rPr>
        <w:t>2</w:t>
      </w:r>
      <w:r w:rsidRPr="00422AEA">
        <w:rPr>
          <w:rFonts w:ascii="宋体" w:hAnsi="宋体" w:cs="宋体" w:hint="eastAsia"/>
          <w:sz w:val="24"/>
        </w:rPr>
        <w:t>级。</w:t>
      </w:r>
    </w:p>
    <w:p w14:paraId="6F7CB6E4" w14:textId="77777777" w:rsidR="00BE3E7F" w:rsidRPr="00422AEA" w:rsidRDefault="00BE3E7F" w:rsidP="00BE3E7F">
      <w:pPr>
        <w:autoSpaceDE w:val="0"/>
        <w:autoSpaceDN w:val="0"/>
        <w:adjustRightInd w:val="0"/>
        <w:spacing w:line="360" w:lineRule="auto"/>
        <w:ind w:firstLineChars="200" w:firstLine="480"/>
        <w:rPr>
          <w:rFonts w:ascii="宋体" w:hAnsi="宋体" w:cs="宋体"/>
          <w:bCs/>
          <w:sz w:val="24"/>
          <w:lang w:eastAsia="zh-Hans"/>
        </w:rPr>
      </w:pPr>
      <w:r w:rsidRPr="00422AEA">
        <w:rPr>
          <w:rFonts w:ascii="宋体" w:hAnsi="宋体" w:cs="宋体" w:hint="eastAsia"/>
          <w:bCs/>
          <w:sz w:val="24"/>
        </w:rPr>
        <w:t>2）、</w:t>
      </w:r>
      <w:r w:rsidRPr="00422AEA">
        <w:rPr>
          <w:rFonts w:ascii="宋体" w:hAnsi="宋体" w:cs="宋体" w:hint="eastAsia"/>
          <w:sz w:val="24"/>
        </w:rPr>
        <w:t>抗冲击性能检测，参照GB/T 17657-2013标准进行测试，结果表面无明显裂纹。</w:t>
      </w:r>
    </w:p>
    <w:p w14:paraId="1E813AF2" w14:textId="77777777" w:rsidR="00BE3E7F" w:rsidRPr="00422AEA" w:rsidRDefault="00BE3E7F" w:rsidP="00BE3E7F">
      <w:pPr>
        <w:autoSpaceDE w:val="0"/>
        <w:autoSpaceDN w:val="0"/>
        <w:adjustRightInd w:val="0"/>
        <w:spacing w:line="360" w:lineRule="auto"/>
        <w:ind w:firstLineChars="200" w:firstLine="480"/>
        <w:rPr>
          <w:rFonts w:ascii="宋体" w:hAnsi="宋体" w:cs="宋体"/>
          <w:bCs/>
          <w:sz w:val="24"/>
        </w:rPr>
      </w:pPr>
      <w:r w:rsidRPr="00422AEA">
        <w:rPr>
          <w:rFonts w:ascii="宋体" w:hAnsi="宋体" w:cs="宋体" w:hint="eastAsia"/>
          <w:bCs/>
          <w:sz w:val="24"/>
        </w:rPr>
        <w:t>3）、</w:t>
      </w:r>
      <w:r w:rsidRPr="00422AEA">
        <w:rPr>
          <w:rFonts w:ascii="宋体" w:hAnsi="宋体" w:cs="宋体" w:hint="eastAsia"/>
          <w:sz w:val="24"/>
        </w:rPr>
        <w:t>耐刮划性级 NEMA LD3-2005 ≥1级 2级 ，测试结果为4级。表面耐磨性（GB/T 17657-2013）≥400转 ≥800 转。</w:t>
      </w:r>
    </w:p>
    <w:p w14:paraId="5EBF21F7" w14:textId="77777777" w:rsidR="00BE3E7F" w:rsidRPr="00422AEA" w:rsidRDefault="00BE3E7F" w:rsidP="00BE3E7F">
      <w:pPr>
        <w:autoSpaceDE w:val="0"/>
        <w:autoSpaceDN w:val="0"/>
        <w:adjustRightInd w:val="0"/>
        <w:spacing w:line="360" w:lineRule="auto"/>
        <w:ind w:firstLineChars="200" w:firstLine="480"/>
        <w:rPr>
          <w:rFonts w:ascii="宋体" w:hAnsi="宋体" w:cs="宋体"/>
          <w:bCs/>
          <w:sz w:val="24"/>
        </w:rPr>
      </w:pPr>
      <w:r w:rsidRPr="00422AEA">
        <w:rPr>
          <w:rFonts w:ascii="宋体" w:hAnsi="宋体" w:cs="宋体" w:hint="eastAsia"/>
          <w:bCs/>
          <w:sz w:val="24"/>
        </w:rPr>
        <w:t>4）、</w:t>
      </w:r>
      <w:r w:rsidRPr="00422AEA">
        <w:rPr>
          <w:rFonts w:ascii="宋体" w:hAnsi="宋体" w:cs="宋体" w:hint="eastAsia"/>
          <w:sz w:val="24"/>
        </w:rPr>
        <w:t>板材参照GB/T7657--2013标准进行测试，24小时吸水厚度膨胀率0。</w:t>
      </w:r>
    </w:p>
    <w:p w14:paraId="6586E894" w14:textId="77777777" w:rsidR="00BE3E7F" w:rsidRPr="00422AEA" w:rsidRDefault="00BE3E7F" w:rsidP="00BE3E7F">
      <w:pPr>
        <w:autoSpaceDE w:val="0"/>
        <w:autoSpaceDN w:val="0"/>
        <w:adjustRightInd w:val="0"/>
        <w:spacing w:line="360" w:lineRule="auto"/>
        <w:ind w:firstLineChars="200" w:firstLine="480"/>
        <w:rPr>
          <w:rFonts w:ascii="宋体" w:hAnsi="宋体" w:cs="宋体"/>
          <w:bCs/>
          <w:sz w:val="24"/>
        </w:rPr>
      </w:pPr>
      <w:r w:rsidRPr="00422AEA">
        <w:rPr>
          <w:rFonts w:ascii="宋体" w:hAnsi="宋体" w:cs="宋体" w:hint="eastAsia"/>
          <w:bCs/>
          <w:sz w:val="24"/>
        </w:rPr>
        <w:t>5）、</w:t>
      </w:r>
      <w:r w:rsidRPr="00422AEA">
        <w:rPr>
          <w:rFonts w:ascii="宋体" w:hAnsi="宋体" w:cs="宋体" w:hint="eastAsia"/>
          <w:sz w:val="24"/>
        </w:rPr>
        <w:t>板材参照GB/T-2013标准进行测试，耐污染不低于1、耐湿热不低于1。</w:t>
      </w:r>
    </w:p>
    <w:p w14:paraId="03956C88" w14:textId="77777777" w:rsidR="00BE3E7F" w:rsidRPr="00422AEA" w:rsidRDefault="00BE3E7F" w:rsidP="00BE3E7F">
      <w:pPr>
        <w:autoSpaceDE w:val="0"/>
        <w:autoSpaceDN w:val="0"/>
        <w:adjustRightInd w:val="0"/>
        <w:spacing w:line="360" w:lineRule="auto"/>
        <w:ind w:firstLineChars="200" w:firstLine="480"/>
        <w:rPr>
          <w:rFonts w:ascii="宋体" w:hAnsi="宋体" w:cs="宋体"/>
          <w:bCs/>
          <w:sz w:val="24"/>
        </w:rPr>
      </w:pPr>
      <w:r w:rsidRPr="00422AEA">
        <w:rPr>
          <w:rFonts w:ascii="宋体" w:hAnsi="宋体" w:cs="宋体" w:hint="eastAsia"/>
          <w:bCs/>
          <w:sz w:val="24"/>
        </w:rPr>
        <w:t>6）、</w:t>
      </w:r>
      <w:r w:rsidRPr="00422AEA">
        <w:rPr>
          <w:rFonts w:ascii="宋体" w:hAnsi="宋体" w:cs="宋体" w:hint="eastAsia"/>
          <w:sz w:val="24"/>
        </w:rPr>
        <w:t>采用酚醛树脂胶作为不燃板的原材料，并提供第三方相关证明，减少台面甲醛等物质的释放。</w:t>
      </w:r>
    </w:p>
    <w:p w14:paraId="16714D10"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3.3、理化检验楼实验区门采用实验室专用成品医用钢质门；</w:t>
      </w:r>
    </w:p>
    <w:p w14:paraId="13A6265F"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规格：50mm厚，900*2400、1000*2400、1200*2400、1500*2400等；</w:t>
      </w:r>
    </w:p>
    <w:p w14:paraId="681ACFE5"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医用钢质门符合GMP设计及安全要求。不积尘、易清洁。门扇四周安装优质密封胶条，拥有良好气密性。同时具有抗撞力强、漆面耐磨、耐腐蚀、抗污等优点。</w:t>
      </w:r>
    </w:p>
    <w:p w14:paraId="67A665AC"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整体美观牢固、颜色丰富、不积尘等优点。</w:t>
      </w:r>
    </w:p>
    <w:p w14:paraId="75975D62" w14:textId="77777777" w:rsidR="00BE3E7F" w:rsidRPr="00422AEA" w:rsidRDefault="00BE3E7F" w:rsidP="00BE3E7F">
      <w:pPr>
        <w:pStyle w:val="afff"/>
        <w:spacing w:line="360" w:lineRule="auto"/>
        <w:ind w:firstLineChars="0" w:firstLine="567"/>
        <w:rPr>
          <w:rFonts w:ascii="宋体" w:hAnsi="宋体" w:cs="宋体"/>
          <w:kern w:val="0"/>
          <w:sz w:val="24"/>
        </w:rPr>
      </w:pPr>
      <w:r w:rsidRPr="00422AEA">
        <w:rPr>
          <w:rFonts w:ascii="宋体" w:hAnsi="宋体" w:cs="宋体" w:hint="eastAsia"/>
          <w:kern w:val="0"/>
          <w:sz w:val="24"/>
        </w:rPr>
        <w:t>3.4、天花部分：</w:t>
      </w:r>
    </w:p>
    <w:p w14:paraId="4AE67A01" w14:textId="77777777" w:rsidR="00BE3E7F" w:rsidRPr="00422AEA" w:rsidRDefault="00BE3E7F" w:rsidP="00BE3E7F">
      <w:pPr>
        <w:pStyle w:val="afff"/>
        <w:spacing w:line="360" w:lineRule="auto"/>
        <w:ind w:firstLineChars="0" w:firstLine="567"/>
        <w:rPr>
          <w:rFonts w:ascii="宋体" w:hAnsi="宋体" w:cs="宋体"/>
          <w:kern w:val="0"/>
          <w:sz w:val="24"/>
        </w:rPr>
      </w:pPr>
      <w:r w:rsidRPr="00422AEA">
        <w:rPr>
          <w:rFonts w:ascii="宋体" w:hAnsi="宋体" w:cs="宋体" w:hint="eastAsia"/>
          <w:kern w:val="0"/>
          <w:sz w:val="24"/>
        </w:rPr>
        <w:t>A、实验区天花全部采用600*1200与300*1200铝扣板拼装吊顶，并结合空调能耗节能效果。灯具采用300*1200 LED平板灯。</w:t>
      </w:r>
    </w:p>
    <w:p w14:paraId="06E34684" w14:textId="77777777" w:rsidR="00BE3E7F" w:rsidRPr="00422AEA" w:rsidRDefault="00BE3E7F" w:rsidP="00BE3E7F">
      <w:pPr>
        <w:pStyle w:val="afff"/>
        <w:spacing w:line="360" w:lineRule="auto"/>
        <w:ind w:firstLineChars="0" w:firstLine="567"/>
        <w:rPr>
          <w:rFonts w:ascii="宋体" w:hAnsi="宋体" w:cs="宋体"/>
          <w:kern w:val="0"/>
          <w:sz w:val="24"/>
        </w:rPr>
      </w:pPr>
      <w:r w:rsidRPr="00422AEA">
        <w:rPr>
          <w:rFonts w:ascii="宋体" w:hAnsi="宋体" w:cs="宋体" w:hint="eastAsia"/>
          <w:kern w:val="0"/>
          <w:sz w:val="24"/>
        </w:rPr>
        <w:lastRenderedPageBreak/>
        <w:t>B、靠电梯间两边走廊吊顶采用纸面石膏板造型吊顶，嵌入LED灯条，表面安装透光软灯膜。靠墙边做暗藏灯槽造型。</w:t>
      </w:r>
    </w:p>
    <w:p w14:paraId="5814FABC" w14:textId="77777777" w:rsidR="00BE3E7F" w:rsidRPr="00422AEA" w:rsidRDefault="00BE3E7F" w:rsidP="00BE3E7F">
      <w:pPr>
        <w:pStyle w:val="afff"/>
        <w:spacing w:line="360" w:lineRule="auto"/>
        <w:ind w:firstLineChars="0" w:firstLine="567"/>
        <w:rPr>
          <w:rFonts w:ascii="宋体" w:hAnsi="宋体" w:cs="宋体"/>
          <w:kern w:val="0"/>
          <w:sz w:val="24"/>
        </w:rPr>
      </w:pPr>
      <w:r w:rsidRPr="00422AEA">
        <w:rPr>
          <w:rFonts w:ascii="宋体" w:hAnsi="宋体" w:cs="宋体" w:hint="eastAsia"/>
          <w:kern w:val="0"/>
          <w:sz w:val="24"/>
        </w:rPr>
        <w:t>C、实验区走廊吊顶采用40*80 U型铝条格栅吊顶，中间嵌装LED条型灯。</w:t>
      </w:r>
    </w:p>
    <w:p w14:paraId="37E3F4C2"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D、前处理实验室采用桥架式吊顶，简洁大方，灵动性强；</w:t>
      </w:r>
    </w:p>
    <w:p w14:paraId="3F3196FC"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kern w:val="1"/>
          <w:sz w:val="24"/>
          <w:szCs w:val="24"/>
        </w:rPr>
        <w:t xml:space="preserve"> E、试剂室、机房、废液暂存室等不做吊顶，原顶面扇灰油无机涂料。</w:t>
      </w:r>
    </w:p>
    <w:p w14:paraId="6C7A1996"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3.5、理化实验区照明灯具采用LED节能平板灯，照度高，能耗低等特性。</w:t>
      </w:r>
    </w:p>
    <w:p w14:paraId="233479BE"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 xml:space="preserve">  1）灯具材料采用斜边航空6063铝材边框吸顶设计，1cm超薄设计，提高空间利用率。</w:t>
      </w:r>
    </w:p>
    <w:p w14:paraId="2F2F3761"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 xml:space="preserve">  2）表面纳米喷涂处理，不积尘易清洁，具有满足实验室防腐蚀耐酸碱性能要求、防锈等特质。</w:t>
      </w:r>
    </w:p>
    <w:p w14:paraId="416C5769"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 xml:space="preserve">  3）洁净型防尘灯罩采用耐冲击，抗老化PS板，乳白色板光线柔和，缓解眼睛疲劳。</w:t>
      </w:r>
    </w:p>
    <w:p w14:paraId="74622272"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 xml:space="preserve">  3.5.4）采用LED光源，光线高，光衰低，100LM/W。</w:t>
      </w:r>
    </w:p>
    <w:p w14:paraId="73D05E4E" w14:textId="77777777" w:rsidR="00BE3E7F" w:rsidRPr="00422AEA" w:rsidRDefault="00BE3E7F" w:rsidP="00BE3E7F">
      <w:pPr>
        <w:spacing w:line="360" w:lineRule="auto"/>
        <w:rPr>
          <w:rFonts w:ascii="宋体" w:hAnsi="宋体" w:cs="宋体"/>
          <w:b/>
          <w:sz w:val="24"/>
        </w:rPr>
      </w:pPr>
      <w:r w:rsidRPr="00422AEA">
        <w:rPr>
          <w:rFonts w:ascii="宋体" w:hAnsi="宋体" w:cs="宋体" w:hint="eastAsia"/>
          <w:b/>
          <w:sz w:val="24"/>
        </w:rPr>
        <w:t>4、实验室电力配电要求</w:t>
      </w:r>
    </w:p>
    <w:p w14:paraId="1BBECFF2"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4.1、实验室配电应满足如下规范</w:t>
      </w:r>
    </w:p>
    <w:p w14:paraId="023C4944" w14:textId="77777777" w:rsidR="00BE3E7F" w:rsidRPr="00422AEA" w:rsidRDefault="00BE3E7F" w:rsidP="00BE3E7F">
      <w:pPr>
        <w:spacing w:line="360" w:lineRule="auto"/>
        <w:ind w:firstLineChars="196" w:firstLine="470"/>
        <w:rPr>
          <w:rFonts w:ascii="宋体" w:hAnsi="宋体" w:cs="宋体"/>
          <w:sz w:val="24"/>
        </w:rPr>
      </w:pPr>
      <w:r w:rsidRPr="00422AEA">
        <w:rPr>
          <w:rFonts w:ascii="宋体" w:hAnsi="宋体" w:cs="宋体" w:hint="eastAsia"/>
          <w:sz w:val="24"/>
        </w:rPr>
        <w:t>GB 50054-2011《低压配电设计规范》</w:t>
      </w:r>
    </w:p>
    <w:p w14:paraId="5DD35AB7"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GB 50312-2007《建筑与建筑群综合布线系统工程设计规范》</w:t>
      </w:r>
    </w:p>
    <w:p w14:paraId="104C1459"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所有电箱的设计均应满足实验室用电负荷，并考虑特殊仪器接地。</w:t>
      </w:r>
    </w:p>
    <w:p w14:paraId="51B55A18" w14:textId="77777777" w:rsidR="00BE3E7F" w:rsidRPr="00422AEA" w:rsidRDefault="00BE3E7F" w:rsidP="00BE3E7F">
      <w:pPr>
        <w:spacing w:line="360" w:lineRule="auto"/>
        <w:rPr>
          <w:rFonts w:ascii="宋体" w:hAnsi="宋体" w:cs="宋体"/>
          <w:kern w:val="1"/>
          <w:sz w:val="24"/>
        </w:rPr>
      </w:pPr>
      <w:r w:rsidRPr="00422AEA">
        <w:rPr>
          <w:rFonts w:ascii="宋体" w:hAnsi="宋体" w:cs="宋体" w:hint="eastAsia"/>
          <w:bCs/>
          <w:sz w:val="24"/>
        </w:rPr>
        <w:t>4.2、</w:t>
      </w:r>
      <w:r w:rsidRPr="00422AEA">
        <w:rPr>
          <w:rFonts w:ascii="宋体" w:hAnsi="宋体" w:cs="宋体" w:hint="eastAsia"/>
          <w:kern w:val="1"/>
          <w:sz w:val="24"/>
        </w:rPr>
        <w:t>负荷等级：</w:t>
      </w:r>
    </w:p>
    <w:p w14:paraId="354E3AAA" w14:textId="77777777" w:rsidR="00BE3E7F" w:rsidRPr="00422AEA" w:rsidRDefault="00BE3E7F" w:rsidP="00BE3E7F">
      <w:pPr>
        <w:spacing w:line="360" w:lineRule="auto"/>
        <w:ind w:firstLineChars="200" w:firstLine="480"/>
        <w:rPr>
          <w:rFonts w:ascii="宋体" w:hAnsi="宋体" w:cs="宋体"/>
          <w:kern w:val="1"/>
          <w:sz w:val="24"/>
        </w:rPr>
      </w:pPr>
      <w:r w:rsidRPr="00422AEA">
        <w:rPr>
          <w:rFonts w:ascii="宋体" w:hAnsi="宋体" w:cs="宋体" w:hint="eastAsia"/>
          <w:kern w:val="1"/>
          <w:sz w:val="24"/>
        </w:rPr>
        <w:t>1）、洁净室实验室设备、净化实验室照明、净化空调、走道照明为二级负荷，普通实验室实验设备、普通实验室照明为三级负荷。</w:t>
      </w:r>
    </w:p>
    <w:p w14:paraId="152D4D79"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 xml:space="preserve"> 所有二级负荷双电源进线由建设单位在配电间需设置好双电源切换装置。</w:t>
      </w:r>
    </w:p>
    <w:p w14:paraId="0601D9E7"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2）、供电电压为380/220V，接地形式TN-S；低压配电系统采用放射式与树干式相结合的方式。</w:t>
      </w:r>
    </w:p>
    <w:p w14:paraId="10111636"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3）、低压保护：层间配电箱主开关设置过载长延时、短路短延时及短路瞬时三段保护，同时设置分励脱扣器，用于火警时切断电源。其它断路器设置过载长延时及短路瞬时保护；所有插座回路设置剩余电流脱扣器，剩余电流脱扣器动作电流不大30mA，动作时间不大于0.1s。</w:t>
      </w:r>
    </w:p>
    <w:p w14:paraId="7A8DDE4B" w14:textId="77777777" w:rsidR="00BE3E7F" w:rsidRPr="00422AEA" w:rsidRDefault="00BE3E7F" w:rsidP="00BE3E7F">
      <w:pPr>
        <w:spacing w:line="360" w:lineRule="auto"/>
        <w:rPr>
          <w:rFonts w:ascii="宋体" w:hAnsi="宋体" w:cs="宋体"/>
          <w:b/>
          <w:bCs/>
          <w:kern w:val="1"/>
          <w:sz w:val="24"/>
        </w:rPr>
      </w:pPr>
      <w:r w:rsidRPr="00422AEA">
        <w:rPr>
          <w:rFonts w:ascii="宋体" w:hAnsi="宋体" w:cs="宋体" w:hint="eastAsia"/>
          <w:b/>
          <w:bCs/>
          <w:kern w:val="1"/>
          <w:sz w:val="24"/>
        </w:rPr>
        <w:t>4.3、动力配电</w:t>
      </w:r>
    </w:p>
    <w:p w14:paraId="2F95EACB"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lastRenderedPageBreak/>
        <w:t>1）、大功率设备采用断路器箱配电，断路器箱内配置详见电箱系统图，安装要求详见平面图。</w:t>
      </w:r>
    </w:p>
    <w:p w14:paraId="255D37DA"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2）、插座均为86系列、暗装、380V/220V、16A/10A、0.3m嵌墙按照，特别注明除外；插座为三相四极安全型插座或单相两极加三极安全型插座；实验台上插座预先预留留电源出线位，待实验台安装时，配合实验台安装插座，并将电源引至台面插座，实验台上插座由实验台厂家配套提供，实验台上插座具体位置及数量由实验台厂家、建设单位及电气设计师共同确定。</w:t>
      </w:r>
    </w:p>
    <w:p w14:paraId="04347254" w14:textId="77777777" w:rsidR="00BE3E7F" w:rsidRPr="00422AEA" w:rsidRDefault="00BE3E7F" w:rsidP="00BE3E7F">
      <w:pPr>
        <w:spacing w:line="360" w:lineRule="auto"/>
        <w:rPr>
          <w:rFonts w:ascii="宋体" w:hAnsi="宋体" w:cs="宋体"/>
          <w:b/>
          <w:bCs/>
          <w:kern w:val="1"/>
          <w:sz w:val="24"/>
        </w:rPr>
      </w:pPr>
      <w:r w:rsidRPr="00422AEA">
        <w:rPr>
          <w:rFonts w:ascii="宋体" w:hAnsi="宋体" w:cs="宋体" w:hint="eastAsia"/>
          <w:b/>
          <w:bCs/>
          <w:kern w:val="1"/>
          <w:sz w:val="24"/>
        </w:rPr>
        <w:t>4.4、照明系统</w:t>
      </w:r>
    </w:p>
    <w:p w14:paraId="6B12A29B"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1）、本项目所有产品应符合国家3C标准要求，提供灯具国家强制性产品认证3C认证和报告。</w:t>
      </w:r>
    </w:p>
    <w:p w14:paraId="44F506F3"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2）、本项目所有产品应符合国家节能产品要求，提供产品节能认证证书或报告，产品符合国家节能认证要求。提供号码可查。</w:t>
      </w:r>
    </w:p>
    <w:p w14:paraId="07186ED3"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3）、本项目所有照明均应采用高光效全光谱LED照明灯具,采用全光谱并符合光生物安全标准的光源，提供依据IEC/TR 62778和GB7000.1-2015测试标准提供评估等级为RG0无限制的光生物安全评估测试报告。其中蓝光危害200MM距离，500LXU照度下要求蓝光危害等级不超过RG1。提供第三方权威检测机构的光学检测报告。</w:t>
      </w:r>
    </w:p>
    <w:p w14:paraId="4F604043"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4）、本项目所有照明灯具应依据GB/T7922-2008和GB/T5702-2003标准规范里的测试条款和内容要求灯具达到和符合灯具显色指数要求，提供第三方权威检测报告。</w:t>
      </w:r>
    </w:p>
    <w:p w14:paraId="3A8E193D"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5）、本项目除走廊、门厅、设备间、更衣室、空调机房等区域以外的所有灯具应采用高功率恒流无频闪驱动电源，并符合国家3C标准，依据GB/T31831-2015标准要求提供灯具无频闪测试报告，要求波动频率F在9-3125Hz时波动深度小于3.1%。提供第三方权威检测机构的电气检测报告。</w:t>
      </w:r>
    </w:p>
    <w:p w14:paraId="786B1D43"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6）、洁净照明用灯具应具有耐腐蚀保护，并依据产品GB/T2423.17-2008（电工电子产品环境试验），对产品进行盐雾测试，提供第三方权威机构的检验检测报告。</w:t>
      </w:r>
    </w:p>
    <w:p w14:paraId="404E86F4"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7）、本项目所有灯具应具有一定的防护功能以避免进水损坏或蚊虫进入滋生吸附细菌等，产品防护等级应达到IP65，依据第三方权威检测机构的测试报</w:t>
      </w:r>
      <w:r w:rsidRPr="00422AEA">
        <w:rPr>
          <w:rFonts w:ascii="宋体" w:hAnsi="宋体" w:cs="宋体" w:hint="eastAsia"/>
          <w:kern w:val="1"/>
          <w:sz w:val="24"/>
        </w:rPr>
        <w:lastRenderedPageBreak/>
        <w:t>告或证书。</w:t>
      </w:r>
    </w:p>
    <w:p w14:paraId="1F9C22F9"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8）、微生物预处理及检测区域使用的灯具应具有抗抑菌功能，产品提供第三方权威机构出具的依据（消毒技术规范2002版2.1.5灭菌与消毒器械消毒功效签定试验）国家标准测试的合格报告。</w:t>
      </w:r>
    </w:p>
    <w:p w14:paraId="43F66640"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9）、洁净区域所使用的灯具应符合洁净灯具的相关标准和参数要求，依据GB 24461-2009（洁净室用灯具技术要求）的相关参数和技术标准要求，提供第三方权威机构依照洁净室用灯标准的检验检测合格报告。</w:t>
      </w:r>
    </w:p>
    <w:p w14:paraId="5EBD7D24"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10）、照度标准值：</w:t>
      </w:r>
    </w:p>
    <w:p w14:paraId="2676AA64" w14:textId="77777777" w:rsidR="00BE3E7F" w:rsidRPr="00422AEA" w:rsidRDefault="00BE3E7F" w:rsidP="00BE3E7F">
      <w:pPr>
        <w:widowControl/>
        <w:spacing w:line="360" w:lineRule="auto"/>
        <w:jc w:val="left"/>
        <w:rPr>
          <w:rFonts w:ascii="宋体" w:hAnsi="宋体" w:cs="宋体"/>
          <w:sz w:val="24"/>
        </w:rPr>
      </w:pPr>
      <w:r w:rsidRPr="00422AEA">
        <w:rPr>
          <w:rFonts w:ascii="宋体" w:hAnsi="宋体" w:cs="宋体" w:hint="eastAsia"/>
          <w:kern w:val="0"/>
          <w:sz w:val="24"/>
          <w:lang w:bidi="ar"/>
        </w:rPr>
        <w:fldChar w:fldCharType="begin"/>
      </w:r>
      <w:r w:rsidRPr="00422AEA">
        <w:rPr>
          <w:rFonts w:ascii="宋体" w:hAnsi="宋体" w:cs="宋体" w:hint="eastAsia"/>
          <w:kern w:val="0"/>
          <w:sz w:val="24"/>
          <w:lang w:bidi="ar"/>
        </w:rPr>
        <w:instrText xml:space="preserve">INCLUDEPICTURE \d "C:\\Users\\Administrator\\AppData\\Roaming\\Tencent\\Users\\565874648\\QQ\\WinTemp\\RichOle\\OJPKM)J%~UQHBV}M2N5VJZ6.png" \* MERGEFORMATINET </w:instrText>
      </w:r>
      <w:r w:rsidRPr="00422AEA">
        <w:rPr>
          <w:rFonts w:ascii="宋体" w:hAnsi="宋体" w:cs="宋体" w:hint="eastAsia"/>
          <w:kern w:val="0"/>
          <w:sz w:val="24"/>
          <w:lang w:bidi="ar"/>
        </w:rPr>
        <w:fldChar w:fldCharType="separate"/>
      </w:r>
      <w:r w:rsidRPr="00422AEA">
        <w:rPr>
          <w:rFonts w:ascii="宋体" w:hAnsi="宋体" w:cs="宋体" w:hint="eastAsia"/>
          <w:noProof/>
          <w:kern w:val="0"/>
          <w:sz w:val="24"/>
        </w:rPr>
        <w:drawing>
          <wp:inline distT="0" distB="0" distL="114300" distR="114300" wp14:anchorId="5A961836" wp14:editId="4B2BC5EE">
            <wp:extent cx="5252720" cy="1407160"/>
            <wp:effectExtent l="0" t="0" r="5080" b="2540"/>
            <wp:docPr id="4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6"/>
                    <a:stretch>
                      <a:fillRect/>
                    </a:stretch>
                  </pic:blipFill>
                  <pic:spPr>
                    <a:xfrm>
                      <a:off x="0" y="0"/>
                      <a:ext cx="5252720" cy="1407160"/>
                    </a:xfrm>
                    <a:prstGeom prst="rect">
                      <a:avLst/>
                    </a:prstGeom>
                    <a:noFill/>
                    <a:ln>
                      <a:noFill/>
                    </a:ln>
                  </pic:spPr>
                </pic:pic>
              </a:graphicData>
            </a:graphic>
          </wp:inline>
        </w:drawing>
      </w:r>
      <w:r w:rsidRPr="00422AEA">
        <w:rPr>
          <w:rFonts w:ascii="宋体" w:hAnsi="宋体" w:cs="宋体" w:hint="eastAsia"/>
          <w:kern w:val="0"/>
          <w:sz w:val="24"/>
          <w:lang w:bidi="ar"/>
        </w:rPr>
        <w:fldChar w:fldCharType="end"/>
      </w:r>
    </w:p>
    <w:p w14:paraId="31738FC7"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注：本项目照明设计的实际照度值与设计标准值的照度值偏差在±10%以内，UGR值不大于标准值，Ra值不小于标准值，功率密度值不大于标准值。</w:t>
      </w:r>
    </w:p>
    <w:p w14:paraId="395F89C7" w14:textId="77777777" w:rsidR="00BE3E7F" w:rsidRPr="00422AEA" w:rsidRDefault="00BE3E7F" w:rsidP="00BE3E7F">
      <w:pPr>
        <w:spacing w:line="360" w:lineRule="auto"/>
        <w:rPr>
          <w:rFonts w:ascii="宋体" w:hAnsi="宋体" w:cs="宋体"/>
          <w:b/>
          <w:bCs/>
          <w:kern w:val="1"/>
          <w:sz w:val="24"/>
        </w:rPr>
      </w:pPr>
      <w:r w:rsidRPr="00422AEA">
        <w:rPr>
          <w:rFonts w:ascii="宋体" w:hAnsi="宋体" w:cs="宋体" w:hint="eastAsia"/>
          <w:b/>
          <w:bCs/>
          <w:kern w:val="1"/>
          <w:sz w:val="24"/>
        </w:rPr>
        <w:t>4.5、接地系统</w:t>
      </w:r>
    </w:p>
    <w:p w14:paraId="213571E2"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1）、本项目低压配电系统接地型式采用TN-S系统，中性线与保护地线在接地点后要严格分开。本项目防雷接地与信息设备的工作接地保护接地及防静电接地共用接地装置，接地电阻要求不大于1Ω，接地电阻不符合要求时，增设人工接地极。凡正常不带电而当绝缘破坏有可能呈现电压的一切电气设备的金属外壳、穿线钢管、电缆外皮、铁质风管、支架等均应可靠接地。接地线（即PE线）的截面规定为：</w:t>
      </w:r>
    </w:p>
    <w:p w14:paraId="1A5EB5BC" w14:textId="77777777" w:rsidR="00BE3E7F" w:rsidRPr="00422AEA" w:rsidRDefault="00BE3E7F" w:rsidP="00BE3E7F">
      <w:pPr>
        <w:widowControl/>
        <w:spacing w:line="360" w:lineRule="auto"/>
        <w:jc w:val="left"/>
        <w:rPr>
          <w:rFonts w:ascii="宋体" w:hAnsi="宋体" w:cs="宋体"/>
          <w:sz w:val="24"/>
        </w:rPr>
      </w:pPr>
      <w:r w:rsidRPr="00422AEA">
        <w:rPr>
          <w:rFonts w:ascii="宋体" w:hAnsi="宋体" w:cs="宋体" w:hint="eastAsia"/>
          <w:kern w:val="0"/>
          <w:sz w:val="24"/>
          <w:lang w:bidi="ar"/>
        </w:rPr>
        <w:fldChar w:fldCharType="begin"/>
      </w:r>
      <w:r w:rsidRPr="00422AEA">
        <w:rPr>
          <w:rFonts w:ascii="宋体" w:hAnsi="宋体" w:cs="宋体" w:hint="eastAsia"/>
          <w:kern w:val="0"/>
          <w:sz w:val="24"/>
          <w:lang w:bidi="ar"/>
        </w:rPr>
        <w:instrText xml:space="preserve">INCLUDEPICTURE \d "C:\\Users\\Administrator\\AppData\\Roaming\\Tencent\\Users\\565874648\\QQ\\WinTemp\\RichOle\\9}][8(2ZWX(Z7OY%9W44TZL.png" \* MERGEFORMATINET </w:instrText>
      </w:r>
      <w:r w:rsidRPr="00422AEA">
        <w:rPr>
          <w:rFonts w:ascii="宋体" w:hAnsi="宋体" w:cs="宋体" w:hint="eastAsia"/>
          <w:kern w:val="0"/>
          <w:sz w:val="24"/>
          <w:lang w:bidi="ar"/>
        </w:rPr>
        <w:fldChar w:fldCharType="separate"/>
      </w:r>
      <w:r w:rsidRPr="00422AEA">
        <w:rPr>
          <w:rFonts w:ascii="宋体" w:hAnsi="宋体" w:cs="宋体" w:hint="eastAsia"/>
          <w:noProof/>
          <w:kern w:val="0"/>
          <w:sz w:val="24"/>
        </w:rPr>
        <w:drawing>
          <wp:inline distT="0" distB="0" distL="114300" distR="114300" wp14:anchorId="69550E08" wp14:editId="7F082930">
            <wp:extent cx="3467100" cy="1048385"/>
            <wp:effectExtent l="0" t="0" r="0" b="18415"/>
            <wp:docPr id="4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27"/>
                    <a:stretch>
                      <a:fillRect/>
                    </a:stretch>
                  </pic:blipFill>
                  <pic:spPr>
                    <a:xfrm>
                      <a:off x="0" y="0"/>
                      <a:ext cx="3467100" cy="1048385"/>
                    </a:xfrm>
                    <a:prstGeom prst="rect">
                      <a:avLst/>
                    </a:prstGeom>
                    <a:noFill/>
                    <a:ln>
                      <a:noFill/>
                    </a:ln>
                  </pic:spPr>
                </pic:pic>
              </a:graphicData>
            </a:graphic>
          </wp:inline>
        </w:drawing>
      </w:r>
      <w:r w:rsidRPr="00422AEA">
        <w:rPr>
          <w:rFonts w:ascii="宋体" w:hAnsi="宋体" w:cs="宋体" w:hint="eastAsia"/>
          <w:kern w:val="0"/>
          <w:sz w:val="24"/>
          <w:lang w:bidi="ar"/>
        </w:rPr>
        <w:fldChar w:fldCharType="end"/>
      </w:r>
    </w:p>
    <w:p w14:paraId="3E6E9D7A"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2）、为了预防雷电电磁脉冲引起的过电流和过电压，在楼层配电箱电源侧装设Ⅱ级试验的电涌保护器（SPD）；SPD的电压保护水平应小于或等于2.5kV，SPD的每一保护模式的标称放电电流≥10KA。</w:t>
      </w:r>
    </w:p>
    <w:p w14:paraId="349C234B"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lastRenderedPageBreak/>
        <w:t>3）、本项目所有金属线槽或电缆桥架及其支架的全长应不少于2处与接地（PE）干线相连接。且所有连接部位均应可靠连接（不少于2个防松螺栓或采用不小于4mm</w:t>
      </w:r>
      <w:r w:rsidRPr="00422AEA">
        <w:rPr>
          <w:rFonts w:ascii="宋体" w:hAnsi="宋体" w:cs="宋体" w:hint="eastAsia"/>
          <w:kern w:val="1"/>
          <w:sz w:val="24"/>
          <w:vertAlign w:val="superscript"/>
        </w:rPr>
        <w:t>2</w:t>
      </w:r>
      <w:r w:rsidRPr="00422AEA">
        <w:rPr>
          <w:rFonts w:ascii="宋体" w:hAnsi="宋体" w:cs="宋体" w:hint="eastAsia"/>
          <w:kern w:val="1"/>
          <w:sz w:val="24"/>
        </w:rPr>
        <w:t>的铜心软线接地线跨接）。金属电线管必须可靠接地，且管道连接处必须用4mm²铜心软线跨接。</w:t>
      </w:r>
    </w:p>
    <w:p w14:paraId="6502C325"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4）、屋面金属设备用镀锌扁铁与天面避雷带连接；非金属设备设置避雷针或避雷带。</w:t>
      </w:r>
    </w:p>
    <w:p w14:paraId="3605468C"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5）、等电位联结端子箱做法及等电位联结线与各种金属管道、构件、设备的金属外壳等的连接详见国标15D502《等电位联结安装》。总等电位联结线采用-40x4mm镀锌扁钢埋墙、埋地敷设。</w:t>
      </w:r>
    </w:p>
    <w:p w14:paraId="0370361D"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6）、UPS电源输出端的中性线，必须与由接地装置直接引来的接地干线相连接，并做重复接地。</w:t>
      </w:r>
    </w:p>
    <w:p w14:paraId="02D8B46E" w14:textId="77777777" w:rsidR="00BE3E7F" w:rsidRPr="00422AEA" w:rsidRDefault="00BE3E7F" w:rsidP="00BE3E7F">
      <w:pPr>
        <w:spacing w:line="360" w:lineRule="auto"/>
        <w:rPr>
          <w:rFonts w:ascii="宋体" w:hAnsi="宋体" w:cs="宋体"/>
          <w:b/>
          <w:bCs/>
          <w:kern w:val="1"/>
          <w:sz w:val="24"/>
        </w:rPr>
      </w:pPr>
      <w:r w:rsidRPr="00422AEA">
        <w:rPr>
          <w:rFonts w:ascii="宋体" w:hAnsi="宋体" w:cs="宋体" w:hint="eastAsia"/>
          <w:b/>
          <w:bCs/>
          <w:kern w:val="1"/>
          <w:sz w:val="24"/>
        </w:rPr>
        <w:t>4.6、电线电缆选型及敷设</w:t>
      </w:r>
    </w:p>
    <w:p w14:paraId="4E8E94C9"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1）、本项目所选用的电缆桥架为热镀锌有孔托盘带盖板（规格应符合如下要求：当槽体宽度≤100毫米时，槽体厚度不应&lt;1.2毫米；当槽体宽度＞100、≤250毫米时，槽体厚度不应&lt;1.5毫米；当槽体宽度＞250毫米时，槽体厚度不应&lt;2.0毫米。</w:t>
      </w:r>
    </w:p>
    <w:p w14:paraId="4EEEBF09"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2）、本项目电线套管选用的热镀锌钢管规格应符合如下要求：当钢管直径≤25毫米时，壁厚为1.6毫米；当钢管直径＞25、≤40毫米时，壁厚为1.8毫米；当钢管直径大于40毫米时，壁厚不应&lt;2.0毫米。</w:t>
      </w:r>
    </w:p>
    <w:p w14:paraId="382388D9"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3）、照明回路电线与电力电缆在走廊天花上共用线槽，照明回路电线在走廊吊顶内沿电缆桥设至各实验室附近，出线槽穿线管在实验室天花内水平敷设。插座回路电线沿墙、地面敷设至插座。照明平面图上，导线根数用斜线或斜线加数字表示，不标注者均为3根。</w:t>
      </w:r>
    </w:p>
    <w:p w14:paraId="4645B8BC"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4）、各回路导线中相线、中性线及保护地线应加以区分，用黄、绿、红导线分别作L1、L2、L3相线，黄绿双色线作接地线，蓝色线作N线。</w:t>
      </w:r>
    </w:p>
    <w:p w14:paraId="7BCCDE35"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5）、平面图中所有回路均按回路单独穿管，不同支路不应共管敷设。各回路N、PE线均从电箱内引出。</w:t>
      </w:r>
    </w:p>
    <w:p w14:paraId="7D759641"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6）、钢制电缆桥架直线度超过30m，需要设置伸缩节；电缆桥架及线管跨越变形缝需要设置补偿装置。</w:t>
      </w:r>
    </w:p>
    <w:p w14:paraId="23123752"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lastRenderedPageBreak/>
        <w:t>7）、施工中如遇管线过长或转弯过多，需按规范加中间过路盒或加大管径。</w:t>
      </w:r>
    </w:p>
    <w:p w14:paraId="0CE11A6F"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8）、消防配电线路采用暗敷设时，宜采用金属管保护，并应敷设在不燃烧体的结构层内，且保护层厚度不宜小于30mm。当采用明敷设时，应采用金属管或金属线槽保护，并应在金属管或金属线槽上采取防火保护措施。当采用经阻燃或耐火电缆时，可不穿金属管保护，但应敷设在电缆竖井或吊顶内有防火保护措施的封闭式线槽内。</w:t>
      </w:r>
    </w:p>
    <w:p w14:paraId="32BFDF67" w14:textId="77777777" w:rsidR="00BE3E7F" w:rsidRPr="00422AEA" w:rsidRDefault="00BE3E7F" w:rsidP="00BE3E7F">
      <w:pPr>
        <w:spacing w:line="360" w:lineRule="auto"/>
        <w:ind w:firstLine="560"/>
        <w:rPr>
          <w:rFonts w:ascii="宋体" w:hAnsi="宋体" w:cs="宋体"/>
          <w:kern w:val="1"/>
          <w:sz w:val="24"/>
        </w:rPr>
      </w:pPr>
      <w:r w:rsidRPr="00422AEA">
        <w:rPr>
          <w:rFonts w:ascii="宋体" w:hAnsi="宋体" w:cs="宋体" w:hint="eastAsia"/>
          <w:kern w:val="1"/>
          <w:sz w:val="24"/>
        </w:rPr>
        <w:t>9）、照明灯具及电气设备、线路的高温部位，当靠近非A级装修材料或构件时，应采取隔热、散热等防火保护措施，与窗帘、帷幕、幕布、软包等装修材料的距离不应小于500mm；灯饰应采用不低于B1级的材料。</w:t>
      </w:r>
    </w:p>
    <w:p w14:paraId="05EA4C69" w14:textId="77777777" w:rsidR="00BE3E7F" w:rsidRPr="00422AEA" w:rsidRDefault="00BE3E7F" w:rsidP="00BE3E7F">
      <w:pPr>
        <w:spacing w:line="360" w:lineRule="auto"/>
        <w:ind w:leftChars="228" w:left="479" w:firstLineChars="4" w:firstLine="10"/>
        <w:rPr>
          <w:rFonts w:ascii="宋体" w:hAnsi="宋体" w:cs="宋体"/>
          <w:sz w:val="24"/>
        </w:rPr>
      </w:pPr>
      <w:r w:rsidRPr="00422AEA">
        <w:rPr>
          <w:rFonts w:ascii="宋体" w:hAnsi="宋体" w:cs="宋体" w:hint="eastAsia"/>
          <w:kern w:val="1"/>
          <w:sz w:val="24"/>
        </w:rPr>
        <w:t>10）、建筑内部的配电箱、控制面板、接线盒、开关、插座等不应直接安装在低于B1级的装修材料上；用于顶棚和墙面装修的木质类板材，当内部含有电器、电线等物体时，应采用不低于B1级的材料。</w:t>
      </w:r>
    </w:p>
    <w:p w14:paraId="08821165" w14:textId="77777777" w:rsidR="00BE3E7F" w:rsidRPr="00422AEA" w:rsidRDefault="00BE3E7F" w:rsidP="00BE3E7F">
      <w:pPr>
        <w:spacing w:line="360" w:lineRule="auto"/>
        <w:rPr>
          <w:rFonts w:ascii="宋体" w:hAnsi="宋体" w:cs="宋体"/>
          <w:b/>
          <w:sz w:val="24"/>
        </w:rPr>
      </w:pPr>
      <w:r w:rsidRPr="00422AEA">
        <w:rPr>
          <w:rFonts w:ascii="宋体" w:hAnsi="宋体" w:cs="宋体" w:hint="eastAsia"/>
          <w:b/>
          <w:sz w:val="24"/>
        </w:rPr>
        <w:t>5、实验室给排水技术要求</w:t>
      </w:r>
    </w:p>
    <w:p w14:paraId="00E1FA7B" w14:textId="77777777" w:rsidR="00BE3E7F" w:rsidRPr="00422AEA" w:rsidRDefault="00BE3E7F" w:rsidP="00BE3E7F">
      <w:pPr>
        <w:pStyle w:val="afff"/>
        <w:spacing w:line="360" w:lineRule="auto"/>
        <w:ind w:firstLineChars="250" w:firstLine="600"/>
        <w:rPr>
          <w:rFonts w:ascii="宋体" w:hAnsi="宋体" w:cs="宋体"/>
          <w:sz w:val="24"/>
        </w:rPr>
      </w:pPr>
      <w:r w:rsidRPr="00422AEA">
        <w:rPr>
          <w:rFonts w:ascii="宋体" w:hAnsi="宋体" w:cs="宋体" w:hint="eastAsia"/>
          <w:sz w:val="24"/>
        </w:rPr>
        <w:t>5.1、六层、七层实验室内给排水支管设计部分，只涉及楼层给排水点与楼层给排水主立管的对接支管设计，不含大楼给排水主立管的设计；</w:t>
      </w:r>
    </w:p>
    <w:p w14:paraId="7852E94B" w14:textId="77777777" w:rsidR="00BE3E7F" w:rsidRPr="00422AEA" w:rsidRDefault="00BE3E7F" w:rsidP="00BE3E7F">
      <w:pPr>
        <w:pStyle w:val="afff"/>
        <w:spacing w:line="360" w:lineRule="auto"/>
        <w:ind w:firstLine="480"/>
        <w:rPr>
          <w:rFonts w:ascii="宋体" w:hAnsi="宋体" w:cs="宋体"/>
          <w:sz w:val="24"/>
        </w:rPr>
      </w:pPr>
      <w:r w:rsidRPr="00422AEA">
        <w:rPr>
          <w:rFonts w:ascii="宋体" w:hAnsi="宋体" w:cs="宋体" w:hint="eastAsia"/>
          <w:sz w:val="24"/>
        </w:rPr>
        <w:t>5.2</w:t>
      </w:r>
      <w:r w:rsidRPr="00422AEA">
        <w:rPr>
          <w:rFonts w:ascii="宋体" w:hAnsi="宋体" w:cs="宋体" w:hint="eastAsia"/>
          <w:kern w:val="0"/>
          <w:sz w:val="24"/>
          <w:lang w:bidi="ar"/>
        </w:rPr>
        <w:t>、</w:t>
      </w:r>
      <w:r w:rsidRPr="00422AEA">
        <w:rPr>
          <w:rFonts w:ascii="宋体" w:hAnsi="宋体" w:cs="宋体" w:hint="eastAsia"/>
          <w:sz w:val="24"/>
        </w:rPr>
        <w:t>所有管道施工完毕后应进行注水试验(排水管)和给水管道压力试验，并按有关安装施工验收规范进行验收,合格后方可进行管道防腐及外包装饰工序；</w:t>
      </w:r>
    </w:p>
    <w:p w14:paraId="1FCCCD52" w14:textId="77777777" w:rsidR="00BE3E7F" w:rsidRPr="00422AEA" w:rsidRDefault="00BE3E7F" w:rsidP="00BE3E7F">
      <w:pPr>
        <w:pStyle w:val="afff"/>
        <w:spacing w:line="360" w:lineRule="auto"/>
        <w:ind w:firstLineChars="0" w:firstLine="567"/>
        <w:rPr>
          <w:rFonts w:ascii="宋体" w:hAnsi="宋体" w:cs="宋体"/>
          <w:kern w:val="0"/>
          <w:sz w:val="24"/>
          <w:lang w:bidi="ar"/>
        </w:rPr>
      </w:pPr>
      <w:r w:rsidRPr="00422AEA">
        <w:rPr>
          <w:rFonts w:ascii="宋体" w:hAnsi="宋体" w:cs="宋体" w:hint="eastAsia"/>
          <w:kern w:val="0"/>
          <w:sz w:val="24"/>
          <w:lang w:bidi="ar"/>
        </w:rPr>
        <w:t>5.3、室内给水管道及配件：给水管采用给水聚丙烯（PP-R）管，采用S5系列；</w:t>
      </w:r>
      <w:proofErr w:type="spellStart"/>
      <w:r w:rsidRPr="00422AEA">
        <w:rPr>
          <w:rFonts w:ascii="宋体" w:hAnsi="宋体" w:cs="宋体" w:hint="eastAsia"/>
          <w:kern w:val="0"/>
          <w:sz w:val="24"/>
          <w:lang w:bidi="ar"/>
        </w:rPr>
        <w:t>dn</w:t>
      </w:r>
      <w:proofErr w:type="spellEnd"/>
      <w:r w:rsidRPr="00422AEA">
        <w:rPr>
          <w:rFonts w:ascii="宋体" w:hAnsi="宋体" w:cs="宋体" w:hint="eastAsia"/>
          <w:kern w:val="0"/>
          <w:sz w:val="24"/>
          <w:lang w:bidi="ar"/>
        </w:rPr>
        <w:t>≤32mm，管件连接；</w:t>
      </w:r>
      <w:proofErr w:type="spellStart"/>
      <w:r w:rsidRPr="00422AEA">
        <w:rPr>
          <w:rFonts w:ascii="宋体" w:hAnsi="宋体" w:cs="宋体" w:hint="eastAsia"/>
          <w:kern w:val="0"/>
          <w:sz w:val="24"/>
          <w:lang w:bidi="ar"/>
        </w:rPr>
        <w:t>dn</w:t>
      </w:r>
      <w:proofErr w:type="spellEnd"/>
      <w:r w:rsidRPr="00422AEA">
        <w:rPr>
          <w:rFonts w:ascii="宋体" w:hAnsi="宋体" w:cs="宋体" w:hint="eastAsia"/>
          <w:kern w:val="0"/>
          <w:sz w:val="24"/>
          <w:lang w:bidi="ar"/>
        </w:rPr>
        <w:t>≥20mm，采用卡箍连接。</w:t>
      </w:r>
      <w:r w:rsidRPr="00422AEA">
        <w:rPr>
          <w:rFonts w:ascii="宋体" w:hAnsi="宋体" w:cs="宋体" w:hint="eastAsia"/>
          <w:sz w:val="24"/>
        </w:rPr>
        <w:t>给水管沿地面或天花引至各用水点位</w:t>
      </w:r>
      <w:r w:rsidRPr="00422AEA">
        <w:rPr>
          <w:rFonts w:ascii="宋体" w:hAnsi="宋体" w:cs="宋体" w:hint="eastAsia"/>
          <w:kern w:val="0"/>
          <w:sz w:val="24"/>
          <w:lang w:bidi="ar"/>
        </w:rPr>
        <w:t>。</w:t>
      </w:r>
    </w:p>
    <w:p w14:paraId="0EED9789" w14:textId="77777777" w:rsidR="00BE3E7F" w:rsidRPr="00422AEA" w:rsidRDefault="00BE3E7F" w:rsidP="00BE3E7F">
      <w:pPr>
        <w:pStyle w:val="afff"/>
        <w:spacing w:line="360" w:lineRule="auto"/>
        <w:ind w:firstLineChars="0" w:firstLine="567"/>
        <w:rPr>
          <w:rFonts w:ascii="宋体" w:hAnsi="宋体" w:cs="宋体"/>
          <w:kern w:val="0"/>
          <w:sz w:val="24"/>
          <w:lang w:bidi="ar"/>
        </w:rPr>
      </w:pPr>
      <w:r w:rsidRPr="00422AEA">
        <w:rPr>
          <w:rFonts w:ascii="宋体" w:hAnsi="宋体" w:cs="宋体" w:hint="eastAsia"/>
          <w:kern w:val="0"/>
          <w:sz w:val="24"/>
          <w:lang w:bidi="ar"/>
        </w:rPr>
        <w:t>5.4、</w:t>
      </w:r>
      <w:r w:rsidRPr="00422AEA">
        <w:rPr>
          <w:rFonts w:ascii="宋体" w:hAnsi="宋体" w:cs="宋体" w:hint="eastAsia"/>
          <w:sz w:val="24"/>
        </w:rPr>
        <w:t>六层、七层实验室内的排水均排入原有废水处理设备。</w:t>
      </w:r>
    </w:p>
    <w:p w14:paraId="4BDB26F4" w14:textId="77777777" w:rsidR="00BE3E7F" w:rsidRPr="00422AEA" w:rsidRDefault="00BE3E7F" w:rsidP="00BE3E7F">
      <w:pPr>
        <w:pStyle w:val="afff"/>
        <w:spacing w:line="360" w:lineRule="auto"/>
        <w:ind w:firstLineChars="0" w:firstLine="567"/>
        <w:rPr>
          <w:rFonts w:ascii="宋体" w:hAnsi="宋体" w:cs="宋体"/>
          <w:kern w:val="0"/>
          <w:sz w:val="24"/>
          <w:lang w:bidi="ar"/>
        </w:rPr>
      </w:pPr>
      <w:r w:rsidRPr="00422AEA">
        <w:rPr>
          <w:rFonts w:ascii="宋体" w:hAnsi="宋体" w:cs="宋体" w:hint="eastAsia"/>
          <w:kern w:val="0"/>
          <w:sz w:val="24"/>
          <w:lang w:bidi="ar"/>
        </w:rPr>
        <w:t>5.5、</w:t>
      </w:r>
      <w:r w:rsidRPr="00422AEA">
        <w:rPr>
          <w:rFonts w:ascii="宋体" w:hAnsi="宋体" w:cs="宋体" w:hint="eastAsia"/>
          <w:sz w:val="24"/>
        </w:rPr>
        <w:t>实验室废水管采用PVC排水管，穿楼板沿下层天花引至废水排放主管进行接驳。每个排水位口均需要安装防臭存水弯装置，排水分支管采用PVC排水管，主横管道采用PVC排水管</w:t>
      </w:r>
      <w:r w:rsidRPr="00422AEA">
        <w:rPr>
          <w:rFonts w:ascii="宋体" w:hAnsi="宋体" w:cs="宋体" w:hint="eastAsia"/>
          <w:kern w:val="0"/>
          <w:sz w:val="24"/>
          <w:lang w:bidi="ar"/>
        </w:rPr>
        <w:t>。给水管道、废水管道按0.002坡度坡向排水立管；</w:t>
      </w:r>
    </w:p>
    <w:p w14:paraId="317243B8" w14:textId="77777777" w:rsidR="00BE3E7F" w:rsidRPr="00422AEA" w:rsidRDefault="00BE3E7F" w:rsidP="00BE3E7F">
      <w:pPr>
        <w:pStyle w:val="afff"/>
        <w:spacing w:line="360" w:lineRule="auto"/>
        <w:ind w:firstLine="480"/>
        <w:rPr>
          <w:rFonts w:ascii="宋体" w:hAnsi="宋体" w:cs="宋体"/>
          <w:kern w:val="0"/>
          <w:sz w:val="24"/>
          <w:lang w:bidi="ar"/>
        </w:rPr>
      </w:pPr>
      <w:r w:rsidRPr="00422AEA">
        <w:rPr>
          <w:rFonts w:ascii="宋体" w:hAnsi="宋体" w:cs="宋体" w:hint="eastAsia"/>
          <w:kern w:val="0"/>
          <w:sz w:val="24"/>
          <w:lang w:bidi="ar"/>
        </w:rPr>
        <w:t>5.6、管道穿梁及穿过钢筋混凝土墙时应预埋套管。管道穿地下室外墙及水池壁时应预埋防水套管(施工时应与土建工种密切配合)；</w:t>
      </w:r>
    </w:p>
    <w:p w14:paraId="079CC4F6" w14:textId="77777777" w:rsidR="00BE3E7F" w:rsidRPr="00422AEA" w:rsidRDefault="00BE3E7F" w:rsidP="00BE3E7F">
      <w:pPr>
        <w:pStyle w:val="afff"/>
        <w:spacing w:line="360" w:lineRule="auto"/>
        <w:ind w:firstLine="480"/>
        <w:rPr>
          <w:rFonts w:ascii="宋体" w:hAnsi="宋体" w:cs="宋体"/>
          <w:kern w:val="0"/>
          <w:sz w:val="24"/>
          <w:lang w:bidi="ar"/>
        </w:rPr>
      </w:pPr>
      <w:r w:rsidRPr="00422AEA">
        <w:rPr>
          <w:rFonts w:ascii="宋体" w:hAnsi="宋体" w:cs="宋体" w:hint="eastAsia"/>
          <w:kern w:val="0"/>
          <w:sz w:val="24"/>
          <w:lang w:bidi="ar"/>
        </w:rPr>
        <w:t>5.7、室内给水干管的试验压力均为1.5倍工作压力，但不小于0.6MPa；</w:t>
      </w:r>
    </w:p>
    <w:p w14:paraId="243CC00D" w14:textId="77777777" w:rsidR="00BE3E7F" w:rsidRPr="00422AEA" w:rsidRDefault="00BE3E7F" w:rsidP="00BE3E7F">
      <w:pPr>
        <w:pStyle w:val="afff"/>
        <w:spacing w:line="360" w:lineRule="auto"/>
        <w:ind w:firstLine="480"/>
        <w:rPr>
          <w:rFonts w:ascii="宋体" w:hAnsi="宋体" w:cs="宋体"/>
          <w:kern w:val="0"/>
          <w:sz w:val="24"/>
          <w:lang w:bidi="ar"/>
        </w:rPr>
      </w:pPr>
      <w:r w:rsidRPr="00422AEA">
        <w:rPr>
          <w:rFonts w:ascii="宋体" w:hAnsi="宋体" w:cs="宋体" w:hint="eastAsia"/>
          <w:kern w:val="0"/>
          <w:sz w:val="24"/>
          <w:lang w:bidi="ar"/>
        </w:rPr>
        <w:t>5.8、排水管注水高度为一层楼高，30分钟不渗漏为合格(分段试验)；</w:t>
      </w:r>
    </w:p>
    <w:p w14:paraId="49A06C6B" w14:textId="77777777" w:rsidR="00BE3E7F" w:rsidRPr="00422AEA" w:rsidRDefault="00BE3E7F" w:rsidP="00BE3E7F">
      <w:pPr>
        <w:autoSpaceDE w:val="0"/>
        <w:autoSpaceDN w:val="0"/>
        <w:adjustRightInd w:val="0"/>
        <w:spacing w:line="360" w:lineRule="auto"/>
        <w:ind w:firstLineChars="200" w:firstLine="480"/>
        <w:jc w:val="left"/>
        <w:rPr>
          <w:rFonts w:ascii="宋体" w:hAnsi="宋体" w:cs="宋体"/>
          <w:kern w:val="0"/>
          <w:sz w:val="24"/>
          <w:lang w:bidi="ar"/>
        </w:rPr>
      </w:pPr>
      <w:r w:rsidRPr="00422AEA">
        <w:rPr>
          <w:rFonts w:ascii="宋体" w:hAnsi="宋体" w:cs="宋体" w:hint="eastAsia"/>
          <w:kern w:val="0"/>
          <w:sz w:val="24"/>
          <w:lang w:bidi="ar"/>
        </w:rPr>
        <w:t>5.9、</w:t>
      </w:r>
      <w:r w:rsidRPr="00422AEA">
        <w:rPr>
          <w:rFonts w:ascii="宋体" w:hAnsi="宋体" w:cs="宋体" w:hint="eastAsia"/>
          <w:kern w:val="0"/>
          <w:sz w:val="24"/>
        </w:rPr>
        <w:t>墙边给排水进出口预留位离墙不得超过80mm，给排水之间距离50mm,</w:t>
      </w:r>
      <w:r w:rsidRPr="00422AEA">
        <w:rPr>
          <w:rFonts w:ascii="宋体" w:hAnsi="宋体" w:cs="宋体" w:hint="eastAsia"/>
          <w:kern w:val="0"/>
          <w:sz w:val="24"/>
        </w:rPr>
        <w:lastRenderedPageBreak/>
        <w:t>若排水口留于墙面的，其高度不得超过200mm,给排水之间距离50mm；实验室的给水点位给水管规格为DN20，各用水点球阀安装高度距地300mm高；</w:t>
      </w:r>
      <w:r w:rsidRPr="00422AEA">
        <w:rPr>
          <w:rFonts w:ascii="宋体" w:hAnsi="宋体" w:cs="宋体" w:hint="eastAsia"/>
          <w:kern w:val="0"/>
          <w:sz w:val="24"/>
          <w:lang w:bidi="ar"/>
        </w:rPr>
        <w:t xml:space="preserve"> </w:t>
      </w:r>
    </w:p>
    <w:p w14:paraId="2A6C1977" w14:textId="77777777" w:rsidR="00BE3E7F" w:rsidRPr="00422AEA" w:rsidRDefault="00BE3E7F" w:rsidP="00BE3E7F">
      <w:pPr>
        <w:pStyle w:val="afff"/>
        <w:spacing w:line="360" w:lineRule="auto"/>
        <w:ind w:firstLineChars="0" w:firstLine="567"/>
        <w:rPr>
          <w:rFonts w:ascii="宋体" w:hAnsi="宋体" w:cs="宋体"/>
          <w:kern w:val="0"/>
          <w:sz w:val="24"/>
        </w:rPr>
      </w:pPr>
      <w:r w:rsidRPr="00422AEA">
        <w:rPr>
          <w:rFonts w:ascii="宋体" w:hAnsi="宋体" w:cs="宋体" w:hint="eastAsia"/>
          <w:kern w:val="0"/>
          <w:sz w:val="24"/>
          <w:lang w:bidi="ar"/>
        </w:rPr>
        <w:t>5.10、给排水管道工程所用的原材料、半成品、成品等产品的品种、规格、性能必须符合国家有关标准的规定和设计要求；接出饮用水的产品必须符合有关卫生要求。严禁使用国家明令淘汰、禁用的产品。</w:t>
      </w:r>
    </w:p>
    <w:p w14:paraId="1019C6D8" w14:textId="00C98276" w:rsidR="00BE3E7F" w:rsidRPr="00422AEA" w:rsidRDefault="00BE3E7F" w:rsidP="00BE3E7F">
      <w:pPr>
        <w:spacing w:line="360" w:lineRule="auto"/>
        <w:rPr>
          <w:rFonts w:ascii="宋体" w:hAnsi="宋体" w:cs="宋体"/>
          <w:sz w:val="24"/>
        </w:rPr>
      </w:pPr>
    </w:p>
    <w:p w14:paraId="47EE136D" w14:textId="77777777" w:rsidR="00BE3E7F" w:rsidRPr="00422AEA" w:rsidRDefault="00BE3E7F" w:rsidP="00BE3E7F">
      <w:pPr>
        <w:tabs>
          <w:tab w:val="left" w:pos="3165"/>
        </w:tabs>
        <w:spacing w:line="360" w:lineRule="auto"/>
        <w:jc w:val="center"/>
        <w:rPr>
          <w:rFonts w:ascii="宋体" w:hAnsi="宋体" w:cs="宋体"/>
          <w:b/>
          <w:bCs/>
          <w:sz w:val="24"/>
        </w:rPr>
      </w:pPr>
    </w:p>
    <w:p w14:paraId="136C16F7" w14:textId="77777777" w:rsidR="00BE3E7F" w:rsidRPr="00422AEA" w:rsidRDefault="00BE3E7F" w:rsidP="00BE3E7F">
      <w:r w:rsidRPr="00422AEA">
        <w:rPr>
          <w:rFonts w:hint="eastAsia"/>
        </w:rPr>
        <w:br w:type="page"/>
      </w:r>
    </w:p>
    <w:p w14:paraId="34B9B774" w14:textId="77777777" w:rsidR="00BE3E7F" w:rsidRPr="00422AEA" w:rsidRDefault="00BE3E7F" w:rsidP="00BE3E7F">
      <w:pPr>
        <w:pStyle w:val="1"/>
      </w:pPr>
      <w:r w:rsidRPr="00422AEA">
        <w:rPr>
          <w:rFonts w:hint="eastAsia"/>
        </w:rPr>
        <w:lastRenderedPageBreak/>
        <w:t>第三部分</w:t>
      </w:r>
      <w:r w:rsidRPr="00422AEA">
        <w:rPr>
          <w:rFonts w:hint="eastAsia"/>
        </w:rPr>
        <w:t xml:space="preserve"> </w:t>
      </w:r>
      <w:r w:rsidRPr="00422AEA">
        <w:rPr>
          <w:rFonts w:hint="eastAsia"/>
        </w:rPr>
        <w:t>供气设备技术参数要求</w:t>
      </w:r>
    </w:p>
    <w:p w14:paraId="53BFC00C" w14:textId="77777777" w:rsidR="00BE3E7F" w:rsidRPr="00422AEA" w:rsidRDefault="00BE3E7F" w:rsidP="00BE3E7F">
      <w:pPr>
        <w:spacing w:line="360" w:lineRule="auto"/>
        <w:rPr>
          <w:rFonts w:ascii="宋体" w:hAnsi="宋体" w:cs="宋体"/>
          <w:sz w:val="24"/>
        </w:rPr>
      </w:pPr>
    </w:p>
    <w:p w14:paraId="7E375D34"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一、设计规范：</w:t>
      </w:r>
    </w:p>
    <w:p w14:paraId="2CFF93B8"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GB50235-2010《工业金属管道工程施工及验收规范》</w:t>
      </w:r>
    </w:p>
    <w:p w14:paraId="63D2CF2F"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GB50016-2014《建筑设计防火规范》</w:t>
      </w:r>
    </w:p>
    <w:p w14:paraId="29633A02"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GB50236-2011《现场设备、工业管道焊接工程施工及验收规范》</w:t>
      </w:r>
    </w:p>
    <w:p w14:paraId="5EB522D6"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二、供气要求：</w:t>
      </w:r>
    </w:p>
    <w:p w14:paraId="660649DA"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使用钢瓶集中供气系统，将气瓶间的高纯气体输送至各个实验室室使用。</w:t>
      </w:r>
    </w:p>
    <w:p w14:paraId="1A4C0F6F"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三、供气流程</w:t>
      </w:r>
    </w:p>
    <w:p w14:paraId="72F8C3A1"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气源采用集中供气方式。钢瓶安放在气瓶间内。从气瓶室通过不锈钢仪表管将气体输送至各用气终端,保证美观与安全。气瓶接头与调压装置之间应设有耐高压的高压软管，在每个气体管路终端按需配置二级调压阀、减压表和输出控制阀门要求压力输送平稳。</w:t>
      </w:r>
    </w:p>
    <w:p w14:paraId="4C75DB11"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2、可燃气体管道按要求配置回火防止器，能防止因气体回火引起的危险。</w:t>
      </w:r>
    </w:p>
    <w:p w14:paraId="60620473"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3、气体管路采用实验室不锈钢专用管道。管线引至实验室，末端采用球阀控制开关；连接方式为轨道式无缝焊接连接。管道应沿墙角铺，就近连接至各仪器终端。</w:t>
      </w:r>
    </w:p>
    <w:p w14:paraId="2B51917C" w14:textId="77777777" w:rsidR="00BE3E7F" w:rsidRPr="00422AEA" w:rsidRDefault="00BE3E7F" w:rsidP="00BE3E7F">
      <w:pPr>
        <w:spacing w:line="360" w:lineRule="auto"/>
        <w:rPr>
          <w:rFonts w:ascii="宋体" w:hAnsi="宋体" w:cs="宋体"/>
          <w:sz w:val="24"/>
        </w:rPr>
      </w:pPr>
      <w:r w:rsidRPr="00422AEA">
        <w:rPr>
          <w:rFonts w:ascii="宋体" w:hAnsi="宋体" w:cs="宋体" w:hint="eastAsia"/>
          <w:b/>
          <w:bCs/>
          <w:sz w:val="24"/>
        </w:rPr>
        <w:t>四</w:t>
      </w:r>
      <w:r w:rsidRPr="00422AEA">
        <w:rPr>
          <w:rFonts w:ascii="宋体" w:hAnsi="宋体" w:cs="宋体" w:hint="eastAsia"/>
          <w:sz w:val="24"/>
        </w:rPr>
        <w:t>.</w:t>
      </w:r>
      <w:r w:rsidRPr="00422AEA">
        <w:rPr>
          <w:rFonts w:ascii="宋体" w:hAnsi="宋体" w:cs="宋体" w:hint="eastAsia"/>
          <w:b/>
          <w:sz w:val="24"/>
        </w:rPr>
        <w:t>设备及材料技术参数要求</w:t>
      </w:r>
    </w:p>
    <w:p w14:paraId="7347167D"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 xml:space="preserve">4.1、自动切换装置: </w:t>
      </w:r>
    </w:p>
    <w:p w14:paraId="0936AE74"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产品气阀阀芯材料为316 不锈钢（有内衬TEFLON 高纯度适用）</w:t>
      </w:r>
    </w:p>
    <w:p w14:paraId="11CF4121"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阀座：TEFLON。</w:t>
      </w:r>
    </w:p>
    <w:p w14:paraId="5702502D"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压力表接口“1/4”NPT，本体不锈钢316SUS，气瓶连接端规格适用于所有符合国际标准的气瓶，出口端尺寸为“1/4”-18NPT-F，泄漏率为10-1mbarL/S He.气阀为一次性调压阀，适用等级为6.0的气体。阀门部件出厂前经超声波洁净处理。调压阀可调压力：0-2.5MPa或0-25MPa。减压阀出口压力：0-1.6Mpa。</w:t>
      </w:r>
    </w:p>
    <w:p w14:paraId="0ECAA93D"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4.2、二级减压器</w:t>
      </w:r>
    </w:p>
    <w:p w14:paraId="0FCB494D"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气阀阀芯材料为316不锈钢，调压手柄材料为聚乙稀GF30，气阀表层颜色需符合DIN12920标准及带有气体名称的标签，带压力显示表，泄漏率为10-1mbarL/S，阀门进口尺寸为NPT“1/4”，气阀适用于纯度为6.0的气体，所</w:t>
      </w:r>
      <w:r w:rsidRPr="00422AEA">
        <w:rPr>
          <w:rFonts w:ascii="宋体" w:hAnsi="宋体" w:cs="宋体" w:hint="eastAsia"/>
          <w:sz w:val="24"/>
        </w:rPr>
        <w:lastRenderedPageBreak/>
        <w:t>有阀体材料都具有耐酸碱功能。</w:t>
      </w:r>
    </w:p>
    <w:p w14:paraId="04C7D509"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4.3、不锈钢球阀</w:t>
      </w:r>
    </w:p>
    <w:p w14:paraId="01446761"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阀门316优质材料，高压双卡套接头连接设计，确保无泄漏。</w:t>
      </w:r>
    </w:p>
    <w:p w14:paraId="383EB50D"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所有卡圈经过低温硬化渗碳过程，阀门的洁净度方面符合高纯供气系统的特殊要求，材料质量的监控管理，经过清洗去油脂处理工艺，避免气体被污染及泄露，具有优异的耐腐蚀性，尤其是对硫酸，盐酸，醋酸，甲酸，酒石酸，酸性硫酸盐和碱性氯化物等。洁净度BA级。</w:t>
      </w:r>
    </w:p>
    <w:p w14:paraId="58B49222"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4.4、不锈钢阻火器</w:t>
      </w:r>
    </w:p>
    <w:p w14:paraId="22570290"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采用316优质材料，强度及耐腐蚀性高。微孔散热型火焰熄灭装置确保火焰熄灭，气体单向阀在回火过程自动将气源瞬间切断。</w:t>
      </w:r>
    </w:p>
    <w:p w14:paraId="7F0A0A7A"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4.5、不锈钢管</w:t>
      </w:r>
    </w:p>
    <w:p w14:paraId="3F40E50E" w14:textId="77777777" w:rsidR="00BE3E7F" w:rsidRPr="00422AEA" w:rsidRDefault="00BE3E7F" w:rsidP="00BE3E7F">
      <w:pPr>
        <w:spacing w:line="360" w:lineRule="auto"/>
        <w:ind w:firstLineChars="175" w:firstLine="420"/>
        <w:rPr>
          <w:rFonts w:ascii="宋体" w:hAnsi="宋体" w:cs="宋体"/>
          <w:sz w:val="24"/>
        </w:rPr>
      </w:pPr>
      <w:r w:rsidRPr="00422AEA">
        <w:rPr>
          <w:rFonts w:ascii="宋体" w:hAnsi="宋体" w:cs="宋体" w:hint="eastAsia"/>
          <w:sz w:val="24"/>
        </w:rPr>
        <w:t>采用不锈钢管线，外表面抛光内表面化学处理，管尺寸为3/8"和1/4"，最大承受压力为300 bar，气管适用纯度等级为6.0 的气体。气管及其配件出厂前均经超声波洁净处理（CFC-FREE 环保处理）。</w:t>
      </w:r>
    </w:p>
    <w:p w14:paraId="37A011F1"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规格：</w:t>
      </w:r>
    </w:p>
    <w:p w14:paraId="12DD2BD0"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3/8〃OD×0.035〃（Ø9.53mm×0.89mm）；</w:t>
      </w:r>
    </w:p>
    <w:p w14:paraId="49E67532"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1/4〃OD×0.035〃（Ø6.35mm×0.89mm）；</w:t>
      </w:r>
    </w:p>
    <w:p w14:paraId="292AE691"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材质：SS316L BA管。</w:t>
      </w:r>
    </w:p>
    <w:p w14:paraId="6DDC15A0"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4.6、高压软管</w:t>
      </w:r>
    </w:p>
    <w:p w14:paraId="2F3689DF"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内管316不锈钢波纹管，外包不锈钢编织，防暴弹簧固定加强型结构，两端接口1/4″FNPT，耐压20MPa</w:t>
      </w:r>
    </w:p>
    <w:p w14:paraId="5A53F578"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用途：用于连接钢瓶接口</w:t>
      </w:r>
    </w:p>
    <w:p w14:paraId="61FCE50B"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工作压力：3000psi</w:t>
      </w:r>
    </w:p>
    <w:p w14:paraId="3DEBB8C7"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乙炔专用高压软管：专用于乙炔，带单向阀和钢瓶接头有足够的韧性、柔软性，方便在一定操作范围内换接钢瓶。</w:t>
      </w:r>
    </w:p>
    <w:p w14:paraId="171C85B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4.7、焊接三通</w:t>
      </w:r>
    </w:p>
    <w:p w14:paraId="3C423B4F" w14:textId="77777777" w:rsidR="00BE3E7F" w:rsidRPr="00422AEA" w:rsidRDefault="00BE3E7F" w:rsidP="00BE3E7F">
      <w:pPr>
        <w:tabs>
          <w:tab w:val="left" w:pos="5884"/>
        </w:tabs>
        <w:spacing w:line="360" w:lineRule="auto"/>
        <w:ind w:firstLineChars="200" w:firstLine="480"/>
        <w:jc w:val="left"/>
        <w:rPr>
          <w:rFonts w:ascii="宋体" w:hAnsi="宋体" w:cs="宋体"/>
          <w:sz w:val="24"/>
        </w:rPr>
      </w:pPr>
      <w:r w:rsidRPr="00422AEA">
        <w:rPr>
          <w:rFonts w:ascii="宋体" w:hAnsi="宋体" w:cs="宋体" w:hint="eastAsia"/>
          <w:sz w:val="24"/>
        </w:rPr>
        <w:t xml:space="preserve">采用316L优质材料，经过清洗去油脂处理工艺，避免气体被污染及泄露，具有优异的耐腐蚀性，尤其是对硫酸，盐酸，醋酸，甲酸，酒石酸，酸性硫酸盐和碱性氯化物等。 </w:t>
      </w:r>
    </w:p>
    <w:p w14:paraId="53EA1546" w14:textId="77777777" w:rsidR="00BE3E7F" w:rsidRPr="00422AEA" w:rsidRDefault="00BE3E7F" w:rsidP="00BE3E7F">
      <w:pPr>
        <w:tabs>
          <w:tab w:val="left" w:pos="5884"/>
        </w:tabs>
        <w:spacing w:line="360" w:lineRule="auto"/>
        <w:ind w:firstLineChars="200" w:firstLine="480"/>
        <w:jc w:val="left"/>
        <w:rPr>
          <w:rFonts w:ascii="宋体" w:hAnsi="宋体" w:cs="宋体"/>
          <w:bCs/>
          <w:sz w:val="24"/>
        </w:rPr>
      </w:pPr>
      <w:r w:rsidRPr="00422AEA">
        <w:rPr>
          <w:rFonts w:ascii="宋体" w:hAnsi="宋体" w:cs="宋体" w:hint="eastAsia"/>
          <w:bCs/>
          <w:sz w:val="24"/>
        </w:rPr>
        <w:lastRenderedPageBreak/>
        <w:t>洁净度BA级。</w:t>
      </w:r>
    </w:p>
    <w:p w14:paraId="563EF485" w14:textId="77777777" w:rsidR="00BE3E7F" w:rsidRPr="00422AEA" w:rsidRDefault="00BE3E7F" w:rsidP="00BE3E7F">
      <w:pPr>
        <w:tabs>
          <w:tab w:val="left" w:pos="5884"/>
        </w:tabs>
        <w:spacing w:line="360" w:lineRule="auto"/>
        <w:rPr>
          <w:rFonts w:ascii="宋体" w:hAnsi="宋体" w:cs="宋体"/>
          <w:sz w:val="24"/>
        </w:rPr>
      </w:pPr>
      <w:r w:rsidRPr="00422AEA">
        <w:rPr>
          <w:rFonts w:ascii="宋体" w:hAnsi="宋体" w:cs="宋体" w:hint="eastAsia"/>
          <w:sz w:val="24"/>
        </w:rPr>
        <w:t>4.8、钢瓶接头</w:t>
      </w:r>
    </w:p>
    <w:p w14:paraId="48378734" w14:textId="77777777" w:rsidR="00BE3E7F" w:rsidRPr="00422AEA" w:rsidRDefault="00BE3E7F" w:rsidP="00BE3E7F">
      <w:pPr>
        <w:tabs>
          <w:tab w:val="left" w:pos="5884"/>
        </w:tabs>
        <w:spacing w:line="360" w:lineRule="auto"/>
        <w:ind w:firstLineChars="200" w:firstLine="480"/>
        <w:rPr>
          <w:rFonts w:ascii="宋体" w:hAnsi="宋体" w:cs="宋体"/>
          <w:sz w:val="24"/>
        </w:rPr>
      </w:pPr>
      <w:r w:rsidRPr="00422AEA">
        <w:rPr>
          <w:rFonts w:ascii="宋体" w:hAnsi="宋体" w:cs="宋体" w:hint="eastAsia"/>
          <w:sz w:val="24"/>
        </w:rPr>
        <w:t>采用316不锈钢材质，一端符合标准钢瓶的连接型号，另一端连接高压软管。</w:t>
      </w:r>
    </w:p>
    <w:p w14:paraId="154ABD85"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 xml:space="preserve">五、为了集中供气系统的使用方便，集中供气系统必须设置压力报警系统，并且需要满足以下条件： </w:t>
      </w:r>
    </w:p>
    <w:p w14:paraId="6F5552CF"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能探测每路气体每个输入端（气源/气瓶组）的压力；</w:t>
      </w:r>
    </w:p>
    <w:p w14:paraId="3756B195"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配置电阻式彩色液晶触控显示屏，能及时显示每个输入端的压力；</w:t>
      </w:r>
    </w:p>
    <w:p w14:paraId="13E767A4"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能在显示屏上设置低于或高于某个压力值，并且在满足设置数据条件下，监控屏上会有报警信息提示，同时驱动声光报警器报警；</w:t>
      </w:r>
    </w:p>
    <w:p w14:paraId="2F7FAF22"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对于可燃气体配置可燃气体报警系统，当室内可燃气体报警。当积聚至到设定限值时，可燃气体报警系统发出蜂鸣声及灯光指示。并开启风机事故强排风。同时通过气动阀切断易燃易爆气体主管道。</w:t>
      </w:r>
    </w:p>
    <w:p w14:paraId="506E79CD"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六、压力试验及净化具体方案</w:t>
      </w:r>
    </w:p>
    <w:p w14:paraId="39438E22"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按照实际工作压力,依据国家工业管道安装及验收标准GB50235、GB50236 的有关规定,对本项目气体管道压力试验及净化制定具体方案,程序如下：</w:t>
      </w:r>
    </w:p>
    <w:p w14:paraId="6FB06DF7"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6.1、强度实验：管内充入高纯氮气使压力达到1MPa,保持此压力10 min 不降为合格。</w:t>
      </w:r>
    </w:p>
    <w:p w14:paraId="5E777EBC" w14:textId="77777777" w:rsidR="00BE3E7F" w:rsidRPr="00422AEA" w:rsidRDefault="00BE3E7F" w:rsidP="00BE3E7F">
      <w:pPr>
        <w:tabs>
          <w:tab w:val="left" w:pos="8955"/>
        </w:tabs>
        <w:spacing w:line="360" w:lineRule="auto"/>
        <w:ind w:firstLineChars="200" w:firstLine="480"/>
        <w:rPr>
          <w:rFonts w:ascii="宋体" w:hAnsi="宋体" w:cs="宋体"/>
          <w:sz w:val="24"/>
        </w:rPr>
      </w:pPr>
      <w:r w:rsidRPr="00422AEA">
        <w:rPr>
          <w:rFonts w:ascii="宋体" w:hAnsi="宋体" w:cs="宋体" w:hint="eastAsia"/>
          <w:sz w:val="24"/>
        </w:rPr>
        <w:t>6.2、严密性实验：管内充入高纯氮气使压力达到0.5MPa,保持此压力30 min 内不降为合格。</w:t>
      </w:r>
      <w:r w:rsidRPr="00422AEA">
        <w:rPr>
          <w:rFonts w:ascii="宋体" w:hAnsi="宋体" w:cs="宋体" w:hint="eastAsia"/>
          <w:sz w:val="24"/>
        </w:rPr>
        <w:tab/>
      </w:r>
    </w:p>
    <w:p w14:paraId="2945E29E"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6.3、洁净实验：管路中充入高纯氮气，关闭所有阀门，打开末端用干净白布遮住管口一分钟，如白布上无杂质和水份即为合格。</w:t>
      </w:r>
    </w:p>
    <w:p w14:paraId="79138596"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七、气体管路安装后验收</w:t>
      </w:r>
    </w:p>
    <w:p w14:paraId="7CF8C28D"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实验室气体管路系统工程完成安装后，需进行以下性能验收：</w:t>
      </w:r>
    </w:p>
    <w:p w14:paraId="6E4C8D30"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6.1、气体管路安装到位，使用正常；</w:t>
      </w:r>
    </w:p>
    <w:p w14:paraId="09D14EEC"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6.2、气体阀门开关正常；</w:t>
      </w:r>
    </w:p>
    <w:p w14:paraId="3DCD572D"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6.3、压力表指示正常；</w:t>
      </w:r>
    </w:p>
    <w:p w14:paraId="09962FF8"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6.4、钢瓶切换系统工作正常；</w:t>
      </w:r>
    </w:p>
    <w:p w14:paraId="61BAEFAB"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6.5、所有管路经过支撑点且支撑点牢固；</w:t>
      </w:r>
    </w:p>
    <w:p w14:paraId="5B896443"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6.6、所有管道标识清楚；</w:t>
      </w:r>
    </w:p>
    <w:p w14:paraId="40D842D2"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lastRenderedPageBreak/>
        <w:t>6.7、所有管道接地良好；</w:t>
      </w:r>
    </w:p>
    <w:p w14:paraId="43883C05"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6.8、管道洁净度检查：终端在最大流量条件下，用白绸布对吹出的气体方向吹气一分钟，白绸布上应无污物、油渍，无异味。</w:t>
      </w:r>
    </w:p>
    <w:p w14:paraId="5C735B77"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6.9、工程完工后，按国家有关标准对供气系统进行强度和气密性试验：用氮气进行试验。强度试验的试验压力是1.5 倍工作压力，保压时间的15min，以无变形、压力无变化为合格。</w:t>
      </w:r>
    </w:p>
    <w:p w14:paraId="5088C14A" w14:textId="77777777" w:rsidR="00BE3E7F" w:rsidRPr="00422AEA" w:rsidRDefault="00BE3E7F" w:rsidP="00BE3E7F">
      <w:pPr>
        <w:pStyle w:val="a6"/>
        <w:spacing w:line="360" w:lineRule="auto"/>
        <w:ind w:firstLineChars="200" w:firstLine="420"/>
        <w:rPr>
          <w:rFonts w:ascii="宋体" w:hAnsi="宋体" w:cs="宋体"/>
        </w:rPr>
      </w:pPr>
      <w:r w:rsidRPr="00422AEA">
        <w:rPr>
          <w:rFonts w:ascii="宋体" w:hAnsi="宋体" w:cs="宋体" w:hint="eastAsia"/>
        </w:rPr>
        <w:t>6.10、无泄漏为合格。气密性的试验压力是 1.5 倍工作压力，实验时间为24h，压力变化低于3.0%为合格。</w:t>
      </w:r>
    </w:p>
    <w:p w14:paraId="296C24A7" w14:textId="77777777" w:rsidR="00BE3E7F" w:rsidRPr="00422AEA" w:rsidRDefault="00BE3E7F" w:rsidP="00BE3E7F">
      <w:r w:rsidRPr="00422AEA">
        <w:rPr>
          <w:rFonts w:hint="eastAsia"/>
        </w:rPr>
        <w:br w:type="page"/>
      </w:r>
    </w:p>
    <w:p w14:paraId="34C6DC4E" w14:textId="77777777" w:rsidR="00BE3E7F" w:rsidRPr="00422AEA" w:rsidRDefault="00BE3E7F" w:rsidP="00BE3E7F">
      <w:pPr>
        <w:pStyle w:val="1"/>
      </w:pPr>
      <w:r w:rsidRPr="00422AEA">
        <w:rPr>
          <w:rFonts w:hint="eastAsia"/>
        </w:rPr>
        <w:lastRenderedPageBreak/>
        <w:t>第四部分</w:t>
      </w:r>
      <w:r w:rsidRPr="00422AEA">
        <w:rPr>
          <w:rFonts w:hint="eastAsia"/>
        </w:rPr>
        <w:t xml:space="preserve"> </w:t>
      </w:r>
      <w:r w:rsidRPr="00422AEA">
        <w:rPr>
          <w:rFonts w:hint="eastAsia"/>
        </w:rPr>
        <w:t>纯水设备技术参数要求</w:t>
      </w:r>
    </w:p>
    <w:p w14:paraId="4BFE7AAC"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一、设计规范：</w:t>
      </w:r>
    </w:p>
    <w:p w14:paraId="7CB4E642" w14:textId="77777777" w:rsidR="00BE3E7F" w:rsidRPr="00422AEA" w:rsidRDefault="00BE3E7F" w:rsidP="00BE3E7F">
      <w:pPr>
        <w:spacing w:line="360" w:lineRule="auto"/>
        <w:ind w:firstLineChars="200" w:firstLine="480"/>
        <w:rPr>
          <w:rFonts w:ascii="宋体" w:hAnsi="宋体" w:cs="宋体"/>
          <w:sz w:val="24"/>
          <w:lang w:val="zh-CN"/>
        </w:rPr>
      </w:pPr>
      <w:r w:rsidRPr="00422AEA">
        <w:rPr>
          <w:rFonts w:ascii="宋体" w:hAnsi="宋体" w:cs="宋体" w:hint="eastAsia"/>
          <w:sz w:val="24"/>
          <w:lang w:val="zh-CN"/>
        </w:rPr>
        <w:t xml:space="preserve">1、《建筑给水排水设计规范》      </w:t>
      </w:r>
      <w:r w:rsidRPr="00422AEA">
        <w:rPr>
          <w:rFonts w:ascii="宋体" w:hAnsi="宋体" w:cs="宋体" w:hint="eastAsia"/>
          <w:sz w:val="24"/>
        </w:rPr>
        <w:t xml:space="preserve">  </w:t>
      </w:r>
      <w:r w:rsidRPr="00422AEA">
        <w:rPr>
          <w:rFonts w:ascii="宋体" w:hAnsi="宋体" w:cs="宋体" w:hint="eastAsia"/>
          <w:sz w:val="24"/>
          <w:lang w:val="zh-CN"/>
        </w:rPr>
        <w:t xml:space="preserve">  GB 50015-2019</w:t>
      </w:r>
    </w:p>
    <w:p w14:paraId="42F260A5" w14:textId="77777777" w:rsidR="00BE3E7F" w:rsidRPr="00422AEA" w:rsidRDefault="00BE3E7F" w:rsidP="00BE3E7F">
      <w:pPr>
        <w:spacing w:line="360" w:lineRule="auto"/>
        <w:ind w:firstLineChars="200" w:firstLine="480"/>
        <w:rPr>
          <w:rFonts w:ascii="宋体" w:hAnsi="宋体" w:cs="宋体"/>
          <w:sz w:val="24"/>
          <w:lang w:val="zh-CN"/>
        </w:rPr>
      </w:pPr>
      <w:r w:rsidRPr="00422AEA">
        <w:rPr>
          <w:rFonts w:ascii="宋体" w:hAnsi="宋体" w:cs="宋体" w:hint="eastAsia"/>
          <w:sz w:val="24"/>
          <w:lang w:val="zh-CN"/>
        </w:rPr>
        <w:t xml:space="preserve">2、《实验室生物安全通用要求》    </w:t>
      </w:r>
      <w:r w:rsidRPr="00422AEA">
        <w:rPr>
          <w:rFonts w:ascii="宋体" w:hAnsi="宋体" w:cs="宋体" w:hint="eastAsia"/>
          <w:sz w:val="24"/>
        </w:rPr>
        <w:t xml:space="preserve">   </w:t>
      </w:r>
      <w:r w:rsidRPr="00422AEA">
        <w:rPr>
          <w:rFonts w:ascii="宋体" w:hAnsi="宋体" w:cs="宋体" w:hint="eastAsia"/>
          <w:sz w:val="24"/>
          <w:lang w:val="zh-CN"/>
        </w:rPr>
        <w:t xml:space="preserve"> GB 19489-2008</w:t>
      </w:r>
    </w:p>
    <w:p w14:paraId="67727EB8" w14:textId="77777777" w:rsidR="00BE3E7F" w:rsidRPr="00422AEA" w:rsidRDefault="00BE3E7F" w:rsidP="00BE3E7F">
      <w:pPr>
        <w:spacing w:line="360" w:lineRule="auto"/>
        <w:ind w:firstLineChars="200" w:firstLine="480"/>
        <w:rPr>
          <w:rFonts w:ascii="宋体" w:hAnsi="宋体" w:cs="宋体"/>
          <w:sz w:val="24"/>
          <w:lang w:val="zh-CN"/>
        </w:rPr>
      </w:pPr>
      <w:r w:rsidRPr="00422AEA">
        <w:rPr>
          <w:rFonts w:ascii="宋体" w:hAnsi="宋体" w:cs="宋体" w:hint="eastAsia"/>
          <w:sz w:val="24"/>
          <w:lang w:val="zh-CN"/>
        </w:rPr>
        <w:t>3、《生物安全实验室建筑技术规范》    GB 50346-2011</w:t>
      </w:r>
    </w:p>
    <w:p w14:paraId="2E743E73" w14:textId="77777777" w:rsidR="00BE3E7F" w:rsidRPr="00422AEA" w:rsidRDefault="00BE3E7F" w:rsidP="00BE3E7F">
      <w:pPr>
        <w:spacing w:line="360" w:lineRule="auto"/>
        <w:ind w:firstLineChars="200" w:firstLine="480"/>
        <w:rPr>
          <w:rFonts w:ascii="宋体" w:hAnsi="宋体" w:cs="宋体"/>
          <w:sz w:val="24"/>
          <w:lang w:val="zh-CN"/>
        </w:rPr>
      </w:pPr>
      <w:r w:rsidRPr="00422AEA">
        <w:rPr>
          <w:rFonts w:ascii="宋体" w:hAnsi="宋体" w:cs="宋体" w:hint="eastAsia"/>
          <w:sz w:val="24"/>
          <w:lang w:val="zh-CN"/>
        </w:rPr>
        <w:t xml:space="preserve">4、《科研建筑设计标准》          </w:t>
      </w:r>
      <w:r w:rsidRPr="00422AEA">
        <w:rPr>
          <w:rFonts w:ascii="宋体" w:hAnsi="宋体" w:cs="宋体" w:hint="eastAsia"/>
          <w:sz w:val="24"/>
        </w:rPr>
        <w:t xml:space="preserve"> </w:t>
      </w:r>
      <w:r w:rsidRPr="00422AEA">
        <w:rPr>
          <w:rFonts w:ascii="宋体" w:hAnsi="宋体" w:cs="宋体" w:hint="eastAsia"/>
          <w:sz w:val="24"/>
          <w:lang w:val="zh-CN"/>
        </w:rPr>
        <w:t xml:space="preserve"> </w:t>
      </w:r>
      <w:r w:rsidRPr="00422AEA">
        <w:rPr>
          <w:rFonts w:ascii="宋体" w:hAnsi="宋体" w:cs="宋体" w:hint="eastAsia"/>
          <w:sz w:val="24"/>
        </w:rPr>
        <w:t xml:space="preserve"> </w:t>
      </w:r>
      <w:r w:rsidRPr="00422AEA">
        <w:rPr>
          <w:rFonts w:ascii="宋体" w:hAnsi="宋体" w:cs="宋体" w:hint="eastAsia"/>
          <w:sz w:val="24"/>
          <w:lang w:val="zh-CN"/>
        </w:rPr>
        <w:t xml:space="preserve"> JGJ 91-2019 </w:t>
      </w:r>
    </w:p>
    <w:p w14:paraId="3C8C80F1" w14:textId="77777777" w:rsidR="00BE3E7F" w:rsidRPr="00422AEA" w:rsidRDefault="00BE3E7F" w:rsidP="00BE3E7F">
      <w:pPr>
        <w:spacing w:line="360" w:lineRule="auto"/>
        <w:ind w:firstLineChars="200" w:firstLine="480"/>
        <w:rPr>
          <w:rFonts w:ascii="宋体" w:hAnsi="宋体" w:cs="宋体"/>
          <w:sz w:val="24"/>
          <w:lang w:val="zh-CN"/>
        </w:rPr>
      </w:pPr>
      <w:r w:rsidRPr="00422AEA">
        <w:rPr>
          <w:rFonts w:ascii="宋体" w:hAnsi="宋体" w:cs="宋体" w:hint="eastAsia"/>
          <w:sz w:val="24"/>
          <w:lang w:val="zh-CN"/>
        </w:rPr>
        <w:t>5、符合国际标准化组织的实验室纯水ISO 3696 III、ASTM D1193-99 III、  CLSI 以及EP、USP纯水标准。</w:t>
      </w:r>
    </w:p>
    <w:p w14:paraId="753B7C1B" w14:textId="77777777" w:rsidR="00BE3E7F" w:rsidRPr="00422AEA" w:rsidRDefault="00BE3E7F" w:rsidP="00BE3E7F">
      <w:pPr>
        <w:spacing w:line="360" w:lineRule="auto"/>
        <w:rPr>
          <w:rFonts w:ascii="宋体" w:hAnsi="宋体" w:cs="宋体"/>
          <w:b/>
          <w:bCs/>
          <w:sz w:val="24"/>
          <w:lang w:val="zh-CN"/>
        </w:rPr>
      </w:pPr>
      <w:r w:rsidRPr="00422AEA">
        <w:rPr>
          <w:rFonts w:ascii="宋体" w:hAnsi="宋体" w:cs="宋体" w:hint="eastAsia"/>
          <w:b/>
          <w:bCs/>
          <w:sz w:val="24"/>
          <w:lang w:val="zh-CN"/>
        </w:rPr>
        <w:t>二、纯水设计原则：</w:t>
      </w:r>
    </w:p>
    <w:p w14:paraId="061520DB" w14:textId="77777777" w:rsidR="00BE3E7F" w:rsidRPr="00422AEA" w:rsidRDefault="00BE3E7F" w:rsidP="00BE3E7F">
      <w:pPr>
        <w:spacing w:line="360" w:lineRule="auto"/>
        <w:ind w:firstLineChars="200" w:firstLine="480"/>
        <w:rPr>
          <w:rFonts w:ascii="宋体" w:hAnsi="宋体" w:cs="宋体"/>
          <w:sz w:val="24"/>
          <w:lang w:val="zh-CN"/>
        </w:rPr>
      </w:pPr>
      <w:r w:rsidRPr="00422AEA">
        <w:rPr>
          <w:rFonts w:ascii="宋体" w:hAnsi="宋体" w:cs="宋体" w:hint="eastAsia"/>
          <w:sz w:val="24"/>
          <w:lang w:val="zh-CN"/>
        </w:rPr>
        <w:t>1、本设计为二级纯水，纯水供水点采用</w:t>
      </w:r>
      <w:r w:rsidRPr="00422AEA">
        <w:rPr>
          <w:rFonts w:ascii="宋体" w:hAnsi="宋体" w:cs="宋体" w:hint="eastAsia"/>
          <w:sz w:val="24"/>
        </w:rPr>
        <w:t>PP-H截止</w:t>
      </w:r>
      <w:r w:rsidRPr="00422AEA">
        <w:rPr>
          <w:rFonts w:ascii="宋体" w:hAnsi="宋体" w:cs="宋体" w:hint="eastAsia"/>
          <w:sz w:val="24"/>
          <w:lang w:val="zh-CN"/>
        </w:rPr>
        <w:t>阀控制，每个取水点设计流量2L/min。</w:t>
      </w:r>
    </w:p>
    <w:p w14:paraId="739A2D93" w14:textId="77777777" w:rsidR="00BE3E7F" w:rsidRPr="00422AEA" w:rsidRDefault="00BE3E7F" w:rsidP="00BE3E7F">
      <w:pPr>
        <w:spacing w:line="360" w:lineRule="auto"/>
        <w:ind w:firstLineChars="200" w:firstLine="480"/>
        <w:rPr>
          <w:rFonts w:ascii="宋体" w:hAnsi="宋体" w:cs="宋体"/>
          <w:sz w:val="24"/>
          <w:lang w:val="zh-CN"/>
        </w:rPr>
      </w:pPr>
      <w:r w:rsidRPr="00422AEA">
        <w:rPr>
          <w:rFonts w:ascii="宋体" w:hAnsi="宋体" w:cs="宋体" w:hint="eastAsia"/>
          <w:sz w:val="24"/>
          <w:lang w:val="zh-CN"/>
        </w:rPr>
        <w:t>2、对单洗涤槽的实验室，纯水与自来水公用一个洗涤池，分别独立供水。对有多个洗涤槽的实验室，纯水独立使用一个洗涤池，纯水与自来水独立供水。</w:t>
      </w:r>
    </w:p>
    <w:p w14:paraId="7CD34D32" w14:textId="77777777" w:rsidR="00BE3E7F" w:rsidRPr="00422AEA" w:rsidRDefault="00BE3E7F" w:rsidP="00BE3E7F">
      <w:pPr>
        <w:spacing w:line="360" w:lineRule="auto"/>
        <w:ind w:firstLineChars="200" w:firstLine="482"/>
        <w:rPr>
          <w:rFonts w:ascii="宋体" w:hAnsi="宋体" w:cs="宋体"/>
          <w:b/>
          <w:bCs/>
          <w:sz w:val="24"/>
          <w:lang w:val="zh-CN"/>
        </w:rPr>
      </w:pPr>
      <w:r w:rsidRPr="00422AEA">
        <w:rPr>
          <w:rFonts w:ascii="宋体" w:hAnsi="宋体" w:cs="宋体" w:hint="eastAsia"/>
          <w:b/>
          <w:bCs/>
          <w:sz w:val="24"/>
          <w:lang w:val="zh-CN"/>
        </w:rPr>
        <w:t>3、纯水机组不在此次采购范围内，作二期采购后与管网安装对接。</w:t>
      </w:r>
    </w:p>
    <w:p w14:paraId="51456D7A" w14:textId="77777777" w:rsidR="00BE3E7F" w:rsidRPr="00422AEA" w:rsidRDefault="00BE3E7F" w:rsidP="00BE3E7F">
      <w:pPr>
        <w:spacing w:line="360" w:lineRule="auto"/>
        <w:ind w:firstLineChars="200" w:firstLine="480"/>
        <w:rPr>
          <w:rFonts w:ascii="宋体" w:hAnsi="宋体" w:cs="宋体"/>
          <w:sz w:val="24"/>
          <w:lang w:val="zh-CN"/>
        </w:rPr>
      </w:pPr>
      <w:r w:rsidRPr="00422AEA">
        <w:rPr>
          <w:rFonts w:ascii="宋体" w:hAnsi="宋体" w:cs="宋体" w:hint="eastAsia"/>
          <w:sz w:val="24"/>
          <w:lang w:val="zh-CN"/>
        </w:rPr>
        <w:t>4、纯水给水点处设置零死角隔膜阀，以符合6D原则。</w:t>
      </w:r>
    </w:p>
    <w:p w14:paraId="6F85B3F7" w14:textId="77777777" w:rsidR="00BE3E7F" w:rsidRPr="00422AEA" w:rsidRDefault="00BE3E7F" w:rsidP="00BE3E7F">
      <w:pPr>
        <w:spacing w:line="360" w:lineRule="auto"/>
        <w:rPr>
          <w:rFonts w:ascii="宋体" w:hAnsi="宋体" w:cs="宋体"/>
          <w:sz w:val="24"/>
          <w:lang w:val="zh-CN"/>
        </w:rPr>
      </w:pPr>
      <w:r w:rsidRPr="00422AEA">
        <w:rPr>
          <w:rFonts w:ascii="宋体" w:hAnsi="宋体" w:cs="宋体" w:hint="eastAsia"/>
          <w:sz w:val="24"/>
          <w:lang w:val="zh-CN"/>
        </w:rPr>
        <w:t>三、管材选型：纯水供应管采用食品级PW-Clean-PVC管材。所有管材及管件均为符合纯水要求的卫生级设计，当管网安装完成后，对所有循环管网清洗。</w:t>
      </w:r>
    </w:p>
    <w:p w14:paraId="7755F1FB" w14:textId="77777777" w:rsidR="00BE3E7F" w:rsidRPr="00422AEA" w:rsidRDefault="00BE3E7F" w:rsidP="00BE3E7F">
      <w:pPr>
        <w:spacing w:line="360" w:lineRule="auto"/>
        <w:rPr>
          <w:rFonts w:ascii="宋体" w:hAnsi="宋体" w:cs="宋体"/>
          <w:sz w:val="24"/>
          <w:lang w:val="zh-CN"/>
        </w:rPr>
      </w:pPr>
      <w:r w:rsidRPr="00422AEA">
        <w:rPr>
          <w:rFonts w:ascii="宋体" w:hAnsi="宋体" w:cs="宋体" w:hint="eastAsia"/>
          <w:sz w:val="24"/>
          <w:lang w:val="zh-CN"/>
        </w:rPr>
        <w:t>四、施工做法：</w:t>
      </w:r>
    </w:p>
    <w:p w14:paraId="37310FB6" w14:textId="77777777" w:rsidR="00BE3E7F" w:rsidRPr="00422AEA" w:rsidRDefault="00BE3E7F" w:rsidP="00BE3E7F">
      <w:pPr>
        <w:spacing w:line="360" w:lineRule="auto"/>
        <w:ind w:firstLineChars="200" w:firstLine="480"/>
        <w:rPr>
          <w:rFonts w:ascii="宋体" w:hAnsi="宋体" w:cs="宋体"/>
          <w:sz w:val="24"/>
          <w:lang w:val="zh-CN"/>
        </w:rPr>
      </w:pPr>
      <w:r w:rsidRPr="00422AEA">
        <w:rPr>
          <w:rFonts w:ascii="宋体" w:hAnsi="宋体" w:cs="宋体" w:hint="eastAsia"/>
          <w:sz w:val="24"/>
          <w:lang w:val="zh-CN"/>
        </w:rPr>
        <w:t>1、纯水和高纯水管道、管件、阀门安装前必须清除油污和进行脱脂处理。</w:t>
      </w:r>
    </w:p>
    <w:p w14:paraId="703497C0" w14:textId="77777777" w:rsidR="00BE3E7F" w:rsidRPr="00422AEA" w:rsidRDefault="00BE3E7F" w:rsidP="00BE3E7F">
      <w:pPr>
        <w:spacing w:line="360" w:lineRule="auto"/>
        <w:ind w:firstLineChars="200" w:firstLine="480"/>
        <w:rPr>
          <w:rFonts w:ascii="宋体" w:hAnsi="宋体" w:cs="宋体"/>
          <w:sz w:val="24"/>
          <w:lang w:val="zh-CN"/>
        </w:rPr>
      </w:pPr>
      <w:r w:rsidRPr="00422AEA">
        <w:rPr>
          <w:rFonts w:ascii="宋体" w:hAnsi="宋体" w:cs="宋体" w:hint="eastAsia"/>
          <w:sz w:val="24"/>
          <w:lang w:val="zh-CN"/>
        </w:rPr>
        <w:t>2、PW-Clean-PVC管网敷设：下行上给，闭式循环系统。</w:t>
      </w:r>
    </w:p>
    <w:p w14:paraId="2CAE8A67" w14:textId="77777777" w:rsidR="00BE3E7F" w:rsidRPr="00422AEA" w:rsidRDefault="00BE3E7F" w:rsidP="00BE3E7F">
      <w:pPr>
        <w:spacing w:line="360" w:lineRule="auto"/>
        <w:rPr>
          <w:rFonts w:ascii="宋体" w:hAnsi="宋体" w:cs="宋体"/>
          <w:sz w:val="24"/>
          <w:lang w:val="zh-CN"/>
        </w:rPr>
      </w:pPr>
      <w:r w:rsidRPr="00422AEA">
        <w:rPr>
          <w:rFonts w:ascii="宋体" w:hAnsi="宋体" w:cs="宋体" w:hint="eastAsia"/>
          <w:sz w:val="24"/>
          <w:lang w:val="zh-CN"/>
        </w:rPr>
        <w:t>五、管道试压：</w:t>
      </w:r>
    </w:p>
    <w:p w14:paraId="3F004964" w14:textId="77777777" w:rsidR="00BE3E7F" w:rsidRPr="00422AEA" w:rsidRDefault="00BE3E7F" w:rsidP="00BE3E7F">
      <w:pPr>
        <w:spacing w:line="360" w:lineRule="auto"/>
        <w:ind w:firstLine="480"/>
        <w:rPr>
          <w:rFonts w:ascii="宋体" w:hAnsi="宋体" w:cs="宋体"/>
          <w:sz w:val="24"/>
          <w:lang w:val="zh-CN"/>
        </w:rPr>
      </w:pPr>
      <w:r w:rsidRPr="00422AEA">
        <w:rPr>
          <w:rFonts w:ascii="宋体" w:hAnsi="宋体" w:cs="宋体" w:hint="eastAsia"/>
          <w:sz w:val="24"/>
          <w:lang w:val="zh-CN"/>
        </w:rPr>
        <w:t>给水系统施工完毕后，整个系统应进行水压试验：在管道强度试验压力 0.60MPa下稳压1h，压力降不超过0.03MPa；接着在管道严密性试验压力1.0MPa下稳压2h，压力降不超过0.05MPa。</w:t>
      </w:r>
    </w:p>
    <w:p w14:paraId="090C4F1B" w14:textId="77777777" w:rsidR="00BE3E7F" w:rsidRPr="00422AEA" w:rsidRDefault="00BE3E7F" w:rsidP="00BE3E7F">
      <w:pPr>
        <w:spacing w:line="360" w:lineRule="auto"/>
        <w:ind w:firstLine="480"/>
        <w:rPr>
          <w:rFonts w:ascii="宋体" w:hAnsi="宋体" w:cs="宋体"/>
          <w:sz w:val="24"/>
          <w:lang w:val="zh-CN"/>
        </w:rPr>
      </w:pPr>
      <w:r w:rsidRPr="00422AEA">
        <w:rPr>
          <w:rFonts w:ascii="宋体" w:hAnsi="宋体" w:cs="宋体" w:hint="eastAsia"/>
          <w:sz w:val="24"/>
          <w:lang w:val="zh-CN"/>
        </w:rPr>
        <w:t>阀门强度试验压力为为工称压力的1.5倍,严密性试验压力为为工称压力的1.1倍。主干管阀门100%</w:t>
      </w:r>
      <w:r w:rsidRPr="00422AEA">
        <w:rPr>
          <w:rFonts w:ascii="宋体" w:hAnsi="宋体" w:cs="宋体" w:hint="eastAsia"/>
          <w:sz w:val="24"/>
        </w:rPr>
        <w:t xml:space="preserve"> </w:t>
      </w:r>
      <w:r w:rsidRPr="00422AEA">
        <w:rPr>
          <w:rFonts w:ascii="宋体" w:hAnsi="宋体" w:cs="宋体" w:hint="eastAsia"/>
          <w:sz w:val="24"/>
          <w:lang w:val="zh-CN"/>
        </w:rPr>
        <w:t>做强度试验及严密性试验，其它阀门每批同品牌、同型号、同规格抽查10% ，且不少于5 个。阀门试验时间见附表。</w:t>
      </w:r>
    </w:p>
    <w:p w14:paraId="3843871D" w14:textId="77777777" w:rsidR="00BE3E7F" w:rsidRPr="00422AEA" w:rsidRDefault="00BE3E7F" w:rsidP="00BE3E7F">
      <w:pPr>
        <w:spacing w:line="360" w:lineRule="auto"/>
        <w:rPr>
          <w:rFonts w:ascii="宋体" w:hAnsi="宋体" w:cs="宋体"/>
          <w:sz w:val="24"/>
          <w:lang w:val="zh-CN"/>
        </w:rPr>
      </w:pPr>
      <w:r w:rsidRPr="00422AEA">
        <w:rPr>
          <w:rFonts w:ascii="宋体" w:hAnsi="宋体" w:cs="宋体" w:hint="eastAsia"/>
          <w:sz w:val="24"/>
          <w:lang w:val="zh-CN"/>
        </w:rPr>
        <w:t>六、管道施工：</w:t>
      </w:r>
    </w:p>
    <w:p w14:paraId="11A3483E" w14:textId="77777777" w:rsidR="00BE3E7F" w:rsidRPr="00422AEA" w:rsidRDefault="00BE3E7F" w:rsidP="00BE3E7F">
      <w:pPr>
        <w:numPr>
          <w:ilvl w:val="0"/>
          <w:numId w:val="5"/>
        </w:numPr>
        <w:spacing w:line="360" w:lineRule="auto"/>
        <w:ind w:firstLineChars="200" w:firstLine="480"/>
        <w:rPr>
          <w:rFonts w:ascii="宋体" w:hAnsi="宋体" w:cs="宋体"/>
          <w:sz w:val="24"/>
          <w:lang w:val="zh-CN"/>
        </w:rPr>
      </w:pPr>
      <w:r w:rsidRPr="00422AEA">
        <w:rPr>
          <w:rFonts w:ascii="宋体" w:hAnsi="宋体" w:cs="宋体" w:hint="eastAsia"/>
          <w:sz w:val="24"/>
          <w:lang w:val="zh-CN"/>
        </w:rPr>
        <w:t>尺寸单位：管道长度和标高以米计，其余均以毫米计。</w:t>
      </w:r>
    </w:p>
    <w:p w14:paraId="40172ACB" w14:textId="77777777" w:rsidR="00BE3E7F" w:rsidRPr="00422AEA" w:rsidRDefault="00BE3E7F" w:rsidP="00BE3E7F">
      <w:pPr>
        <w:numPr>
          <w:ilvl w:val="0"/>
          <w:numId w:val="5"/>
        </w:numPr>
        <w:spacing w:line="360" w:lineRule="auto"/>
        <w:ind w:firstLineChars="200" w:firstLine="480"/>
        <w:rPr>
          <w:rFonts w:ascii="宋体" w:hAnsi="宋体" w:cs="宋体"/>
          <w:sz w:val="24"/>
          <w:lang w:val="zh-CN"/>
        </w:rPr>
      </w:pPr>
      <w:r w:rsidRPr="00422AEA">
        <w:rPr>
          <w:rFonts w:ascii="宋体" w:hAnsi="宋体" w:cs="宋体" w:hint="eastAsia"/>
          <w:sz w:val="24"/>
          <w:lang w:val="zh-CN"/>
        </w:rPr>
        <w:lastRenderedPageBreak/>
        <w:t>给水管道标高是指管道中心线标高例如H +1.200</w:t>
      </w:r>
      <w:r w:rsidRPr="00422AEA">
        <w:rPr>
          <w:rFonts w:ascii="宋体" w:hAnsi="宋体" w:cs="宋体" w:hint="eastAsia"/>
          <w:sz w:val="24"/>
        </w:rPr>
        <w:t>m</w:t>
      </w:r>
      <w:r w:rsidRPr="00422AEA">
        <w:rPr>
          <w:rFonts w:ascii="宋体" w:hAnsi="宋体" w:cs="宋体" w:hint="eastAsia"/>
          <w:sz w:val="24"/>
          <w:lang w:val="zh-CN"/>
        </w:rPr>
        <w:t>表示该管段安装在二层楼面以上1.2</w:t>
      </w:r>
      <w:r w:rsidRPr="00422AEA">
        <w:rPr>
          <w:rFonts w:ascii="宋体" w:hAnsi="宋体" w:cs="宋体" w:hint="eastAsia"/>
          <w:sz w:val="24"/>
        </w:rPr>
        <w:t>m</w:t>
      </w:r>
      <w:r w:rsidRPr="00422AEA">
        <w:rPr>
          <w:rFonts w:ascii="宋体" w:hAnsi="宋体" w:cs="宋体" w:hint="eastAsia"/>
          <w:sz w:val="24"/>
          <w:lang w:val="zh-CN"/>
        </w:rPr>
        <w:t>处；排水管道标高是指管道内底面标高。如-1.3</w:t>
      </w:r>
      <w:r w:rsidRPr="00422AEA">
        <w:rPr>
          <w:rFonts w:ascii="宋体" w:hAnsi="宋体" w:cs="宋体" w:hint="eastAsia"/>
          <w:sz w:val="24"/>
        </w:rPr>
        <w:t>00m</w:t>
      </w:r>
      <w:r w:rsidRPr="00422AEA">
        <w:rPr>
          <w:rFonts w:ascii="宋体" w:hAnsi="宋体" w:cs="宋体" w:hint="eastAsia"/>
          <w:sz w:val="24"/>
          <w:lang w:val="zh-CN"/>
        </w:rPr>
        <w:t>表示该处管内底面标高比</w:t>
      </w:r>
      <w:r w:rsidRPr="00422AEA">
        <w:rPr>
          <w:rFonts w:ascii="宋体" w:hAnsi="宋体" w:cs="宋体" w:hint="eastAsia"/>
          <w:sz w:val="24"/>
        </w:rPr>
        <w:t>±</w:t>
      </w:r>
      <w:r w:rsidRPr="00422AEA">
        <w:rPr>
          <w:rFonts w:ascii="宋体" w:hAnsi="宋体" w:cs="宋体" w:hint="eastAsia"/>
          <w:sz w:val="24"/>
          <w:lang w:val="zh-CN"/>
        </w:rPr>
        <w:t>0.000低1.3</w:t>
      </w:r>
      <w:r w:rsidRPr="00422AEA">
        <w:rPr>
          <w:rFonts w:ascii="宋体" w:hAnsi="宋体" w:cs="宋体" w:hint="eastAsia"/>
          <w:sz w:val="24"/>
        </w:rPr>
        <w:t>m</w:t>
      </w:r>
      <w:r w:rsidRPr="00422AEA">
        <w:rPr>
          <w:rFonts w:ascii="宋体" w:hAnsi="宋体" w:cs="宋体" w:hint="eastAsia"/>
          <w:sz w:val="24"/>
          <w:lang w:val="zh-CN"/>
        </w:rPr>
        <w:t>。</w:t>
      </w:r>
    </w:p>
    <w:p w14:paraId="53D19765" w14:textId="77777777" w:rsidR="00BE3E7F" w:rsidRPr="00422AEA" w:rsidRDefault="00BE3E7F" w:rsidP="00BE3E7F">
      <w:pPr>
        <w:numPr>
          <w:ilvl w:val="0"/>
          <w:numId w:val="5"/>
        </w:numPr>
        <w:spacing w:line="360" w:lineRule="auto"/>
        <w:ind w:firstLineChars="200" w:firstLine="480"/>
        <w:rPr>
          <w:rFonts w:ascii="宋体" w:hAnsi="宋体" w:cs="宋体"/>
          <w:sz w:val="24"/>
          <w:lang w:val="zh-CN"/>
        </w:rPr>
      </w:pPr>
      <w:r w:rsidRPr="00422AEA">
        <w:rPr>
          <w:rFonts w:ascii="宋体" w:hAnsi="宋体" w:cs="宋体" w:hint="eastAsia"/>
          <w:sz w:val="24"/>
          <w:lang w:val="zh-CN"/>
        </w:rPr>
        <w:t>所用管材、管件等应具有检测报告 ,产品合格证,并应标明生产厂家,材料规格,批号和检验代号。</w:t>
      </w:r>
    </w:p>
    <w:p w14:paraId="2AA9DBE1" w14:textId="77777777" w:rsidR="00BE3E7F" w:rsidRPr="00422AEA" w:rsidRDefault="00BE3E7F" w:rsidP="00BE3E7F">
      <w:pPr>
        <w:numPr>
          <w:ilvl w:val="0"/>
          <w:numId w:val="5"/>
        </w:numPr>
        <w:spacing w:line="360" w:lineRule="auto"/>
        <w:ind w:firstLineChars="200" w:firstLine="480"/>
        <w:rPr>
          <w:rFonts w:ascii="宋体" w:hAnsi="宋体" w:cs="宋体"/>
          <w:sz w:val="24"/>
          <w:lang w:val="zh-CN"/>
        </w:rPr>
      </w:pPr>
      <w:r w:rsidRPr="00422AEA">
        <w:rPr>
          <w:rFonts w:ascii="宋体" w:hAnsi="宋体" w:cs="宋体" w:hint="eastAsia"/>
          <w:sz w:val="24"/>
          <w:lang w:val="zh-CN"/>
        </w:rPr>
        <w:t>管道施工需满足《建筑给水排水及采暖施工质量验收规范》GB 50242-2002及《给水排水管道工程施工及验收规范》GB 50268-2008。</w:t>
      </w:r>
    </w:p>
    <w:p w14:paraId="51650694" w14:textId="77777777" w:rsidR="00BE3E7F" w:rsidRPr="00422AEA" w:rsidRDefault="00BE3E7F" w:rsidP="00BE3E7F">
      <w:pPr>
        <w:numPr>
          <w:ilvl w:val="0"/>
          <w:numId w:val="5"/>
        </w:numPr>
        <w:spacing w:line="360" w:lineRule="auto"/>
        <w:ind w:firstLineChars="200" w:firstLine="480"/>
        <w:rPr>
          <w:rFonts w:ascii="宋体" w:hAnsi="宋体" w:cs="宋体"/>
          <w:sz w:val="24"/>
          <w:lang w:val="zh-CN"/>
        </w:rPr>
      </w:pPr>
      <w:r w:rsidRPr="00422AEA">
        <w:rPr>
          <w:rFonts w:ascii="宋体" w:hAnsi="宋体" w:cs="宋体" w:hint="eastAsia"/>
          <w:sz w:val="24"/>
          <w:lang w:val="zh-CN"/>
        </w:rPr>
        <w:t>未详细说明，按国家相关标准及规范执行。</w:t>
      </w:r>
    </w:p>
    <w:p w14:paraId="2BBA2C51" w14:textId="77777777" w:rsidR="00BE3E7F" w:rsidRPr="00422AEA" w:rsidRDefault="00BE3E7F" w:rsidP="00BE3E7F">
      <w:pPr>
        <w:numPr>
          <w:ilvl w:val="0"/>
          <w:numId w:val="5"/>
        </w:numPr>
        <w:spacing w:line="360" w:lineRule="auto"/>
        <w:ind w:firstLineChars="200" w:firstLine="480"/>
        <w:rPr>
          <w:rFonts w:ascii="宋体" w:hAnsi="宋体" w:cs="宋体"/>
          <w:sz w:val="24"/>
          <w:lang w:val="zh-CN"/>
        </w:rPr>
      </w:pPr>
      <w:r w:rsidRPr="00422AEA">
        <w:rPr>
          <w:rFonts w:ascii="宋体" w:hAnsi="宋体" w:cs="宋体" w:hint="eastAsia"/>
          <w:sz w:val="24"/>
          <w:lang w:val="zh-CN"/>
        </w:rPr>
        <w:t>阀门试验持续时间：</w:t>
      </w:r>
    </w:p>
    <w:p w14:paraId="2042DD05" w14:textId="77777777" w:rsidR="00BE3E7F" w:rsidRPr="00422AEA" w:rsidRDefault="00BE3E7F" w:rsidP="00BE3E7F">
      <w:pPr>
        <w:spacing w:line="360" w:lineRule="auto"/>
        <w:jc w:val="center"/>
        <w:rPr>
          <w:rFonts w:ascii="宋体" w:hAnsi="宋体" w:cs="宋体"/>
          <w:sz w:val="24"/>
          <w:lang w:val="zh-CN"/>
        </w:rPr>
      </w:pPr>
      <w:r w:rsidRPr="00422AEA">
        <w:rPr>
          <w:rFonts w:ascii="宋体" w:hAnsi="宋体" w:cs="宋体" w:hint="eastAsia"/>
          <w:noProof/>
          <w:sz w:val="24"/>
        </w:rPr>
        <w:drawing>
          <wp:inline distT="0" distB="0" distL="114300" distR="114300" wp14:anchorId="7720FFEF" wp14:editId="48076A6F">
            <wp:extent cx="3761105" cy="1440180"/>
            <wp:effectExtent l="0" t="0" r="10795" b="7620"/>
            <wp:docPr id="45" name="图片 45" descr="1624098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24098008(1)"/>
                    <pic:cNvPicPr>
                      <a:picLocks noChangeAspect="1"/>
                    </pic:cNvPicPr>
                  </pic:nvPicPr>
                  <pic:blipFill>
                    <a:blip r:embed="rId28"/>
                    <a:stretch>
                      <a:fillRect/>
                    </a:stretch>
                  </pic:blipFill>
                  <pic:spPr>
                    <a:xfrm>
                      <a:off x="0" y="0"/>
                      <a:ext cx="3761105" cy="1440180"/>
                    </a:xfrm>
                    <a:prstGeom prst="rect">
                      <a:avLst/>
                    </a:prstGeom>
                  </pic:spPr>
                </pic:pic>
              </a:graphicData>
            </a:graphic>
          </wp:inline>
        </w:drawing>
      </w:r>
    </w:p>
    <w:p w14:paraId="4025C822" w14:textId="77777777" w:rsidR="00BE3E7F" w:rsidRPr="00422AEA" w:rsidRDefault="00BE3E7F" w:rsidP="00BE3E7F">
      <w:pPr>
        <w:spacing w:line="360" w:lineRule="auto"/>
        <w:rPr>
          <w:rFonts w:ascii="宋体" w:hAnsi="宋体" w:cs="宋体"/>
          <w:sz w:val="24"/>
          <w:lang w:val="zh-CN"/>
        </w:rPr>
      </w:pPr>
    </w:p>
    <w:p w14:paraId="047B867D" w14:textId="77777777" w:rsidR="00BE3E7F" w:rsidRPr="00422AEA" w:rsidRDefault="00BE3E7F" w:rsidP="00BE3E7F">
      <w:pPr>
        <w:pStyle w:val="a0"/>
        <w:spacing w:line="360" w:lineRule="auto"/>
        <w:rPr>
          <w:rFonts w:ascii="宋体" w:hAnsi="宋体" w:cs="宋体"/>
          <w:sz w:val="24"/>
          <w:szCs w:val="24"/>
          <w:lang w:val="zh-CN"/>
        </w:rPr>
      </w:pPr>
    </w:p>
    <w:p w14:paraId="11E31D7D" w14:textId="77777777" w:rsidR="00BE3E7F" w:rsidRPr="00422AEA" w:rsidRDefault="00BE3E7F" w:rsidP="00BE3E7F">
      <w:pPr>
        <w:pStyle w:val="a0"/>
        <w:spacing w:line="360" w:lineRule="auto"/>
        <w:rPr>
          <w:rFonts w:ascii="宋体" w:hAnsi="宋体" w:cs="宋体"/>
          <w:sz w:val="24"/>
          <w:szCs w:val="24"/>
          <w:lang w:val="zh-CN"/>
        </w:rPr>
      </w:pPr>
    </w:p>
    <w:p w14:paraId="50EF011A" w14:textId="77777777" w:rsidR="00BE3E7F" w:rsidRPr="00422AEA" w:rsidRDefault="00BE3E7F" w:rsidP="00BE3E7F">
      <w:pPr>
        <w:pStyle w:val="a0"/>
        <w:spacing w:line="360" w:lineRule="auto"/>
        <w:rPr>
          <w:rFonts w:ascii="宋体" w:hAnsi="宋体" w:cs="宋体"/>
          <w:sz w:val="24"/>
          <w:szCs w:val="24"/>
          <w:lang w:val="zh-CN"/>
        </w:rPr>
      </w:pPr>
    </w:p>
    <w:p w14:paraId="7C0A213A" w14:textId="77777777" w:rsidR="00BE3E7F" w:rsidRPr="00422AEA" w:rsidRDefault="00BE3E7F" w:rsidP="00BE3E7F">
      <w:pPr>
        <w:pStyle w:val="a0"/>
        <w:spacing w:line="360" w:lineRule="auto"/>
        <w:rPr>
          <w:rFonts w:ascii="宋体" w:hAnsi="宋体" w:cs="宋体"/>
          <w:sz w:val="24"/>
          <w:szCs w:val="24"/>
          <w:lang w:val="zh-CN"/>
        </w:rPr>
      </w:pPr>
    </w:p>
    <w:p w14:paraId="2BA9A5A8" w14:textId="77777777" w:rsidR="00BE3E7F" w:rsidRPr="00422AEA" w:rsidRDefault="00BE3E7F" w:rsidP="00BE3E7F">
      <w:pPr>
        <w:pStyle w:val="a0"/>
        <w:spacing w:line="360" w:lineRule="auto"/>
        <w:rPr>
          <w:rFonts w:ascii="宋体" w:hAnsi="宋体" w:cs="宋体"/>
          <w:sz w:val="24"/>
          <w:szCs w:val="24"/>
          <w:lang w:val="zh-CN"/>
        </w:rPr>
      </w:pPr>
    </w:p>
    <w:p w14:paraId="2644F3FA" w14:textId="77777777" w:rsidR="00BE3E7F" w:rsidRPr="00422AEA" w:rsidRDefault="00BE3E7F" w:rsidP="00BE3E7F">
      <w:r w:rsidRPr="00422AEA">
        <w:rPr>
          <w:rFonts w:hint="eastAsia"/>
        </w:rPr>
        <w:br w:type="page"/>
      </w:r>
    </w:p>
    <w:p w14:paraId="3E507E69" w14:textId="77777777" w:rsidR="00BE3E7F" w:rsidRPr="00422AEA" w:rsidRDefault="00BE3E7F" w:rsidP="00BE3E7F">
      <w:pPr>
        <w:pStyle w:val="1"/>
      </w:pPr>
      <w:r w:rsidRPr="00422AEA">
        <w:rPr>
          <w:rFonts w:hint="eastAsia"/>
        </w:rPr>
        <w:lastRenderedPageBreak/>
        <w:t>第五部分</w:t>
      </w:r>
      <w:r w:rsidRPr="00422AEA">
        <w:rPr>
          <w:rFonts w:hint="eastAsia"/>
        </w:rPr>
        <w:t xml:space="preserve"> </w:t>
      </w:r>
      <w:r w:rsidRPr="00422AEA">
        <w:rPr>
          <w:rFonts w:hint="eastAsia"/>
        </w:rPr>
        <w:t>实验室洁净系统设备技术参数要求</w:t>
      </w:r>
    </w:p>
    <w:p w14:paraId="310E4BA7" w14:textId="77777777" w:rsidR="00BE3E7F" w:rsidRPr="00422AEA" w:rsidRDefault="00BE3E7F" w:rsidP="00BE3E7F">
      <w:pPr>
        <w:spacing w:line="360" w:lineRule="auto"/>
        <w:rPr>
          <w:rFonts w:ascii="宋体" w:hAnsi="宋体" w:cs="宋体"/>
          <w:b/>
          <w:sz w:val="24"/>
        </w:rPr>
      </w:pPr>
    </w:p>
    <w:p w14:paraId="0C79006A" w14:textId="77777777" w:rsidR="00BE3E7F" w:rsidRPr="00422AEA" w:rsidRDefault="00BE3E7F" w:rsidP="00BE3E7F">
      <w:pPr>
        <w:numPr>
          <w:ilvl w:val="0"/>
          <w:numId w:val="6"/>
        </w:numPr>
        <w:spacing w:line="360" w:lineRule="auto"/>
        <w:rPr>
          <w:rFonts w:ascii="宋体" w:hAnsi="宋体" w:cs="宋体"/>
          <w:b/>
          <w:sz w:val="24"/>
        </w:rPr>
      </w:pPr>
      <w:r w:rsidRPr="00422AEA">
        <w:rPr>
          <w:rFonts w:ascii="宋体" w:hAnsi="宋体" w:cs="宋体" w:hint="eastAsia"/>
          <w:b/>
          <w:sz w:val="24"/>
        </w:rPr>
        <w:t>项目概况</w:t>
      </w:r>
    </w:p>
    <w:p w14:paraId="1911A592" w14:textId="77777777" w:rsidR="00BE3E7F" w:rsidRPr="00422AEA" w:rsidRDefault="00BE3E7F" w:rsidP="00BE3E7F">
      <w:pPr>
        <w:pStyle w:val="a0"/>
        <w:spacing w:line="360" w:lineRule="auto"/>
        <w:ind w:firstLine="0"/>
        <w:rPr>
          <w:rFonts w:ascii="宋体" w:hAnsi="宋体" w:cs="宋体"/>
          <w:sz w:val="24"/>
          <w:szCs w:val="24"/>
        </w:rPr>
      </w:pPr>
      <w:r w:rsidRPr="00422AEA">
        <w:rPr>
          <w:rFonts w:ascii="宋体" w:hAnsi="宋体" w:cs="宋体" w:hint="eastAsia"/>
          <w:sz w:val="24"/>
          <w:szCs w:val="24"/>
        </w:rPr>
        <w:t xml:space="preserve">   1、本项目为广州市水务检测中心项目（1期），建筑共七层，项目位于建筑的六、七层，本设计为六层部分实验室暖通设计，含工艺空调系统、排风系统。</w:t>
      </w:r>
    </w:p>
    <w:p w14:paraId="55099B51"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2、六层设有无菌室系统一套、P2+系统一套、楼层补新风系统一套。应业主单位要求，无菌室系统设一间C级实验室，并预留一间A级实验室；P2+做C级净化系统设计。</w:t>
      </w:r>
    </w:p>
    <w:p w14:paraId="6C9864FD" w14:textId="77777777" w:rsidR="00BE3E7F" w:rsidRPr="00422AEA" w:rsidRDefault="00BE3E7F" w:rsidP="00BE3E7F">
      <w:pPr>
        <w:pStyle w:val="a0"/>
        <w:spacing w:line="360" w:lineRule="auto"/>
        <w:ind w:firstLineChars="100" w:firstLine="240"/>
        <w:rPr>
          <w:rFonts w:ascii="宋体" w:hAnsi="宋体" w:cs="宋体"/>
          <w:sz w:val="24"/>
          <w:szCs w:val="24"/>
        </w:rPr>
      </w:pPr>
      <w:r w:rsidRPr="00422AEA">
        <w:rPr>
          <w:rFonts w:ascii="宋体" w:hAnsi="宋体" w:cs="宋体" w:hint="eastAsia"/>
          <w:sz w:val="24"/>
          <w:szCs w:val="24"/>
        </w:rPr>
        <w:t xml:space="preserve"> 3、P2+系统、B2生物安全柜、消洗间各设一套屋面排风系统，准备室、两虫检测室、暗室、培养基暂存、灭菌室共用一套屋面排风系统，排风经管井至屋面，经处理后高空排放；其余排风系统为直排系统。</w:t>
      </w:r>
    </w:p>
    <w:p w14:paraId="2D6733B3" w14:textId="77777777" w:rsidR="00BE3E7F" w:rsidRPr="00422AEA" w:rsidRDefault="00BE3E7F" w:rsidP="00BE3E7F">
      <w:pPr>
        <w:pStyle w:val="a0"/>
        <w:spacing w:line="360" w:lineRule="auto"/>
        <w:ind w:firstLineChars="100" w:firstLine="240"/>
        <w:rPr>
          <w:rFonts w:ascii="宋体" w:hAnsi="宋体" w:cs="宋体"/>
          <w:sz w:val="24"/>
          <w:szCs w:val="24"/>
        </w:rPr>
      </w:pPr>
      <w:r w:rsidRPr="00422AEA">
        <w:rPr>
          <w:rFonts w:ascii="宋体" w:hAnsi="宋体" w:cs="宋体" w:hint="eastAsia"/>
          <w:sz w:val="24"/>
          <w:szCs w:val="24"/>
        </w:rPr>
        <w:t xml:space="preserve"> 4、空调内机位于本层空调机房，空调室外机位于七层屋面。</w:t>
      </w:r>
    </w:p>
    <w:p w14:paraId="6B37222E" w14:textId="77777777" w:rsidR="00BE3E7F" w:rsidRPr="00422AEA" w:rsidRDefault="00BE3E7F" w:rsidP="00BE3E7F">
      <w:pPr>
        <w:pStyle w:val="a0"/>
        <w:spacing w:line="360" w:lineRule="auto"/>
        <w:ind w:firstLineChars="100" w:firstLine="240"/>
        <w:rPr>
          <w:rFonts w:ascii="宋体" w:hAnsi="宋体" w:cs="宋体"/>
          <w:sz w:val="24"/>
          <w:szCs w:val="24"/>
        </w:rPr>
      </w:pPr>
      <w:r w:rsidRPr="00422AEA">
        <w:rPr>
          <w:rFonts w:ascii="宋体" w:hAnsi="宋体" w:cs="宋体" w:hint="eastAsia"/>
          <w:sz w:val="24"/>
          <w:szCs w:val="24"/>
        </w:rPr>
        <w:t xml:space="preserve"> 5、六层工艺空调配电箱进箱电缆由建设方敷设至配电箱位置。</w:t>
      </w:r>
    </w:p>
    <w:p w14:paraId="3D273BD7"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二、设计主要依据和遵循的标准</w:t>
      </w:r>
    </w:p>
    <w:p w14:paraId="252F8E22"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1、 甲方提供的建筑平面图及要求</w:t>
      </w:r>
    </w:p>
    <w:p w14:paraId="2C6C7ED3"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2、《简明通风设计手册》</w:t>
      </w:r>
    </w:p>
    <w:p w14:paraId="594A41A3"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3、《疾病预防控制中心建筑技术规范》GB50881-2013</w:t>
      </w:r>
    </w:p>
    <w:p w14:paraId="10C4F404"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4、《疾病预防控制中心建设标准》建标127-2009</w:t>
      </w:r>
    </w:p>
    <w:p w14:paraId="6ED20335"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5、《生物安全实验室建筑技术规范》GB50346-2011</w:t>
      </w:r>
    </w:p>
    <w:p w14:paraId="09D20C95"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6、《实验室生物安全通用要求》GB19489-2008</w:t>
      </w:r>
    </w:p>
    <w:p w14:paraId="5A395B36"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7、《科研建筑设计标准》JGJ91-2019</w:t>
      </w:r>
    </w:p>
    <w:p w14:paraId="656D1177"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8、《检验检测实验室设计与建设技术要求》 GBT32146.3-2015</w:t>
      </w:r>
    </w:p>
    <w:p w14:paraId="2443DCD2"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9、《高效过滤器》GB/T13554-2008</w:t>
      </w:r>
    </w:p>
    <w:p w14:paraId="5A7B2EEB"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10、《民用建筑供暖通风与空气调节设计规范》GB50736-2012</w:t>
      </w:r>
    </w:p>
    <w:p w14:paraId="42C3C3EA"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11、《洁净室施工及验收规范》GB50591-2010</w:t>
      </w:r>
    </w:p>
    <w:p w14:paraId="6B3FB9FA"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12、广东省标准《建筑气象参数标准》</w:t>
      </w:r>
    </w:p>
    <w:p w14:paraId="06CEA116" w14:textId="77777777" w:rsidR="00BE3E7F" w:rsidRPr="00422AEA" w:rsidRDefault="00BE3E7F" w:rsidP="00BE3E7F">
      <w:pPr>
        <w:pStyle w:val="a0"/>
        <w:spacing w:line="360" w:lineRule="auto"/>
        <w:rPr>
          <w:rFonts w:ascii="宋体" w:hAnsi="宋体" w:cs="宋体"/>
          <w:sz w:val="24"/>
          <w:szCs w:val="24"/>
        </w:rPr>
      </w:pPr>
      <w:r w:rsidRPr="00422AEA">
        <w:rPr>
          <w:rFonts w:ascii="宋体" w:hAnsi="宋体" w:cs="宋体" w:hint="eastAsia"/>
          <w:sz w:val="24"/>
          <w:szCs w:val="24"/>
        </w:rPr>
        <w:t>13、国家现行的其它规范、规程、法规及相关行业标准。</w:t>
      </w:r>
    </w:p>
    <w:p w14:paraId="400686CF" w14:textId="77777777" w:rsidR="00BE3E7F" w:rsidRPr="00422AEA" w:rsidRDefault="00BE3E7F" w:rsidP="00BE3E7F">
      <w:pPr>
        <w:spacing w:line="360" w:lineRule="auto"/>
        <w:rPr>
          <w:rFonts w:ascii="宋体" w:hAnsi="宋体" w:cs="宋体"/>
          <w:b/>
          <w:sz w:val="24"/>
        </w:rPr>
      </w:pPr>
      <w:r w:rsidRPr="00422AEA">
        <w:rPr>
          <w:rFonts w:ascii="宋体" w:hAnsi="宋体" w:cs="宋体" w:hint="eastAsia"/>
          <w:b/>
          <w:sz w:val="24"/>
        </w:rPr>
        <w:t>三、室外设计参数</w:t>
      </w:r>
    </w:p>
    <w:p w14:paraId="556E876B" w14:textId="77777777" w:rsidR="00BE3E7F" w:rsidRPr="00422AEA" w:rsidRDefault="00BE3E7F" w:rsidP="00BE3E7F">
      <w:pPr>
        <w:spacing w:line="360" w:lineRule="auto"/>
        <w:ind w:left="470" w:hangingChars="196" w:hanging="470"/>
        <w:rPr>
          <w:rFonts w:ascii="宋体" w:hAnsi="宋体" w:cs="宋体"/>
          <w:sz w:val="24"/>
          <w:lang w:val="zh-CN"/>
        </w:rPr>
      </w:pPr>
      <w:r w:rsidRPr="00422AEA">
        <w:rPr>
          <w:rFonts w:ascii="宋体" w:hAnsi="宋体" w:cs="宋体" w:hint="eastAsia"/>
          <w:sz w:val="24"/>
          <w:lang w:val="zh-CN"/>
        </w:rPr>
        <w:t>室外设计参数（参考</w:t>
      </w:r>
      <w:r w:rsidRPr="00422AEA">
        <w:rPr>
          <w:rFonts w:ascii="宋体" w:hAnsi="宋体" w:cs="宋体" w:hint="eastAsia"/>
          <w:sz w:val="24"/>
        </w:rPr>
        <w:t>广东省广州</w:t>
      </w:r>
      <w:r w:rsidRPr="00422AEA">
        <w:rPr>
          <w:rFonts w:ascii="宋体" w:hAnsi="宋体" w:cs="宋体" w:hint="eastAsia"/>
          <w:sz w:val="24"/>
          <w:lang w:val="zh-CN"/>
        </w:rPr>
        <w:t>市）</w:t>
      </w:r>
    </w:p>
    <w:p w14:paraId="0C4DF402"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lastRenderedPageBreak/>
        <w:t xml:space="preserve">   夏季：</w:t>
      </w:r>
      <w:proofErr w:type="spellStart"/>
      <w:r w:rsidRPr="00422AEA">
        <w:rPr>
          <w:rFonts w:ascii="宋体" w:hAnsi="宋体" w:cs="宋体" w:hint="eastAsia"/>
          <w:sz w:val="24"/>
        </w:rPr>
        <w:t>tw</w:t>
      </w:r>
      <w:proofErr w:type="spellEnd"/>
      <w:r w:rsidRPr="00422AEA">
        <w:rPr>
          <w:rFonts w:ascii="宋体" w:hAnsi="宋体" w:cs="宋体" w:hint="eastAsia"/>
          <w:sz w:val="24"/>
        </w:rPr>
        <w:t xml:space="preserve">=34.2℃    </w:t>
      </w:r>
      <w:proofErr w:type="spellStart"/>
      <w:r w:rsidRPr="00422AEA">
        <w:rPr>
          <w:rFonts w:ascii="宋体" w:hAnsi="宋体" w:cs="宋体" w:hint="eastAsia"/>
          <w:sz w:val="24"/>
        </w:rPr>
        <w:t>ts</w:t>
      </w:r>
      <w:proofErr w:type="spellEnd"/>
      <w:r w:rsidRPr="00422AEA">
        <w:rPr>
          <w:rFonts w:ascii="宋体" w:hAnsi="宋体" w:cs="宋体" w:hint="eastAsia"/>
          <w:sz w:val="24"/>
        </w:rPr>
        <w:t>=27.8℃     P=100400 Pa       室外风速1.7m/s</w:t>
      </w:r>
    </w:p>
    <w:p w14:paraId="2596A5ED"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 xml:space="preserve">   冬季：</w:t>
      </w:r>
      <w:proofErr w:type="spellStart"/>
      <w:r w:rsidRPr="00422AEA">
        <w:rPr>
          <w:rFonts w:ascii="宋体" w:hAnsi="宋体" w:cs="宋体" w:hint="eastAsia"/>
          <w:sz w:val="24"/>
        </w:rPr>
        <w:t>tw</w:t>
      </w:r>
      <w:proofErr w:type="spellEnd"/>
      <w:r w:rsidRPr="00422AEA">
        <w:rPr>
          <w:rFonts w:ascii="宋体" w:hAnsi="宋体" w:cs="宋体" w:hint="eastAsia"/>
          <w:sz w:val="24"/>
        </w:rPr>
        <w:t>=5.2℃       φ=72%      P=101900 Pa       室外风速1.7m/s</w:t>
      </w:r>
    </w:p>
    <w:p w14:paraId="1F684D97" w14:textId="77777777" w:rsidR="00BE3E7F" w:rsidRPr="00422AEA" w:rsidRDefault="00BE3E7F" w:rsidP="00BE3E7F">
      <w:pPr>
        <w:spacing w:line="360" w:lineRule="auto"/>
        <w:rPr>
          <w:rFonts w:ascii="宋体" w:hAnsi="宋体" w:cs="宋体"/>
          <w:b/>
          <w:sz w:val="24"/>
        </w:rPr>
      </w:pPr>
      <w:r w:rsidRPr="00422AEA">
        <w:rPr>
          <w:rFonts w:ascii="宋体" w:hAnsi="宋体" w:cs="宋体" w:hint="eastAsia"/>
          <w:b/>
          <w:sz w:val="24"/>
        </w:rPr>
        <w:t>四、室内设计参数</w:t>
      </w:r>
    </w:p>
    <w:p w14:paraId="7F75612F" w14:textId="77777777" w:rsidR="00BE3E7F" w:rsidRPr="00422AEA" w:rsidRDefault="00BE3E7F" w:rsidP="00BE3E7F">
      <w:pPr>
        <w:numPr>
          <w:ilvl w:val="0"/>
          <w:numId w:val="7"/>
        </w:numPr>
        <w:spacing w:line="360" w:lineRule="auto"/>
        <w:rPr>
          <w:rFonts w:ascii="宋体" w:hAnsi="宋体" w:cs="宋体"/>
          <w:b/>
          <w:bCs/>
          <w:sz w:val="24"/>
        </w:rPr>
      </w:pPr>
      <w:r w:rsidRPr="00422AEA">
        <w:rPr>
          <w:rFonts w:ascii="宋体" w:hAnsi="宋体" w:cs="宋体" w:hint="eastAsia"/>
          <w:b/>
          <w:bCs/>
          <w:sz w:val="24"/>
        </w:rPr>
        <w:t>室内设计参数</w:t>
      </w:r>
    </w:p>
    <w:p w14:paraId="551E4547" w14:textId="77777777" w:rsidR="00BE3E7F" w:rsidRPr="00422AEA" w:rsidRDefault="00BE3E7F" w:rsidP="00BE3E7F">
      <w:pPr>
        <w:pStyle w:val="a0"/>
        <w:spacing w:line="360" w:lineRule="auto"/>
        <w:ind w:firstLine="220"/>
        <w:jc w:val="center"/>
        <w:rPr>
          <w:rFonts w:ascii="宋体" w:hAnsi="宋体" w:cs="宋体"/>
          <w:sz w:val="24"/>
          <w:szCs w:val="24"/>
        </w:rPr>
      </w:pPr>
      <w:r w:rsidRPr="00422AEA">
        <w:rPr>
          <w:rFonts w:ascii="宋体" w:hAnsi="宋体" w:cs="宋体" w:hint="eastAsia"/>
          <w:noProof/>
          <w:sz w:val="24"/>
          <w:szCs w:val="24"/>
        </w:rPr>
        <w:drawing>
          <wp:inline distT="0" distB="0" distL="114300" distR="114300" wp14:anchorId="5F8B12D8" wp14:editId="755EBF3C">
            <wp:extent cx="5751830" cy="3959860"/>
            <wp:effectExtent l="0" t="0" r="1270" b="2540"/>
            <wp:docPr id="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9"/>
                    <a:stretch>
                      <a:fillRect/>
                    </a:stretch>
                  </pic:blipFill>
                  <pic:spPr>
                    <a:xfrm>
                      <a:off x="0" y="0"/>
                      <a:ext cx="5751830" cy="3959860"/>
                    </a:xfrm>
                    <a:prstGeom prst="rect">
                      <a:avLst/>
                    </a:prstGeom>
                    <a:noFill/>
                    <a:ln>
                      <a:noFill/>
                    </a:ln>
                  </pic:spPr>
                </pic:pic>
              </a:graphicData>
            </a:graphic>
          </wp:inline>
        </w:drawing>
      </w:r>
    </w:p>
    <w:p w14:paraId="0554A2B7"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注： 1.1、以上所标注的净化级别为空态或静态状态下进行检测。</w:t>
      </w:r>
    </w:p>
    <w:p w14:paraId="1AF30BDE"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1.2、应业主单位要求，P2+不做净化。 </w:t>
      </w:r>
    </w:p>
    <w:p w14:paraId="791AFEC4"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1.3、应业主单位要求，A2生物安全柜为内循环，不做外排风处理；B2生物安全柜外排风，因业主无法提供B2柜设备具体参数，暂以排风量1500CMH进行设计。</w:t>
      </w:r>
    </w:p>
    <w:p w14:paraId="1BAC8B1C"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sz w:val="24"/>
        </w:rPr>
        <w:t xml:space="preserve">    1.4、应业主单位要求，无菌室1的A级区域为超净工作台。</w:t>
      </w:r>
    </w:p>
    <w:p w14:paraId="456165D9" w14:textId="77777777" w:rsidR="00BE3E7F" w:rsidRPr="00422AEA" w:rsidRDefault="00BE3E7F" w:rsidP="00BE3E7F">
      <w:pPr>
        <w:spacing w:line="360" w:lineRule="auto"/>
        <w:ind w:leftChars="-196" w:left="-412" w:firstLineChars="200" w:firstLine="482"/>
        <w:rPr>
          <w:rFonts w:ascii="宋体" w:hAnsi="宋体" w:cs="宋体"/>
          <w:b/>
          <w:bCs/>
          <w:sz w:val="24"/>
        </w:rPr>
      </w:pPr>
      <w:r w:rsidRPr="00422AEA">
        <w:rPr>
          <w:rFonts w:ascii="宋体" w:hAnsi="宋体" w:cs="宋体" w:hint="eastAsia"/>
          <w:b/>
          <w:bCs/>
          <w:sz w:val="24"/>
        </w:rPr>
        <w:t>2换气次数</w:t>
      </w:r>
    </w:p>
    <w:p w14:paraId="448D03E8"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C级实验室：风系统风循环次数≥25次/小时；</w:t>
      </w:r>
    </w:p>
    <w:p w14:paraId="70DBBF7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A级实验室：出风面风速为0.2~0.4m/s。</w:t>
      </w:r>
    </w:p>
    <w:p w14:paraId="394CE616"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实验室房间排风换气次数：6~12次/h</w:t>
      </w:r>
    </w:p>
    <w:p w14:paraId="5623BA20" w14:textId="77777777" w:rsidR="00BE3E7F" w:rsidRPr="00422AEA" w:rsidRDefault="00BE3E7F" w:rsidP="00BE3E7F">
      <w:pPr>
        <w:spacing w:line="360" w:lineRule="auto"/>
        <w:rPr>
          <w:rFonts w:ascii="宋体" w:hAnsi="宋体" w:cs="宋体"/>
          <w:b/>
          <w:sz w:val="24"/>
        </w:rPr>
      </w:pPr>
      <w:r w:rsidRPr="00422AEA">
        <w:rPr>
          <w:rFonts w:ascii="宋体" w:hAnsi="宋体" w:cs="宋体" w:hint="eastAsia"/>
          <w:b/>
          <w:sz w:val="24"/>
        </w:rPr>
        <w:t>五、实验室环境系统技术要求</w:t>
      </w:r>
    </w:p>
    <w:p w14:paraId="33A83930" w14:textId="77777777" w:rsidR="00BE3E7F" w:rsidRPr="00422AEA" w:rsidRDefault="00BE3E7F" w:rsidP="00BE3E7F">
      <w:pPr>
        <w:numPr>
          <w:ilvl w:val="0"/>
          <w:numId w:val="8"/>
        </w:numPr>
        <w:spacing w:line="360" w:lineRule="auto"/>
        <w:rPr>
          <w:rFonts w:ascii="宋体" w:hAnsi="宋体" w:cs="宋体"/>
          <w:b/>
          <w:bCs/>
          <w:sz w:val="24"/>
        </w:rPr>
      </w:pPr>
      <w:r w:rsidRPr="00422AEA">
        <w:rPr>
          <w:rFonts w:ascii="宋体" w:hAnsi="宋体" w:cs="宋体" w:hint="eastAsia"/>
          <w:b/>
          <w:bCs/>
          <w:sz w:val="24"/>
        </w:rPr>
        <w:lastRenderedPageBreak/>
        <w:t>洁净室气流组织</w:t>
      </w:r>
    </w:p>
    <w:p w14:paraId="57A6BEED"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1.1  气流组织是建立和实现环境条件、保证安全最重要的保障措施。因此，气流组织设计的规范化与合理性显得尤为重要。</w:t>
      </w:r>
    </w:p>
    <w:p w14:paraId="32F777CB"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1.1.1 考虑到高效过滤器的阻力在使用过程中会持续增加，因此在系统配置高效送风口时，所有洁净高效送风口应预留至少20%的余量，确保当高效过滤器接近终阻力时，实验室的洁净度依然得到保证。</w:t>
      </w:r>
    </w:p>
    <w:p w14:paraId="5ABB7D96"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1.1.2 洁净实验室必需采用顶送风，下回风形式回风，Class5级洁净室采用双面回风墙形式下回风。</w:t>
      </w:r>
    </w:p>
    <w:p w14:paraId="65CDD156"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1.1.3 所有的送风口、回风口均需独立可调、可控。</w:t>
      </w:r>
    </w:p>
    <w:p w14:paraId="23E4B506"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1.1.4 系统总风量可调、可控。</w:t>
      </w:r>
    </w:p>
    <w:p w14:paraId="1801666C" w14:textId="77777777" w:rsidR="00BE3E7F" w:rsidRPr="00422AEA" w:rsidRDefault="00BE3E7F" w:rsidP="00BE3E7F">
      <w:pPr>
        <w:numPr>
          <w:ilvl w:val="0"/>
          <w:numId w:val="8"/>
        </w:numPr>
        <w:spacing w:line="360" w:lineRule="auto"/>
        <w:rPr>
          <w:rFonts w:ascii="宋体" w:hAnsi="宋体" w:cs="宋体"/>
          <w:b/>
          <w:bCs/>
          <w:sz w:val="24"/>
        </w:rPr>
      </w:pPr>
      <w:r w:rsidRPr="00422AEA">
        <w:rPr>
          <w:rFonts w:ascii="宋体" w:hAnsi="宋体" w:cs="宋体" w:hint="eastAsia"/>
          <w:b/>
          <w:bCs/>
          <w:sz w:val="24"/>
        </w:rPr>
        <w:t>洁净室人流、物流组织</w:t>
      </w:r>
    </w:p>
    <w:p w14:paraId="08C2FC67"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bCs/>
          <w:sz w:val="24"/>
        </w:rPr>
        <w:t>2.1</w:t>
      </w:r>
      <w:r w:rsidRPr="00422AEA">
        <w:rPr>
          <w:rFonts w:ascii="宋体" w:hAnsi="宋体" w:cs="宋体" w:hint="eastAsia"/>
          <w:b/>
          <w:bCs/>
          <w:sz w:val="24"/>
        </w:rPr>
        <w:t xml:space="preserve">  </w:t>
      </w:r>
      <w:r w:rsidRPr="00422AEA">
        <w:rPr>
          <w:rFonts w:ascii="宋体" w:hAnsi="宋体" w:cs="宋体" w:hint="eastAsia"/>
          <w:bCs/>
          <w:sz w:val="24"/>
        </w:rPr>
        <w:t>洁净</w:t>
      </w:r>
      <w:r w:rsidRPr="00422AEA">
        <w:rPr>
          <w:rFonts w:ascii="宋体" w:hAnsi="宋体" w:cs="宋体" w:hint="eastAsia"/>
          <w:sz w:val="24"/>
        </w:rPr>
        <w:t>室的人流与物流组织也是保证实验室实验人员和样品安全的重要措施之一。因此也需要严格控制人流、物流的走向。</w:t>
      </w:r>
    </w:p>
    <w:p w14:paraId="3B59B39D"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2.2  所用试验样品、实验洁具、污物均必需通过传递窗传递，而不能通过辅助功能间传递。</w:t>
      </w:r>
    </w:p>
    <w:p w14:paraId="7B4C70B6" w14:textId="77777777" w:rsidR="00BE3E7F" w:rsidRPr="00422AEA" w:rsidRDefault="00BE3E7F" w:rsidP="00BE3E7F">
      <w:pPr>
        <w:numPr>
          <w:ilvl w:val="0"/>
          <w:numId w:val="8"/>
        </w:numPr>
        <w:spacing w:line="360" w:lineRule="auto"/>
        <w:rPr>
          <w:rFonts w:ascii="宋体" w:hAnsi="宋体" w:cs="宋体"/>
          <w:b/>
          <w:sz w:val="24"/>
        </w:rPr>
      </w:pPr>
      <w:r w:rsidRPr="00422AEA">
        <w:rPr>
          <w:rFonts w:ascii="宋体" w:hAnsi="宋体" w:cs="宋体" w:hint="eastAsia"/>
          <w:b/>
          <w:sz w:val="24"/>
        </w:rPr>
        <w:t>洁净室压力梯度技术要求</w:t>
      </w:r>
    </w:p>
    <w:p w14:paraId="3E8CFEC9"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3.1  洁净室压力梯度是实现洁净度最重要的保障措施之一。同时，不同洁净度要求的房间也必须保持一定压力梯度，以有效避免洁净室被邻室污染或污染邻室。</w:t>
      </w:r>
    </w:p>
    <w:p w14:paraId="42174AD9"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3.2  压力梯度实现方式</w:t>
      </w:r>
    </w:p>
    <w:p w14:paraId="129F3AE8"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3.2.1 所有功能间的压力梯度采用系统自动调节（而不是人为调节或人为设定）的控制方式，即在实验室回、排风支管上安装微电脑比例积分风量调节阀，恒定实验室压力梯度并有效防止因门开启而造成的污染。</w:t>
      </w:r>
    </w:p>
    <w:p w14:paraId="01A3821E"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3.2.2 缓冲与主实验室间的门必需设置电子互锁装置，以保持实验室气流组织与压力梯度的平衡与稳定。</w:t>
      </w:r>
    </w:p>
    <w:p w14:paraId="78C37656" w14:textId="77777777" w:rsidR="00BE3E7F" w:rsidRPr="00422AEA" w:rsidRDefault="00BE3E7F" w:rsidP="00BE3E7F">
      <w:pPr>
        <w:numPr>
          <w:ilvl w:val="0"/>
          <w:numId w:val="8"/>
        </w:numPr>
        <w:spacing w:line="360" w:lineRule="auto"/>
        <w:rPr>
          <w:rFonts w:ascii="宋体" w:hAnsi="宋体" w:cs="宋体"/>
          <w:b/>
          <w:sz w:val="24"/>
        </w:rPr>
      </w:pPr>
      <w:r w:rsidRPr="00422AEA">
        <w:rPr>
          <w:rFonts w:ascii="宋体" w:hAnsi="宋体" w:cs="宋体" w:hint="eastAsia"/>
          <w:b/>
          <w:sz w:val="24"/>
        </w:rPr>
        <w:t>空调风系统技术要求</w:t>
      </w:r>
    </w:p>
    <w:p w14:paraId="7D9FBF58" w14:textId="77777777" w:rsidR="00BE3E7F" w:rsidRPr="00422AEA" w:rsidRDefault="00BE3E7F" w:rsidP="00BE3E7F">
      <w:pPr>
        <w:numPr>
          <w:ilvl w:val="1"/>
          <w:numId w:val="8"/>
        </w:numPr>
        <w:spacing w:line="360" w:lineRule="auto"/>
        <w:ind w:left="470" w:hangingChars="196" w:hanging="470"/>
        <w:rPr>
          <w:rFonts w:ascii="宋体" w:hAnsi="宋体" w:cs="宋体"/>
          <w:sz w:val="24"/>
        </w:rPr>
      </w:pPr>
      <w:r w:rsidRPr="00422AEA">
        <w:rPr>
          <w:rFonts w:ascii="宋体" w:hAnsi="宋体" w:cs="宋体" w:hint="eastAsia"/>
          <w:sz w:val="24"/>
        </w:rPr>
        <w:t>由于洁净室有严格的环境温湿度控制要求，并且全年全天候运行，故洁净空调的冷热源不应和大楼办公区冷源共用，应设置独立的冷热源。</w:t>
      </w:r>
    </w:p>
    <w:p w14:paraId="747C9351"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4.2  在本项目中，洁净空调机组放置于空调机房或技术夹层。</w:t>
      </w:r>
    </w:p>
    <w:p w14:paraId="6A2C9078" w14:textId="77777777" w:rsidR="00BE3E7F" w:rsidRPr="00422AEA" w:rsidRDefault="00BE3E7F" w:rsidP="00BE3E7F">
      <w:pPr>
        <w:numPr>
          <w:ilvl w:val="0"/>
          <w:numId w:val="8"/>
        </w:numPr>
        <w:spacing w:line="360" w:lineRule="auto"/>
        <w:rPr>
          <w:rFonts w:ascii="宋体" w:hAnsi="宋体" w:cs="宋体"/>
          <w:b/>
          <w:sz w:val="24"/>
        </w:rPr>
      </w:pPr>
      <w:r w:rsidRPr="00422AEA">
        <w:rPr>
          <w:rFonts w:ascii="宋体" w:hAnsi="宋体" w:cs="宋体" w:hint="eastAsia"/>
          <w:b/>
          <w:sz w:val="24"/>
        </w:rPr>
        <w:lastRenderedPageBreak/>
        <w:t>空调控制系统设计</w:t>
      </w:r>
    </w:p>
    <w:p w14:paraId="4AAF4A26"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5.1  空调控制系统必需采用一键式启停、全自动运行、系统运行全过程监控的控制模式，实现故障预警和故障分析功能。</w:t>
      </w:r>
    </w:p>
    <w:p w14:paraId="41BC65A0"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5.2  洁净系统须实现自动控制，严禁手动控制，须配置人机操作界面，便于直观、实时地检测洁净室运行状态。</w:t>
      </w:r>
    </w:p>
    <w:p w14:paraId="73939273"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5.3  实验室环境监控系统采用彩色触控屏（系统）和环境参数控制器（终端）2者相结合的控制方式，缺一不可。</w:t>
      </w:r>
    </w:p>
    <w:p w14:paraId="7F66321F"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5.4  控制系统采用标准通讯协议，具备至少2个通讯端口，具备系统运报表生成功能并预留系统运行报表储存和打印功能。</w:t>
      </w:r>
    </w:p>
    <w:p w14:paraId="0E9DC248"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5.5  由于洁净空调机组自身配备的控制系统不能调节外部环境（即实验室环境），因此，洁净室控制系统严禁采用机组自身配置的控制系统来作为实验室环境控制系统。</w:t>
      </w:r>
    </w:p>
    <w:p w14:paraId="5532F0BD"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5.6  空调控制系统必需采用湿度优先的控制方案，即空调系统采用湿度优先控制、温度补偿控制的控制方案。这类控制模式是由安装在实验室里的温湿度变送器实时采集实验室环境数据，并反馈给控制系统CPU，CPU根据室内外环境参数状态自动控制空调机组的制冷、加热、加湿。</w:t>
      </w:r>
    </w:p>
    <w:p w14:paraId="1E4A5F6C" w14:textId="77777777" w:rsidR="00BE3E7F" w:rsidRPr="00422AEA" w:rsidRDefault="00BE3E7F" w:rsidP="00BE3E7F">
      <w:pPr>
        <w:spacing w:line="360" w:lineRule="auto"/>
        <w:ind w:left="470" w:hangingChars="196" w:hanging="470"/>
        <w:rPr>
          <w:rFonts w:ascii="宋体" w:hAnsi="宋体" w:cs="宋体"/>
          <w:sz w:val="24"/>
        </w:rPr>
      </w:pPr>
      <w:r w:rsidRPr="00422AEA">
        <w:rPr>
          <w:rFonts w:ascii="宋体" w:hAnsi="宋体" w:cs="宋体" w:hint="eastAsia"/>
          <w:sz w:val="24"/>
        </w:rPr>
        <w:t>5.7  实验室压差与温、湿度控制均应采用专业且性能匹配高精度传感器。</w:t>
      </w:r>
    </w:p>
    <w:p w14:paraId="263B8721"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5.8  实验室杀菌</w:t>
      </w:r>
    </w:p>
    <w:p w14:paraId="54BBCF1C" w14:textId="77777777" w:rsidR="00BE3E7F" w:rsidRPr="00422AEA" w:rsidRDefault="00BE3E7F" w:rsidP="00BE3E7F">
      <w:pPr>
        <w:spacing w:line="360" w:lineRule="auto"/>
        <w:ind w:firstLine="435"/>
        <w:rPr>
          <w:rFonts w:ascii="宋体" w:hAnsi="宋体" w:cs="宋体"/>
          <w:sz w:val="24"/>
        </w:rPr>
      </w:pPr>
      <w:r w:rsidRPr="00422AEA">
        <w:rPr>
          <w:rFonts w:ascii="宋体" w:hAnsi="宋体" w:cs="宋体" w:hint="eastAsia"/>
          <w:sz w:val="24"/>
        </w:rPr>
        <w:t>实验室采用紫外线杀菌灯消毒，工作前后各开启杀菌灯半小时，达到灭菌效果。紫外线杀菌灯的控制开关采用延时开关，设置在主实验室门外，并与门互锁。</w:t>
      </w:r>
    </w:p>
    <w:p w14:paraId="44054202"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5.9  洁净系统实验室环境自净稳定性时间须满足规范要求，初始投入使用自净时间不超过40min，运行稳定后，自净时间不大于20min。</w:t>
      </w:r>
    </w:p>
    <w:p w14:paraId="18C22297" w14:textId="77777777" w:rsidR="00BE3E7F" w:rsidRPr="00422AEA" w:rsidRDefault="00BE3E7F" w:rsidP="00BE3E7F">
      <w:pPr>
        <w:numPr>
          <w:ilvl w:val="0"/>
          <w:numId w:val="8"/>
        </w:numPr>
        <w:spacing w:line="360" w:lineRule="auto"/>
        <w:rPr>
          <w:rFonts w:ascii="宋体" w:hAnsi="宋体" w:cs="宋体"/>
          <w:b/>
          <w:sz w:val="24"/>
        </w:rPr>
      </w:pPr>
      <w:r w:rsidRPr="00422AEA">
        <w:rPr>
          <w:rFonts w:ascii="宋体" w:hAnsi="宋体" w:cs="宋体" w:hint="eastAsia"/>
          <w:b/>
          <w:sz w:val="24"/>
        </w:rPr>
        <w:t>洁净室实验室环境参数技术指标</w:t>
      </w:r>
    </w:p>
    <w:p w14:paraId="6AB5C8DB" w14:textId="77777777" w:rsidR="00BE3E7F" w:rsidRPr="00422AEA" w:rsidRDefault="00BE3E7F" w:rsidP="00BE3E7F">
      <w:pPr>
        <w:autoSpaceDE w:val="0"/>
        <w:autoSpaceDN w:val="0"/>
        <w:spacing w:line="360" w:lineRule="auto"/>
        <w:rPr>
          <w:rFonts w:ascii="宋体" w:hAnsi="宋体" w:cs="宋体"/>
          <w:sz w:val="24"/>
        </w:rPr>
      </w:pPr>
      <w:r w:rsidRPr="00422AEA">
        <w:rPr>
          <w:rFonts w:ascii="宋体" w:hAnsi="宋体" w:cs="宋体" w:hint="eastAsia"/>
          <w:sz w:val="24"/>
        </w:rPr>
        <w:t>6.1  实验室内两点在任意瞬间的两个值之差t≤2℃,U≤10%RH.</w:t>
      </w:r>
    </w:p>
    <w:p w14:paraId="5AE756C5" w14:textId="77777777" w:rsidR="00BE3E7F" w:rsidRPr="00422AEA" w:rsidRDefault="00BE3E7F" w:rsidP="00BE3E7F">
      <w:pPr>
        <w:autoSpaceDE w:val="0"/>
        <w:autoSpaceDN w:val="0"/>
        <w:spacing w:line="360" w:lineRule="auto"/>
        <w:rPr>
          <w:rFonts w:ascii="宋体" w:hAnsi="宋体" w:cs="宋体"/>
          <w:sz w:val="24"/>
        </w:rPr>
      </w:pPr>
      <w:r w:rsidRPr="00422AEA">
        <w:rPr>
          <w:rFonts w:ascii="宋体" w:hAnsi="宋体" w:cs="宋体" w:hint="eastAsia"/>
          <w:sz w:val="24"/>
        </w:rPr>
        <w:t>6.2  同一点任一个30分钟周期内的波动值t≤2℃  U≤5%RH。</w:t>
      </w:r>
    </w:p>
    <w:p w14:paraId="77F89BE7" w14:textId="77777777" w:rsidR="00BE3E7F" w:rsidRPr="00422AEA" w:rsidRDefault="00BE3E7F" w:rsidP="00BE3E7F">
      <w:pPr>
        <w:autoSpaceDE w:val="0"/>
        <w:autoSpaceDN w:val="0"/>
        <w:spacing w:line="360" w:lineRule="auto"/>
        <w:rPr>
          <w:rFonts w:ascii="宋体" w:hAnsi="宋体" w:cs="宋体"/>
          <w:sz w:val="24"/>
        </w:rPr>
      </w:pPr>
      <w:r w:rsidRPr="00422AEA">
        <w:rPr>
          <w:rFonts w:ascii="宋体" w:hAnsi="宋体" w:cs="宋体" w:hint="eastAsia"/>
          <w:sz w:val="24"/>
        </w:rPr>
        <w:t>6.3  同一点24小时任两个30分钟周期内波动值△t≤1.5℃ △U≤5.0%RH。</w:t>
      </w:r>
    </w:p>
    <w:p w14:paraId="1781F30B" w14:textId="77777777" w:rsidR="00BE3E7F" w:rsidRPr="00422AEA" w:rsidRDefault="00BE3E7F" w:rsidP="00BE3E7F">
      <w:pPr>
        <w:autoSpaceDE w:val="0"/>
        <w:autoSpaceDN w:val="0"/>
        <w:spacing w:line="360" w:lineRule="auto"/>
        <w:rPr>
          <w:rFonts w:ascii="宋体" w:hAnsi="宋体" w:cs="宋体"/>
          <w:sz w:val="24"/>
        </w:rPr>
      </w:pPr>
      <w:r w:rsidRPr="00422AEA">
        <w:rPr>
          <w:rFonts w:ascii="宋体" w:hAnsi="宋体" w:cs="宋体" w:hint="eastAsia"/>
          <w:sz w:val="24"/>
        </w:rPr>
        <w:t>6.4  首次启动温湿度平衡时间t≤40min，停机12小时温湿度平衡时间t≤30min。</w:t>
      </w:r>
    </w:p>
    <w:p w14:paraId="6F55A5DD" w14:textId="77777777" w:rsidR="00BE3E7F" w:rsidRPr="00422AEA" w:rsidRDefault="00BE3E7F" w:rsidP="00BE3E7F">
      <w:pPr>
        <w:numPr>
          <w:ilvl w:val="0"/>
          <w:numId w:val="8"/>
        </w:numPr>
        <w:spacing w:line="360" w:lineRule="auto"/>
        <w:rPr>
          <w:rFonts w:ascii="宋体" w:hAnsi="宋体" w:cs="宋体"/>
          <w:b/>
          <w:sz w:val="24"/>
        </w:rPr>
      </w:pPr>
      <w:r w:rsidRPr="00422AEA">
        <w:rPr>
          <w:rFonts w:ascii="宋体" w:hAnsi="宋体" w:cs="宋体" w:hint="eastAsia"/>
          <w:b/>
          <w:sz w:val="24"/>
        </w:rPr>
        <w:t>环境参数检测方式与检测内容</w:t>
      </w:r>
    </w:p>
    <w:p w14:paraId="43C90A51" w14:textId="77777777" w:rsidR="00BE3E7F" w:rsidRPr="00422AEA" w:rsidRDefault="00BE3E7F" w:rsidP="00BE3E7F">
      <w:pPr>
        <w:pStyle w:val="ab"/>
        <w:spacing w:line="360" w:lineRule="auto"/>
        <w:ind w:left="480" w:hangingChars="200" w:hanging="480"/>
        <w:rPr>
          <w:rFonts w:hAnsi="宋体" w:cs="宋体"/>
          <w:sz w:val="24"/>
        </w:rPr>
      </w:pPr>
      <w:r w:rsidRPr="00422AEA">
        <w:rPr>
          <w:rFonts w:hAnsi="宋体" w:cs="宋体" w:hint="eastAsia"/>
          <w:sz w:val="24"/>
        </w:rPr>
        <w:t>7.1  洁净室实验室的环境参数检测方式采用连续测试方式。每2分钟同时记录</w:t>
      </w:r>
      <w:r w:rsidRPr="00422AEA">
        <w:rPr>
          <w:rFonts w:hAnsi="宋体" w:cs="宋体" w:hint="eastAsia"/>
          <w:sz w:val="24"/>
        </w:rPr>
        <w:lastRenderedPageBreak/>
        <w:t>5个探头的一组检测数据。</w:t>
      </w:r>
    </w:p>
    <w:p w14:paraId="129DA929" w14:textId="77777777" w:rsidR="00BE3E7F" w:rsidRPr="00422AEA" w:rsidRDefault="00BE3E7F" w:rsidP="00BE3E7F">
      <w:pPr>
        <w:pStyle w:val="ab"/>
        <w:spacing w:line="360" w:lineRule="auto"/>
        <w:ind w:left="480" w:hangingChars="200" w:hanging="480"/>
        <w:rPr>
          <w:rFonts w:hAnsi="宋体" w:cs="宋体"/>
          <w:sz w:val="24"/>
        </w:rPr>
      </w:pPr>
      <w:r w:rsidRPr="00422AEA">
        <w:rPr>
          <w:rFonts w:hAnsi="宋体" w:cs="宋体" w:hint="eastAsia"/>
          <w:sz w:val="24"/>
        </w:rPr>
        <w:t>7.2  精确度检测: 在24小时内某一测试点任一组10分钟内的平均值与标准值最大偏差。</w:t>
      </w:r>
    </w:p>
    <w:p w14:paraId="456F344E" w14:textId="77777777" w:rsidR="00BE3E7F" w:rsidRPr="00422AEA" w:rsidRDefault="00BE3E7F" w:rsidP="00BE3E7F">
      <w:pPr>
        <w:pStyle w:val="ab"/>
        <w:spacing w:line="360" w:lineRule="auto"/>
        <w:ind w:left="480" w:hangingChars="200" w:hanging="480"/>
        <w:rPr>
          <w:rFonts w:hAnsi="宋体" w:cs="宋体"/>
          <w:sz w:val="24"/>
        </w:rPr>
      </w:pPr>
      <w:r w:rsidRPr="00422AEA">
        <w:rPr>
          <w:rFonts w:hAnsi="宋体" w:cs="宋体" w:hint="eastAsia"/>
          <w:sz w:val="24"/>
        </w:rPr>
        <w:t>7.3  波动度检测：</w:t>
      </w:r>
    </w:p>
    <w:p w14:paraId="563666D5" w14:textId="77777777" w:rsidR="00BE3E7F" w:rsidRPr="00422AEA" w:rsidRDefault="00BE3E7F" w:rsidP="00BE3E7F">
      <w:pPr>
        <w:pStyle w:val="ab"/>
        <w:spacing w:line="360" w:lineRule="auto"/>
        <w:ind w:left="480" w:hangingChars="200" w:hanging="480"/>
        <w:rPr>
          <w:rFonts w:hAnsi="宋体" w:cs="宋体"/>
          <w:sz w:val="24"/>
        </w:rPr>
      </w:pPr>
      <w:r w:rsidRPr="00422AEA">
        <w:rPr>
          <w:rFonts w:hAnsi="宋体" w:cs="宋体" w:hint="eastAsia"/>
          <w:sz w:val="24"/>
        </w:rPr>
        <w:t>7.3.1  30min周期稳定性(波动度)： 24小时内，某一测试点在任一30分钟周期内的平均值间的极差最大值。</w:t>
      </w:r>
    </w:p>
    <w:p w14:paraId="0013D2B3" w14:textId="77777777" w:rsidR="00BE3E7F" w:rsidRPr="00422AEA" w:rsidRDefault="00BE3E7F" w:rsidP="00BE3E7F">
      <w:pPr>
        <w:pStyle w:val="ab"/>
        <w:spacing w:line="360" w:lineRule="auto"/>
        <w:ind w:left="480" w:hangingChars="200" w:hanging="480"/>
        <w:rPr>
          <w:rFonts w:hAnsi="宋体" w:cs="宋体"/>
          <w:sz w:val="24"/>
        </w:rPr>
      </w:pPr>
      <w:r w:rsidRPr="00422AEA">
        <w:rPr>
          <w:rFonts w:hAnsi="宋体" w:cs="宋体" w:hint="eastAsia"/>
          <w:sz w:val="24"/>
        </w:rPr>
        <w:t>7.3.2  24小时内稳定性(波动度)：在24小时内任两个30分钟周期平均值之极差。</w:t>
      </w:r>
    </w:p>
    <w:p w14:paraId="1386BDED" w14:textId="77777777" w:rsidR="00BE3E7F" w:rsidRPr="00422AEA" w:rsidRDefault="00BE3E7F" w:rsidP="00BE3E7F">
      <w:pPr>
        <w:spacing w:line="360" w:lineRule="auto"/>
        <w:rPr>
          <w:rFonts w:ascii="宋体" w:hAnsi="宋体" w:cs="宋体"/>
          <w:b/>
          <w:sz w:val="24"/>
        </w:rPr>
      </w:pPr>
      <w:r w:rsidRPr="00422AEA">
        <w:rPr>
          <w:rFonts w:ascii="宋体" w:hAnsi="宋体" w:cs="宋体" w:hint="eastAsia"/>
          <w:sz w:val="24"/>
        </w:rPr>
        <w:t>7.4  均匀性检测：任两个测试点在任一瞬间10分钟平均值间极差的最大值。</w:t>
      </w:r>
      <w:r w:rsidRPr="00422AEA">
        <w:rPr>
          <w:rFonts w:ascii="宋体" w:hAnsi="宋体" w:cs="宋体" w:hint="eastAsia"/>
          <w:b/>
          <w:sz w:val="24"/>
        </w:rPr>
        <w:t xml:space="preserve">    </w:t>
      </w:r>
    </w:p>
    <w:p w14:paraId="3330D69C" w14:textId="77777777" w:rsidR="00BE3E7F" w:rsidRPr="00422AEA" w:rsidRDefault="00BE3E7F" w:rsidP="00BE3E7F">
      <w:pPr>
        <w:spacing w:line="360" w:lineRule="auto"/>
        <w:rPr>
          <w:rFonts w:ascii="宋体" w:hAnsi="宋体" w:cs="宋体"/>
          <w:sz w:val="24"/>
        </w:rPr>
      </w:pPr>
      <w:r w:rsidRPr="00422AEA">
        <w:rPr>
          <w:rFonts w:ascii="宋体" w:hAnsi="宋体" w:cs="宋体" w:hint="eastAsia"/>
          <w:b/>
          <w:sz w:val="24"/>
        </w:rPr>
        <w:t>六、洁净系统设备与材料参数要求</w:t>
      </w:r>
    </w:p>
    <w:p w14:paraId="73A5F7ED" w14:textId="77777777" w:rsidR="00BE3E7F" w:rsidRPr="00422AEA" w:rsidRDefault="00BE3E7F" w:rsidP="00BE3E7F">
      <w:pPr>
        <w:widowControl/>
        <w:autoSpaceDE w:val="0"/>
        <w:autoSpaceDN w:val="0"/>
        <w:spacing w:line="360" w:lineRule="auto"/>
        <w:jc w:val="left"/>
        <w:rPr>
          <w:rFonts w:ascii="宋体" w:hAnsi="宋体" w:cs="宋体"/>
          <w:sz w:val="24"/>
        </w:rPr>
      </w:pPr>
      <w:r w:rsidRPr="00422AEA">
        <w:rPr>
          <w:rFonts w:ascii="宋体" w:hAnsi="宋体" w:cs="宋体" w:hint="eastAsia"/>
          <w:b/>
          <w:sz w:val="24"/>
        </w:rPr>
        <w:t>（一）、</w:t>
      </w:r>
      <w:r w:rsidRPr="00422AEA">
        <w:rPr>
          <w:rFonts w:ascii="宋体" w:hAnsi="宋体" w:cs="宋体" w:hint="eastAsia"/>
          <w:b/>
          <w:bCs/>
          <w:sz w:val="24"/>
        </w:rPr>
        <w:t xml:space="preserve"> 净化恒温恒湿空调机组</w:t>
      </w:r>
      <w:r w:rsidRPr="00422AEA">
        <w:rPr>
          <w:rFonts w:ascii="宋体" w:hAnsi="宋体" w:cs="宋体" w:hint="eastAsia"/>
          <w:b/>
          <w:sz w:val="24"/>
        </w:rPr>
        <w:t>技术参数要求</w:t>
      </w:r>
    </w:p>
    <w:p w14:paraId="4125443F" w14:textId="77777777" w:rsidR="00BE3E7F" w:rsidRPr="00422AEA" w:rsidRDefault="00BE3E7F" w:rsidP="00BE3E7F">
      <w:pPr>
        <w:pStyle w:val="ab"/>
        <w:adjustRightInd w:val="0"/>
        <w:spacing w:line="360" w:lineRule="auto"/>
        <w:rPr>
          <w:rFonts w:hAnsi="宋体" w:cs="宋体"/>
          <w:b/>
          <w:bCs/>
          <w:sz w:val="24"/>
        </w:rPr>
      </w:pPr>
      <w:r w:rsidRPr="00422AEA">
        <w:rPr>
          <w:rFonts w:hAnsi="宋体" w:cs="宋体" w:hint="eastAsia"/>
          <w:b/>
          <w:bCs/>
          <w:sz w:val="24"/>
        </w:rPr>
        <w:t>1.空调机组采用恒温恒湿净化空调机组。</w:t>
      </w:r>
    </w:p>
    <w:p w14:paraId="4DB7F62F" w14:textId="77777777" w:rsidR="00BE3E7F" w:rsidRPr="00422AEA" w:rsidRDefault="00BE3E7F" w:rsidP="00BE3E7F">
      <w:pPr>
        <w:pStyle w:val="ab"/>
        <w:adjustRightInd w:val="0"/>
        <w:spacing w:line="360" w:lineRule="auto"/>
        <w:rPr>
          <w:rFonts w:hAnsi="宋体" w:cs="宋体"/>
          <w:b/>
          <w:bCs/>
          <w:sz w:val="24"/>
        </w:rPr>
      </w:pPr>
      <w:r w:rsidRPr="00422AEA">
        <w:rPr>
          <w:rFonts w:hAnsi="宋体" w:cs="宋体" w:hint="eastAsia"/>
          <w:b/>
          <w:bCs/>
          <w:sz w:val="24"/>
        </w:rPr>
        <w:t xml:space="preserve">2. 恒温恒湿净化空调机组功能段具体配置如下：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763"/>
        <w:gridCol w:w="1380"/>
        <w:gridCol w:w="1380"/>
        <w:gridCol w:w="665"/>
        <w:gridCol w:w="1342"/>
        <w:gridCol w:w="1410"/>
        <w:gridCol w:w="1567"/>
      </w:tblGrid>
      <w:tr w:rsidR="00422AEA" w:rsidRPr="00422AEA" w14:paraId="115A6D46" w14:textId="77777777" w:rsidTr="006C0B18">
        <w:tc>
          <w:tcPr>
            <w:tcW w:w="665" w:type="dxa"/>
            <w:vAlign w:val="center"/>
          </w:tcPr>
          <w:p w14:paraId="256C45FD"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部件</w:t>
            </w:r>
          </w:p>
        </w:tc>
        <w:tc>
          <w:tcPr>
            <w:tcW w:w="1763" w:type="dxa"/>
            <w:vAlign w:val="center"/>
          </w:tcPr>
          <w:p w14:paraId="45C5B761"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风机</w:t>
            </w:r>
          </w:p>
        </w:tc>
        <w:tc>
          <w:tcPr>
            <w:tcW w:w="1380" w:type="dxa"/>
            <w:vAlign w:val="center"/>
          </w:tcPr>
          <w:p w14:paraId="4D18CE1E"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初效过滤器</w:t>
            </w:r>
          </w:p>
        </w:tc>
        <w:tc>
          <w:tcPr>
            <w:tcW w:w="1380" w:type="dxa"/>
            <w:vAlign w:val="center"/>
          </w:tcPr>
          <w:p w14:paraId="4BA8327C"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中效过滤器</w:t>
            </w:r>
          </w:p>
        </w:tc>
        <w:tc>
          <w:tcPr>
            <w:tcW w:w="665" w:type="dxa"/>
            <w:vAlign w:val="center"/>
          </w:tcPr>
          <w:p w14:paraId="0EA593DE"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表冷</w:t>
            </w:r>
          </w:p>
        </w:tc>
        <w:tc>
          <w:tcPr>
            <w:tcW w:w="1342" w:type="dxa"/>
            <w:vAlign w:val="center"/>
          </w:tcPr>
          <w:p w14:paraId="012676CE"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电加热</w:t>
            </w:r>
          </w:p>
        </w:tc>
        <w:tc>
          <w:tcPr>
            <w:tcW w:w="1410" w:type="dxa"/>
            <w:vAlign w:val="center"/>
          </w:tcPr>
          <w:p w14:paraId="3BA8776E"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加湿器</w:t>
            </w:r>
          </w:p>
        </w:tc>
        <w:tc>
          <w:tcPr>
            <w:tcW w:w="1567" w:type="dxa"/>
            <w:vAlign w:val="center"/>
          </w:tcPr>
          <w:p w14:paraId="48FA9273"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接水盘</w:t>
            </w:r>
          </w:p>
        </w:tc>
      </w:tr>
      <w:tr w:rsidR="00422AEA" w:rsidRPr="00422AEA" w14:paraId="7BD0F499" w14:textId="77777777" w:rsidTr="006C0B18">
        <w:trPr>
          <w:trHeight w:val="1119"/>
        </w:trPr>
        <w:tc>
          <w:tcPr>
            <w:tcW w:w="665" w:type="dxa"/>
            <w:vAlign w:val="center"/>
          </w:tcPr>
          <w:p w14:paraId="252F7CA4"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说明</w:t>
            </w:r>
          </w:p>
        </w:tc>
        <w:tc>
          <w:tcPr>
            <w:tcW w:w="1763" w:type="dxa"/>
            <w:vAlign w:val="center"/>
          </w:tcPr>
          <w:p w14:paraId="29CD6557"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空调专用双进风低噪音风机</w:t>
            </w:r>
          </w:p>
        </w:tc>
        <w:tc>
          <w:tcPr>
            <w:tcW w:w="1380" w:type="dxa"/>
            <w:vAlign w:val="center"/>
          </w:tcPr>
          <w:p w14:paraId="47B57234"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G4板式初效过滤器</w:t>
            </w:r>
          </w:p>
        </w:tc>
        <w:tc>
          <w:tcPr>
            <w:tcW w:w="1380" w:type="dxa"/>
            <w:vAlign w:val="center"/>
          </w:tcPr>
          <w:p w14:paraId="16EB0631"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F8板式初效过滤器</w:t>
            </w:r>
          </w:p>
        </w:tc>
        <w:tc>
          <w:tcPr>
            <w:tcW w:w="665" w:type="dxa"/>
            <w:vAlign w:val="center"/>
          </w:tcPr>
          <w:p w14:paraId="51593C59"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铝箔</w:t>
            </w:r>
          </w:p>
        </w:tc>
        <w:tc>
          <w:tcPr>
            <w:tcW w:w="1342" w:type="dxa"/>
            <w:vAlign w:val="center"/>
          </w:tcPr>
          <w:p w14:paraId="676D0529"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PTC电加热</w:t>
            </w:r>
          </w:p>
        </w:tc>
        <w:tc>
          <w:tcPr>
            <w:tcW w:w="1410" w:type="dxa"/>
            <w:vAlign w:val="center"/>
          </w:tcPr>
          <w:p w14:paraId="5C6BE623"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电极式加湿，无级调节</w:t>
            </w:r>
          </w:p>
        </w:tc>
        <w:tc>
          <w:tcPr>
            <w:tcW w:w="1567" w:type="dxa"/>
            <w:vAlign w:val="center"/>
          </w:tcPr>
          <w:p w14:paraId="3268AA4D" w14:textId="77777777" w:rsidR="00BE3E7F" w:rsidRPr="00422AEA" w:rsidRDefault="00BE3E7F" w:rsidP="006C0B18">
            <w:pPr>
              <w:adjustRightInd w:val="0"/>
              <w:spacing w:line="360" w:lineRule="auto"/>
              <w:jc w:val="center"/>
              <w:rPr>
                <w:rFonts w:ascii="宋体" w:hAnsi="宋体" w:cs="宋体"/>
                <w:sz w:val="24"/>
              </w:rPr>
            </w:pPr>
            <w:r w:rsidRPr="00422AEA">
              <w:rPr>
                <w:rFonts w:ascii="宋体" w:hAnsi="宋体" w:cs="宋体" w:hint="eastAsia"/>
                <w:sz w:val="24"/>
              </w:rPr>
              <w:t>不锈钢接水盘</w:t>
            </w:r>
          </w:p>
        </w:tc>
      </w:tr>
    </w:tbl>
    <w:p w14:paraId="40A8D6E6"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b/>
          <w:bCs/>
          <w:sz w:val="24"/>
        </w:rPr>
        <w:t>3.恒温恒湿空调机组</w:t>
      </w:r>
      <w:r w:rsidRPr="00422AEA">
        <w:rPr>
          <w:rFonts w:hAnsi="宋体" w:cs="宋体" w:hint="eastAsia"/>
          <w:b/>
          <w:sz w:val="24"/>
        </w:rPr>
        <w:t>技术参数</w:t>
      </w:r>
      <w:r w:rsidRPr="00422AEA">
        <w:rPr>
          <w:rFonts w:hAnsi="宋体" w:cs="宋体" w:hint="eastAsia"/>
          <w:sz w:val="24"/>
        </w:rPr>
        <w:t>：</w:t>
      </w:r>
    </w:p>
    <w:p w14:paraId="28491697"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3.1、空调机组箱体要求采用铝合金框架+双面保温箱板结构，机体在运转时不变形。在±1000pa条件下，机组变形量≤0.9mm/m；且同时机组箱体机械强度不低于D1级。</w:t>
      </w:r>
    </w:p>
    <w:p w14:paraId="16F45AF3"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3.2、空调机组外板采用彩色镀锌钢板，内板采用锌铝板或304#不锈钢板，传热系数不大于0.75w/(㎡*K)。</w:t>
      </w:r>
    </w:p>
    <w:p w14:paraId="3751E9AE" w14:textId="77777777" w:rsidR="00BE3E7F" w:rsidRPr="00422AEA" w:rsidRDefault="00BE3E7F" w:rsidP="00BE3E7F">
      <w:pPr>
        <w:spacing w:line="360" w:lineRule="auto"/>
        <w:rPr>
          <w:sz w:val="24"/>
        </w:rPr>
      </w:pPr>
      <w:r w:rsidRPr="00422AEA">
        <w:rPr>
          <w:rFonts w:ascii="宋体" w:hAnsi="宋体" w:cs="宋体" w:hint="eastAsia"/>
          <w:sz w:val="24"/>
        </w:rPr>
        <w:t>3.3、机组应具有良好的防冷桥措施及密封性能。保证在运转时框架外壁及外面板不结露、机组的冷桥因子不低于TB1级。</w:t>
      </w:r>
    </w:p>
    <w:p w14:paraId="5C7E8409"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3.4、过滤器要求采用“初效+中效”两级过滤方案，中效安装于出风侧的正压段；初效过滤采用铝合金框架板式过滤器（G4），过滤材料无纺布；中效过滤器采用金属框架袋式过滤器（F8），滤料为进口化纤；过滤器槽架要求采用框架单元，</w:t>
      </w:r>
      <w:r w:rsidRPr="00422AEA">
        <w:rPr>
          <w:rFonts w:hAnsi="宋体" w:cs="宋体" w:hint="eastAsia"/>
          <w:sz w:val="24"/>
        </w:rPr>
        <w:lastRenderedPageBreak/>
        <w:t>密封良好，拆装方便。机组在+400pa的条件下过滤器旁通漏风率≤0.005%；在-400pa条件下过滤器旁通漏风率≤0.105%。</w:t>
      </w:r>
    </w:p>
    <w:p w14:paraId="7C9C4693"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3.5、电机要求：采用三相异步电机。要求防护等级IP55，F级绝缘。应在连续运行的所有方面，符合IEC 34或相当级别的标准要求，可在≦40℃，相对湿度≦90％的环境下连续操作；风机及传动装置应具有良好的接地措施以避免静电累积。</w:t>
      </w:r>
    </w:p>
    <w:p w14:paraId="124C7888" w14:textId="77777777" w:rsidR="00BE3E7F" w:rsidRPr="00422AEA" w:rsidRDefault="00BE3E7F" w:rsidP="00BE3E7F">
      <w:pPr>
        <w:pStyle w:val="ab"/>
        <w:adjustRightInd w:val="0"/>
        <w:spacing w:line="360" w:lineRule="auto"/>
        <w:rPr>
          <w:rFonts w:hAnsi="宋体" w:cs="宋体"/>
          <w:b/>
          <w:bCs/>
          <w:sz w:val="24"/>
        </w:rPr>
      </w:pPr>
      <w:r w:rsidRPr="00422AEA">
        <w:rPr>
          <w:rFonts w:hAnsi="宋体" w:cs="宋体" w:hint="eastAsia"/>
          <w:sz w:val="24"/>
        </w:rPr>
        <w:t>3.6、空调机组表冷器滑槽、接水盘底板材质均为SUS304不锈钢，厚度δ≥1.0mm。凝结水盘底部需带厚度不小于25mm的聚氨脂发泡材料进行保温，确保在环境温度不超过40℃，相对湿度不超过95%的条件下机组箱体面板外表面不结露，凝结水盘为相应功能段整体发泡下沉式结构底盘结构。净化机组采用的专用水盘具有杀菌功能，对大肠杆菌和金黄色葡萄球菌的抗菌率达到99.9%以上。</w:t>
      </w:r>
    </w:p>
    <w:p w14:paraId="1AB8A817" w14:textId="77777777" w:rsidR="00BE3E7F" w:rsidRPr="00422AEA" w:rsidRDefault="00BE3E7F" w:rsidP="00BE3E7F">
      <w:pPr>
        <w:spacing w:line="360" w:lineRule="auto"/>
        <w:rPr>
          <w:sz w:val="24"/>
        </w:rPr>
      </w:pPr>
      <w:r w:rsidRPr="00422AEA">
        <w:rPr>
          <w:rFonts w:ascii="宋体" w:hAnsi="宋体" w:cs="宋体" w:hint="eastAsia"/>
          <w:sz w:val="24"/>
        </w:rPr>
        <w:t>3.7、新风机组采用具有节能效果的制冷系统冷凝热无极热回收装置及制冷系统，无需电加热辅助下可设定出风口温度，当冷冻水温度较高时仍能保证除湿功能，并有效节省循环机组抽湿及再热的能耗。新风机组根据除湿需要配置压缩机冷量，保证冷凝后送风温度由12-18℃无极可调。</w:t>
      </w:r>
    </w:p>
    <w:p w14:paraId="3915340D"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3.8、风冷冷凝机组（室外机）冷量大于20KW 机组采用多机头并联制冷系统，压缩机必须为国际知名品牌高效能全封闭涡旋压缩机，运行稳定、寿命长，噪音低。可实现分级节流控制。</w:t>
      </w:r>
    </w:p>
    <w:p w14:paraId="7D7AAB50"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3.9、先进的压缩机冷凝技术，高效的油分离器，油分离效率达90%，试音超长管路；连管长度需达到≥40 米，高差≥20 米。多机头并联的系统，各压缩机的铜管汇管经一套供回路铜管与内机相连，不得出现多套铜管连接内外机的情况。</w:t>
      </w:r>
    </w:p>
    <w:p w14:paraId="660B1F09"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3.10、室外机风机采用可调速设计，满足不同季节运行工况需求。</w:t>
      </w:r>
    </w:p>
    <w:p w14:paraId="53B28997"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3.11、机组外机冷凝器均采用翅片采用国产优质防腐亲水铝片，铜管采用优质磷脱氧内螺纹紫铜管，保证换热性、耐用性。</w:t>
      </w:r>
    </w:p>
    <w:p w14:paraId="03554039"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3.12、采用冷凝风扇控制，根据机组运行供液温度控制冷凝风扇的转速，保证机组压力在正常范围运行。</w:t>
      </w:r>
    </w:p>
    <w:p w14:paraId="788D806D"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3.13、风扇电机采用单相永磁电容式电动机，电源220V/50Hz，耐压电压AC1500/1分钟，绝缘等级：B级，防护等级IP54；免维护轴承，轴镀镍磷合金，配电容保护罩、金属穿线管及高温保护器。</w:t>
      </w:r>
    </w:p>
    <w:p w14:paraId="6784DEDE"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lastRenderedPageBreak/>
        <w:t>3.14、制造商须通过组合式空调机组智能控制柜电气强度试验和接地连续性试验并试验合格，确保使用过程中避免在工作温度下电流泄露和电气强度出现击穿，并具有良好的接地保护措施。</w:t>
      </w:r>
    </w:p>
    <w:p w14:paraId="6F66D292"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3.15、室外机所有控制元件全都采用强弱电一体化设计，机组运行和故障点为不带电的安全接点，性能稳定、可靠、耐用。控制器具备完整的保护系统：高低压保护，高温保护，过热保护，电流保护，防冻保护，具有智能化的自诊断功能、详尽的故障代码自动显示。</w:t>
      </w:r>
    </w:p>
    <w:p w14:paraId="56A928C5" w14:textId="77777777" w:rsidR="00BE3E7F" w:rsidRPr="00422AEA" w:rsidRDefault="00BE3E7F" w:rsidP="00BE3E7F">
      <w:pPr>
        <w:autoSpaceDE w:val="0"/>
        <w:autoSpaceDN w:val="0"/>
        <w:spacing w:line="360" w:lineRule="auto"/>
        <w:rPr>
          <w:rFonts w:ascii="宋体" w:hAnsi="宋体" w:cs="宋体"/>
          <w:b/>
          <w:bCs/>
          <w:sz w:val="24"/>
        </w:rPr>
      </w:pPr>
      <w:r w:rsidRPr="00422AEA">
        <w:rPr>
          <w:rFonts w:ascii="宋体" w:hAnsi="宋体" w:cs="宋体" w:hint="eastAsia"/>
          <w:b/>
          <w:bCs/>
          <w:sz w:val="24"/>
        </w:rPr>
        <w:t>（二）、环境参数面板</w:t>
      </w:r>
    </w:p>
    <w:p w14:paraId="328DDF9D" w14:textId="77777777" w:rsidR="00BE3E7F" w:rsidRPr="00422AEA" w:rsidRDefault="00BE3E7F" w:rsidP="00BE3E7F">
      <w:pPr>
        <w:widowControl/>
        <w:tabs>
          <w:tab w:val="left" w:pos="420"/>
          <w:tab w:val="left" w:pos="720"/>
        </w:tabs>
        <w:spacing w:line="360" w:lineRule="auto"/>
        <w:jc w:val="left"/>
        <w:rPr>
          <w:rFonts w:ascii="宋体" w:hAnsi="宋体" w:cs="宋体"/>
          <w:sz w:val="24"/>
        </w:rPr>
      </w:pPr>
      <w:r w:rsidRPr="00422AEA">
        <w:rPr>
          <w:rFonts w:ascii="宋体" w:hAnsi="宋体" w:cs="宋体" w:hint="eastAsia"/>
          <w:sz w:val="24"/>
        </w:rPr>
        <w:t>1、所有洁净室实验室主实验室内均安装环境参数控制器，用于直观显示房实验室的温度、湿度、压差、时间等数据。</w:t>
      </w:r>
    </w:p>
    <w:p w14:paraId="07C85FE8" w14:textId="77777777" w:rsidR="00BE3E7F" w:rsidRPr="00422AEA" w:rsidRDefault="00BE3E7F" w:rsidP="00BE3E7F">
      <w:pPr>
        <w:pStyle w:val="a0"/>
        <w:spacing w:line="360" w:lineRule="auto"/>
        <w:ind w:left="480" w:hangingChars="200" w:hanging="480"/>
        <w:rPr>
          <w:rFonts w:ascii="宋体" w:hAnsi="宋体" w:cs="宋体"/>
          <w:sz w:val="24"/>
          <w:szCs w:val="24"/>
        </w:rPr>
      </w:pPr>
      <w:r w:rsidRPr="00422AEA">
        <w:rPr>
          <w:rFonts w:ascii="宋体" w:hAnsi="宋体" w:cs="宋体" w:hint="eastAsia"/>
          <w:sz w:val="24"/>
          <w:szCs w:val="24"/>
        </w:rPr>
        <w:t>2、环境参数控制器显示器分辨率为：温度0.1℃，湿度0.2%RH。</w:t>
      </w:r>
    </w:p>
    <w:p w14:paraId="2D1400E7" w14:textId="77777777" w:rsidR="00BE3E7F" w:rsidRPr="00422AEA" w:rsidRDefault="00BE3E7F" w:rsidP="00BE3E7F">
      <w:pPr>
        <w:pStyle w:val="a0"/>
        <w:spacing w:line="360" w:lineRule="auto"/>
        <w:ind w:left="480" w:hangingChars="200" w:hanging="480"/>
        <w:rPr>
          <w:rFonts w:ascii="宋体" w:hAnsi="宋体" w:cs="宋体"/>
          <w:bCs/>
          <w:sz w:val="24"/>
          <w:szCs w:val="24"/>
        </w:rPr>
      </w:pPr>
      <w:r w:rsidRPr="00422AEA">
        <w:rPr>
          <w:rFonts w:ascii="宋体" w:hAnsi="宋体" w:cs="宋体" w:hint="eastAsia"/>
          <w:bCs/>
          <w:sz w:val="24"/>
          <w:szCs w:val="24"/>
        </w:rPr>
        <w:t>3、功能：压力、温度、湿度、时间显示及控制与调节功能； 故障显示与报警等功能。</w:t>
      </w:r>
    </w:p>
    <w:p w14:paraId="73736B8A" w14:textId="77777777" w:rsidR="00BE3E7F" w:rsidRPr="00422AEA" w:rsidRDefault="00BE3E7F" w:rsidP="00BE3E7F">
      <w:pPr>
        <w:pStyle w:val="a0"/>
        <w:spacing w:line="360" w:lineRule="auto"/>
        <w:ind w:left="480" w:hangingChars="200" w:hanging="480"/>
        <w:rPr>
          <w:rFonts w:ascii="宋体" w:hAnsi="宋体" w:cs="宋体"/>
          <w:sz w:val="24"/>
          <w:szCs w:val="24"/>
        </w:rPr>
      </w:pPr>
      <w:r w:rsidRPr="00422AEA">
        <w:rPr>
          <w:rFonts w:ascii="宋体" w:hAnsi="宋体" w:cs="宋体" w:hint="eastAsia"/>
          <w:sz w:val="24"/>
          <w:szCs w:val="24"/>
        </w:rPr>
        <w:t xml:space="preserve">4、电源：AC24V±10%。              </w:t>
      </w:r>
    </w:p>
    <w:p w14:paraId="2DF1943B" w14:textId="77777777" w:rsidR="00BE3E7F" w:rsidRPr="00422AEA" w:rsidRDefault="00BE3E7F" w:rsidP="00BE3E7F">
      <w:pPr>
        <w:pStyle w:val="a0"/>
        <w:spacing w:line="360" w:lineRule="auto"/>
        <w:ind w:left="480" w:hangingChars="200" w:hanging="480"/>
        <w:rPr>
          <w:rFonts w:ascii="宋体" w:hAnsi="宋体" w:cs="宋体"/>
          <w:sz w:val="24"/>
          <w:szCs w:val="24"/>
        </w:rPr>
      </w:pPr>
      <w:r w:rsidRPr="00422AEA">
        <w:rPr>
          <w:rFonts w:ascii="宋体" w:hAnsi="宋体" w:cs="宋体" w:hint="eastAsia"/>
          <w:sz w:val="24"/>
          <w:szCs w:val="24"/>
        </w:rPr>
        <w:t>5、通讯方式：1× RS485接口，半双工通信。</w:t>
      </w:r>
    </w:p>
    <w:p w14:paraId="27D06218" w14:textId="77777777" w:rsidR="00BE3E7F" w:rsidRPr="00422AEA" w:rsidRDefault="00BE3E7F" w:rsidP="00BE3E7F">
      <w:pPr>
        <w:pStyle w:val="a0"/>
        <w:spacing w:line="360" w:lineRule="auto"/>
        <w:ind w:firstLine="0"/>
        <w:rPr>
          <w:rFonts w:ascii="宋体" w:hAnsi="宋体" w:cs="宋体"/>
          <w:sz w:val="24"/>
          <w:szCs w:val="24"/>
        </w:rPr>
      </w:pPr>
      <w:r w:rsidRPr="00422AEA">
        <w:rPr>
          <w:rFonts w:ascii="宋体" w:hAnsi="宋体" w:cs="宋体" w:hint="eastAsia"/>
          <w:sz w:val="24"/>
          <w:szCs w:val="24"/>
        </w:rPr>
        <w:t xml:space="preserve">6、输出方式：数字量输出(标准 MODBUS) 。                                                                                                  </w:t>
      </w:r>
    </w:p>
    <w:p w14:paraId="004FF137" w14:textId="77777777" w:rsidR="00BE3E7F" w:rsidRPr="00422AEA" w:rsidRDefault="00BE3E7F" w:rsidP="00BE3E7F">
      <w:pPr>
        <w:pStyle w:val="ab"/>
        <w:adjustRightInd w:val="0"/>
        <w:spacing w:line="360" w:lineRule="auto"/>
        <w:rPr>
          <w:rFonts w:hAnsi="宋体" w:cs="宋体"/>
          <w:b/>
          <w:sz w:val="24"/>
        </w:rPr>
      </w:pPr>
      <w:r w:rsidRPr="00422AEA">
        <w:rPr>
          <w:rFonts w:hAnsi="宋体" w:cs="宋体" w:hint="eastAsia"/>
          <w:b/>
          <w:sz w:val="24"/>
        </w:rPr>
        <w:t>（三）、各类阀门参数要求</w:t>
      </w:r>
    </w:p>
    <w:p w14:paraId="15E56AD4" w14:textId="77777777" w:rsidR="00BE3E7F" w:rsidRPr="00422AEA" w:rsidRDefault="00BE3E7F" w:rsidP="00BE3E7F">
      <w:pPr>
        <w:adjustRightInd w:val="0"/>
        <w:spacing w:line="360" w:lineRule="auto"/>
        <w:rPr>
          <w:rFonts w:ascii="宋体" w:hAnsi="宋体" w:cs="宋体"/>
          <w:b/>
          <w:sz w:val="24"/>
        </w:rPr>
      </w:pPr>
      <w:r w:rsidRPr="00422AEA">
        <w:rPr>
          <w:rFonts w:ascii="宋体" w:hAnsi="宋体" w:cs="宋体" w:hint="eastAsia"/>
          <w:b/>
          <w:sz w:val="24"/>
        </w:rPr>
        <w:t>1、防火阀</w:t>
      </w:r>
    </w:p>
    <w:p w14:paraId="1D400210" w14:textId="77777777" w:rsidR="00BE3E7F" w:rsidRPr="00422AEA" w:rsidRDefault="00BE3E7F" w:rsidP="00BE3E7F">
      <w:pPr>
        <w:adjustRightInd w:val="0"/>
        <w:spacing w:line="360" w:lineRule="auto"/>
        <w:ind w:left="470" w:hangingChars="196" w:hanging="470"/>
        <w:rPr>
          <w:rFonts w:ascii="宋体" w:hAnsi="宋体" w:cs="宋体"/>
          <w:sz w:val="24"/>
        </w:rPr>
      </w:pPr>
      <w:r w:rsidRPr="00422AEA">
        <w:rPr>
          <w:rFonts w:ascii="宋体" w:hAnsi="宋体" w:cs="宋体" w:hint="eastAsia"/>
          <w:sz w:val="24"/>
        </w:rPr>
        <w:t>1.1、防火阀材质：钢制，净化专用，内外镀锌。</w:t>
      </w:r>
    </w:p>
    <w:p w14:paraId="3B9BE6C0" w14:textId="77777777" w:rsidR="00BE3E7F" w:rsidRPr="00422AEA" w:rsidRDefault="00BE3E7F" w:rsidP="00BE3E7F">
      <w:pPr>
        <w:adjustRightInd w:val="0"/>
        <w:spacing w:line="360" w:lineRule="auto"/>
        <w:ind w:left="470" w:hangingChars="196" w:hanging="470"/>
        <w:rPr>
          <w:rFonts w:ascii="宋体" w:hAnsi="宋体" w:cs="宋体"/>
          <w:sz w:val="24"/>
        </w:rPr>
      </w:pPr>
      <w:r w:rsidRPr="00422AEA">
        <w:rPr>
          <w:rFonts w:ascii="宋体" w:hAnsi="宋体" w:cs="宋体" w:hint="eastAsia"/>
          <w:sz w:val="24"/>
        </w:rPr>
        <w:t>1.2、防火阀的气密程度须与其相连的风管相同。</w:t>
      </w:r>
    </w:p>
    <w:p w14:paraId="66F035FB" w14:textId="77777777" w:rsidR="00BE3E7F" w:rsidRPr="00422AEA" w:rsidRDefault="00BE3E7F" w:rsidP="00BE3E7F">
      <w:pPr>
        <w:adjustRightInd w:val="0"/>
        <w:spacing w:line="360" w:lineRule="auto"/>
        <w:ind w:left="470" w:hangingChars="196" w:hanging="470"/>
        <w:rPr>
          <w:rFonts w:ascii="宋体" w:hAnsi="宋体" w:cs="宋体"/>
          <w:sz w:val="24"/>
        </w:rPr>
      </w:pPr>
      <w:r w:rsidRPr="00422AEA">
        <w:rPr>
          <w:rFonts w:ascii="宋体" w:hAnsi="宋体" w:cs="宋体" w:hint="eastAsia"/>
          <w:sz w:val="24"/>
        </w:rPr>
        <w:t>1.3、防火阀的外框须配有与相连的风管接驳的法兰，而防火阀的内横切面的面积不能小于其相连的风管。</w:t>
      </w:r>
    </w:p>
    <w:p w14:paraId="2853BD0B" w14:textId="77777777" w:rsidR="00BE3E7F" w:rsidRPr="00422AEA" w:rsidRDefault="00BE3E7F" w:rsidP="00BE3E7F">
      <w:pPr>
        <w:adjustRightInd w:val="0"/>
        <w:spacing w:line="360" w:lineRule="auto"/>
        <w:ind w:left="470" w:hangingChars="196" w:hanging="470"/>
        <w:rPr>
          <w:rFonts w:ascii="宋体" w:hAnsi="宋体" w:cs="宋体"/>
          <w:sz w:val="24"/>
        </w:rPr>
      </w:pPr>
      <w:r w:rsidRPr="00422AEA">
        <w:rPr>
          <w:rFonts w:ascii="宋体" w:hAnsi="宋体" w:cs="宋体" w:hint="eastAsia"/>
          <w:sz w:val="24"/>
        </w:rPr>
        <w:t>1.4、除特别标明外，所有防火阀的易熔片的操作温度应为70℃，并须安排设置在防火阀的气流向的上方位置。</w:t>
      </w:r>
    </w:p>
    <w:p w14:paraId="2F882730" w14:textId="77777777" w:rsidR="00BE3E7F" w:rsidRPr="00422AEA" w:rsidRDefault="00BE3E7F" w:rsidP="00BE3E7F">
      <w:pPr>
        <w:adjustRightInd w:val="0"/>
        <w:spacing w:line="360" w:lineRule="auto"/>
        <w:rPr>
          <w:rFonts w:ascii="宋体" w:hAnsi="宋体" w:cs="宋体"/>
          <w:sz w:val="24"/>
        </w:rPr>
      </w:pPr>
      <w:r w:rsidRPr="00422AEA">
        <w:rPr>
          <w:rFonts w:ascii="宋体" w:hAnsi="宋体" w:cs="宋体" w:hint="eastAsia"/>
          <w:b/>
          <w:sz w:val="24"/>
        </w:rPr>
        <w:t>2、手动风量调节阀</w:t>
      </w:r>
    </w:p>
    <w:p w14:paraId="15542E43" w14:textId="77777777" w:rsidR="00BE3E7F" w:rsidRPr="00422AEA" w:rsidRDefault="00BE3E7F" w:rsidP="00BE3E7F">
      <w:pPr>
        <w:adjustRightInd w:val="0"/>
        <w:spacing w:line="360" w:lineRule="auto"/>
        <w:rPr>
          <w:rFonts w:ascii="宋体" w:hAnsi="宋体" w:cs="宋体"/>
          <w:sz w:val="24"/>
        </w:rPr>
      </w:pPr>
      <w:r w:rsidRPr="00422AEA">
        <w:rPr>
          <w:rFonts w:ascii="宋体" w:hAnsi="宋体" w:cs="宋体" w:hint="eastAsia"/>
          <w:sz w:val="24"/>
        </w:rPr>
        <w:t>2.1、净化系统上的风量调节阀，应为净化专用，内外镀锌，内衬洁净密封胶圈。</w:t>
      </w:r>
    </w:p>
    <w:p w14:paraId="597F814D" w14:textId="77777777" w:rsidR="00BE3E7F" w:rsidRPr="00422AEA" w:rsidRDefault="00BE3E7F" w:rsidP="00BE3E7F">
      <w:pPr>
        <w:adjustRightInd w:val="0"/>
        <w:spacing w:line="360" w:lineRule="auto"/>
        <w:ind w:left="480" w:hangingChars="200" w:hanging="480"/>
        <w:rPr>
          <w:rFonts w:ascii="宋体" w:hAnsi="宋体" w:cs="宋体"/>
          <w:sz w:val="24"/>
        </w:rPr>
      </w:pPr>
      <w:r w:rsidRPr="00422AEA">
        <w:rPr>
          <w:rFonts w:ascii="宋体" w:hAnsi="宋体" w:cs="宋体" w:hint="eastAsia"/>
          <w:sz w:val="24"/>
        </w:rPr>
        <w:t>2.2、风阀采用镀锌钢板制作，经脱脂、去油后，再次内外镀锌。</w:t>
      </w:r>
    </w:p>
    <w:p w14:paraId="0B905353" w14:textId="77777777" w:rsidR="00BE3E7F" w:rsidRPr="00422AEA" w:rsidRDefault="00BE3E7F" w:rsidP="00BE3E7F">
      <w:pPr>
        <w:adjustRightInd w:val="0"/>
        <w:spacing w:line="360" w:lineRule="auto"/>
        <w:ind w:left="480" w:hangingChars="200" w:hanging="480"/>
        <w:rPr>
          <w:rFonts w:ascii="宋体" w:hAnsi="宋体" w:cs="宋体"/>
          <w:sz w:val="24"/>
        </w:rPr>
      </w:pPr>
      <w:r w:rsidRPr="00422AEA">
        <w:rPr>
          <w:rFonts w:ascii="宋体" w:hAnsi="宋体" w:cs="宋体" w:hint="eastAsia"/>
          <w:sz w:val="24"/>
        </w:rPr>
        <w:t>2.3、所有调节阀在任何操作状态下，不能产生震动或声响。</w:t>
      </w:r>
    </w:p>
    <w:p w14:paraId="3AD93D4B" w14:textId="77777777" w:rsidR="00BE3E7F" w:rsidRPr="00422AEA" w:rsidRDefault="00BE3E7F" w:rsidP="00BE3E7F">
      <w:pPr>
        <w:adjustRightInd w:val="0"/>
        <w:spacing w:line="360" w:lineRule="auto"/>
        <w:ind w:left="480" w:hangingChars="200" w:hanging="480"/>
        <w:rPr>
          <w:rFonts w:ascii="宋体" w:hAnsi="宋体" w:cs="宋体"/>
          <w:sz w:val="24"/>
        </w:rPr>
      </w:pPr>
      <w:r w:rsidRPr="00422AEA">
        <w:rPr>
          <w:rFonts w:ascii="宋体" w:hAnsi="宋体" w:cs="宋体" w:hint="eastAsia"/>
          <w:sz w:val="24"/>
        </w:rPr>
        <w:t>2.4、所有调节阀的调节位置应清楚及永久标识。控制杆应与调节阀位置一致。</w:t>
      </w:r>
    </w:p>
    <w:p w14:paraId="3B112B2E" w14:textId="77777777" w:rsidR="00BE3E7F" w:rsidRPr="00422AEA" w:rsidRDefault="00BE3E7F" w:rsidP="00BE3E7F">
      <w:pPr>
        <w:adjustRightInd w:val="0"/>
        <w:spacing w:line="360" w:lineRule="auto"/>
        <w:rPr>
          <w:rFonts w:ascii="宋体" w:hAnsi="宋体" w:cs="宋体"/>
          <w:b/>
          <w:sz w:val="24"/>
        </w:rPr>
      </w:pPr>
      <w:r w:rsidRPr="00422AEA">
        <w:rPr>
          <w:rFonts w:ascii="宋体" w:hAnsi="宋体" w:cs="宋体" w:hint="eastAsia"/>
          <w:b/>
          <w:sz w:val="24"/>
        </w:rPr>
        <w:lastRenderedPageBreak/>
        <w:t>（四）、微孔消声器技术参数要求</w:t>
      </w:r>
    </w:p>
    <w:p w14:paraId="1CB261C0" w14:textId="77777777" w:rsidR="00BE3E7F" w:rsidRPr="00422AEA" w:rsidRDefault="00BE3E7F" w:rsidP="00BE3E7F">
      <w:pPr>
        <w:adjustRightInd w:val="0"/>
        <w:spacing w:line="360" w:lineRule="auto"/>
        <w:ind w:left="480" w:hangingChars="200" w:hanging="480"/>
        <w:rPr>
          <w:rFonts w:ascii="宋体" w:hAnsi="宋体" w:cs="宋体"/>
          <w:sz w:val="24"/>
        </w:rPr>
      </w:pPr>
      <w:r w:rsidRPr="00422AEA">
        <w:rPr>
          <w:rFonts w:ascii="宋体" w:hAnsi="宋体" w:cs="宋体" w:hint="eastAsia"/>
          <w:sz w:val="24"/>
        </w:rPr>
        <w:t>1、对于洁净系统上安装的消声器均需采用微穿孔板式消声器，填充料不允许使用玻璃纤维及其制品。</w:t>
      </w:r>
    </w:p>
    <w:p w14:paraId="025CB4A8" w14:textId="77777777" w:rsidR="00BE3E7F" w:rsidRPr="00422AEA" w:rsidRDefault="00BE3E7F" w:rsidP="00BE3E7F">
      <w:pPr>
        <w:adjustRightInd w:val="0"/>
        <w:spacing w:line="360" w:lineRule="auto"/>
        <w:ind w:left="480" w:hangingChars="200" w:hanging="480"/>
        <w:rPr>
          <w:rFonts w:ascii="宋体" w:hAnsi="宋体" w:cs="宋体"/>
          <w:sz w:val="24"/>
        </w:rPr>
      </w:pPr>
      <w:r w:rsidRPr="00422AEA">
        <w:rPr>
          <w:rFonts w:ascii="宋体" w:hAnsi="宋体" w:cs="宋体" w:hint="eastAsia"/>
          <w:sz w:val="24"/>
        </w:rPr>
        <w:t>2、消声器的风阻力不应超过设计的额定值，而噪音消减量应等于或大于其管道系统的要求。</w:t>
      </w:r>
    </w:p>
    <w:p w14:paraId="398B4375" w14:textId="77777777" w:rsidR="00BE3E7F" w:rsidRPr="00422AEA" w:rsidRDefault="00BE3E7F" w:rsidP="00BE3E7F">
      <w:pPr>
        <w:adjustRightInd w:val="0"/>
        <w:spacing w:line="360" w:lineRule="auto"/>
        <w:ind w:left="480" w:hangingChars="200" w:hanging="480"/>
        <w:rPr>
          <w:rFonts w:ascii="宋体" w:hAnsi="宋体" w:cs="宋体"/>
          <w:sz w:val="24"/>
        </w:rPr>
      </w:pPr>
      <w:r w:rsidRPr="00422AEA">
        <w:rPr>
          <w:rFonts w:ascii="宋体" w:hAnsi="宋体" w:cs="宋体" w:hint="eastAsia"/>
          <w:sz w:val="24"/>
        </w:rPr>
        <w:t>3、消声器须在系统压差1KPa的情况下不会有任何变形现象产生。</w:t>
      </w:r>
    </w:p>
    <w:p w14:paraId="2EA7C2B6" w14:textId="77777777" w:rsidR="00BE3E7F" w:rsidRPr="00422AEA" w:rsidRDefault="00BE3E7F" w:rsidP="00BE3E7F">
      <w:pPr>
        <w:adjustRightInd w:val="0"/>
        <w:spacing w:line="360" w:lineRule="auto"/>
        <w:ind w:hanging="10"/>
        <w:jc w:val="left"/>
        <w:rPr>
          <w:rFonts w:ascii="宋体" w:hAnsi="宋体" w:cs="宋体"/>
          <w:sz w:val="24"/>
        </w:rPr>
      </w:pPr>
      <w:r w:rsidRPr="00422AEA">
        <w:rPr>
          <w:rFonts w:ascii="宋体" w:hAnsi="宋体" w:cs="宋体" w:hint="eastAsia"/>
          <w:sz w:val="24"/>
        </w:rPr>
        <w:t>4、消声器内外壳采用优质镀锌钢板制作，外壳厚度不小于1.2mm；内衬镀锌穿孔板厚度不小于1.0mm，穿孔孔径和穿孔率应符合设计要求。</w:t>
      </w:r>
    </w:p>
    <w:p w14:paraId="74E59D7A" w14:textId="77777777" w:rsidR="00BE3E7F" w:rsidRPr="00422AEA" w:rsidRDefault="00BE3E7F" w:rsidP="00BE3E7F">
      <w:pPr>
        <w:adjustRightInd w:val="0"/>
        <w:spacing w:line="360" w:lineRule="auto"/>
        <w:ind w:hanging="10"/>
        <w:jc w:val="left"/>
        <w:rPr>
          <w:rFonts w:ascii="宋体" w:hAnsi="宋体" w:cs="宋体"/>
          <w:sz w:val="24"/>
        </w:rPr>
      </w:pPr>
      <w:r w:rsidRPr="00422AEA">
        <w:rPr>
          <w:rFonts w:ascii="宋体" w:hAnsi="宋体" w:cs="宋体" w:hint="eastAsia"/>
          <w:sz w:val="24"/>
        </w:rPr>
        <w:t>5、所选用的消声材料应符合设计规定的防火、防腐、防潮及卫生要求；填充的消声材料应按规定的密度均匀铺设，有防止下沉的措施，覆面层应均匀拉紧并有保护措施；</w:t>
      </w:r>
    </w:p>
    <w:p w14:paraId="27D73799" w14:textId="77777777" w:rsidR="00BE3E7F" w:rsidRPr="00422AEA" w:rsidRDefault="00BE3E7F" w:rsidP="00BE3E7F">
      <w:pPr>
        <w:adjustRightInd w:val="0"/>
        <w:spacing w:line="360" w:lineRule="auto"/>
        <w:rPr>
          <w:rFonts w:ascii="宋体" w:hAnsi="宋体" w:cs="宋体"/>
          <w:b/>
          <w:sz w:val="24"/>
        </w:rPr>
      </w:pPr>
      <w:r w:rsidRPr="00422AEA">
        <w:rPr>
          <w:rFonts w:ascii="宋体" w:hAnsi="宋体" w:cs="宋体" w:hint="eastAsia"/>
          <w:b/>
          <w:sz w:val="24"/>
        </w:rPr>
        <w:t>（五）、高效保温送风口技术参数</w:t>
      </w:r>
    </w:p>
    <w:p w14:paraId="067CC02D" w14:textId="77777777" w:rsidR="00BE3E7F" w:rsidRPr="00422AEA" w:rsidRDefault="00BE3E7F" w:rsidP="00BE3E7F">
      <w:pPr>
        <w:adjustRightInd w:val="0"/>
        <w:spacing w:line="360" w:lineRule="auto"/>
        <w:ind w:firstLineChars="209" w:firstLine="502"/>
        <w:rPr>
          <w:rFonts w:ascii="宋体" w:hAnsi="宋体" w:cs="宋体"/>
          <w:sz w:val="24"/>
        </w:rPr>
      </w:pPr>
      <w:r w:rsidRPr="00422AEA">
        <w:rPr>
          <w:rFonts w:ascii="宋体" w:hAnsi="宋体" w:cs="宋体" w:hint="eastAsia"/>
          <w:sz w:val="24"/>
        </w:rPr>
        <w:t>高效保温送风口静压箱为1.2mm冷轧钢板，表面喷塑处理。扩散板为1.0mm铝板表面喷塑处理。HEPA外框为专用铝型材。</w:t>
      </w:r>
      <w:r w:rsidRPr="00422AEA">
        <w:fldChar w:fldCharType="begin"/>
      </w:r>
      <w:r w:rsidRPr="00422AEA">
        <w:instrText>HYPERLINK "mailto:</w:instrText>
      </w:r>
      <w:r w:rsidRPr="00422AEA">
        <w:instrText>带过滤效率为</w:instrText>
      </w:r>
      <w:r w:rsidRPr="00422AEA">
        <w:instrText>99.995%25@0.3μm"</w:instrText>
      </w:r>
      <w:r w:rsidRPr="00422AEA">
        <w:fldChar w:fldCharType="separate"/>
      </w:r>
      <w:r w:rsidRPr="00422AEA">
        <w:rPr>
          <w:rFonts w:ascii="宋体" w:hAnsi="宋体" w:cs="宋体" w:hint="eastAsia"/>
          <w:sz w:val="24"/>
        </w:rPr>
        <w:t>含过滤效率为99.995%@0.3μm</w:t>
      </w:r>
      <w:r w:rsidRPr="00422AEA">
        <w:rPr>
          <w:rFonts w:ascii="宋体" w:hAnsi="宋体" w:cs="宋体"/>
          <w:sz w:val="24"/>
        </w:rPr>
        <w:fldChar w:fldCharType="end"/>
      </w:r>
      <w:r w:rsidRPr="00422AEA">
        <w:rPr>
          <w:rFonts w:ascii="宋体" w:hAnsi="宋体" w:cs="宋体" w:hint="eastAsia"/>
          <w:sz w:val="24"/>
        </w:rPr>
        <w:t>的高效过滤器。其中高效过滤器要求如下:</w:t>
      </w:r>
    </w:p>
    <w:p w14:paraId="7AE53EC8" w14:textId="77777777" w:rsidR="00BE3E7F" w:rsidRPr="00422AEA" w:rsidRDefault="00BE3E7F" w:rsidP="00BE3E7F">
      <w:pPr>
        <w:adjustRightInd w:val="0"/>
        <w:spacing w:line="360" w:lineRule="auto"/>
        <w:jc w:val="left"/>
        <w:rPr>
          <w:rFonts w:ascii="宋体" w:hAnsi="宋体" w:cs="宋体"/>
          <w:sz w:val="24"/>
        </w:rPr>
      </w:pPr>
      <w:r w:rsidRPr="00422AEA">
        <w:rPr>
          <w:rFonts w:ascii="宋体" w:hAnsi="宋体" w:cs="宋体" w:hint="eastAsia"/>
          <w:sz w:val="24"/>
        </w:rPr>
        <w:t>1、采用无隔板式结构、玻璃纤维滤纸。</w:t>
      </w:r>
    </w:p>
    <w:p w14:paraId="47A686F3" w14:textId="77777777" w:rsidR="00BE3E7F" w:rsidRPr="00422AEA" w:rsidRDefault="00BE3E7F" w:rsidP="00BE3E7F">
      <w:pPr>
        <w:adjustRightInd w:val="0"/>
        <w:spacing w:line="360" w:lineRule="auto"/>
        <w:jc w:val="left"/>
        <w:rPr>
          <w:rFonts w:ascii="宋体" w:hAnsi="宋体" w:cs="宋体"/>
          <w:sz w:val="24"/>
        </w:rPr>
      </w:pPr>
      <w:r w:rsidRPr="00422AEA">
        <w:rPr>
          <w:rFonts w:ascii="宋体" w:hAnsi="宋体" w:cs="宋体" w:hint="eastAsia"/>
          <w:sz w:val="24"/>
        </w:rPr>
        <w:t>2、采用一体注塑无接缝聚氨酯密封垫、聚氨酯密封胶。</w:t>
      </w:r>
    </w:p>
    <w:p w14:paraId="5A9401B3" w14:textId="77777777" w:rsidR="00BE3E7F" w:rsidRPr="00422AEA" w:rsidRDefault="00BE3E7F" w:rsidP="00BE3E7F">
      <w:pPr>
        <w:adjustRightInd w:val="0"/>
        <w:spacing w:line="360" w:lineRule="auto"/>
        <w:jc w:val="left"/>
        <w:rPr>
          <w:rFonts w:ascii="宋体" w:hAnsi="宋体" w:cs="宋体"/>
          <w:sz w:val="24"/>
        </w:rPr>
      </w:pPr>
      <w:r w:rsidRPr="00422AEA">
        <w:rPr>
          <w:rFonts w:ascii="宋体" w:hAnsi="宋体" w:cs="宋体" w:hint="eastAsia"/>
          <w:sz w:val="24"/>
        </w:rPr>
        <w:t>3、过滤阻力：初阻力：小于250Pa，终阻力按照实际运行调试后设定，应不大于500Pa。</w:t>
      </w:r>
    </w:p>
    <w:p w14:paraId="7B121FAB" w14:textId="77777777" w:rsidR="00BE3E7F" w:rsidRPr="00422AEA" w:rsidRDefault="00BE3E7F" w:rsidP="00BE3E7F">
      <w:pPr>
        <w:adjustRightInd w:val="0"/>
        <w:spacing w:line="360" w:lineRule="auto"/>
        <w:ind w:leftChars="25" w:left="414" w:hangingChars="150" w:hanging="361"/>
        <w:rPr>
          <w:rFonts w:ascii="宋体" w:hAnsi="宋体" w:cs="宋体"/>
          <w:b/>
          <w:sz w:val="24"/>
        </w:rPr>
      </w:pPr>
      <w:r w:rsidRPr="00422AEA">
        <w:rPr>
          <w:rFonts w:ascii="宋体" w:hAnsi="宋体" w:cs="宋体" w:hint="eastAsia"/>
          <w:b/>
          <w:sz w:val="24"/>
        </w:rPr>
        <w:t>（六）、净化管道技术参数要求</w:t>
      </w:r>
    </w:p>
    <w:p w14:paraId="0155D5B1" w14:textId="77777777" w:rsidR="00BE3E7F" w:rsidRPr="00422AEA" w:rsidRDefault="00BE3E7F" w:rsidP="00BE3E7F">
      <w:pPr>
        <w:adjustRightInd w:val="0"/>
        <w:spacing w:line="360" w:lineRule="auto"/>
        <w:ind w:leftChars="6" w:left="13" w:firstLineChars="16" w:firstLine="38"/>
        <w:rPr>
          <w:rFonts w:ascii="宋体" w:hAnsi="宋体" w:cs="宋体"/>
          <w:sz w:val="24"/>
        </w:rPr>
      </w:pPr>
      <w:r w:rsidRPr="00422AEA">
        <w:rPr>
          <w:rFonts w:ascii="宋体" w:hAnsi="宋体" w:cs="宋体" w:hint="eastAsia"/>
          <w:sz w:val="24"/>
        </w:rPr>
        <w:t>1</w:t>
      </w:r>
      <w:r w:rsidRPr="00422AEA">
        <w:rPr>
          <w:rStyle w:val="afa"/>
          <w:rFonts w:ascii="宋体" w:hAnsi="宋体" w:cs="宋体" w:hint="eastAsia"/>
          <w:sz w:val="24"/>
          <w:szCs w:val="24"/>
        </w:rPr>
        <w:t>、</w:t>
      </w:r>
      <w:r w:rsidRPr="00422AEA">
        <w:rPr>
          <w:rFonts w:ascii="宋体" w:hAnsi="宋体" w:cs="宋体" w:hint="eastAsia"/>
          <w:sz w:val="24"/>
        </w:rPr>
        <w:t>空调风系统系统送、回风管均采用优质镀锌钢板，按国家标准并根据现场情况下料、制作、脱脂、密封、吊装而成。</w:t>
      </w:r>
    </w:p>
    <w:p w14:paraId="54F3906F" w14:textId="77777777" w:rsidR="00BE3E7F" w:rsidRPr="00422AEA" w:rsidRDefault="00BE3E7F" w:rsidP="00BE3E7F">
      <w:pPr>
        <w:tabs>
          <w:tab w:val="left" w:pos="799"/>
        </w:tabs>
        <w:autoSpaceDE w:val="0"/>
        <w:autoSpaceDN w:val="0"/>
        <w:adjustRightInd w:val="0"/>
        <w:spacing w:line="360" w:lineRule="auto"/>
        <w:ind w:leftChars="6" w:left="13" w:firstLineChars="16" w:firstLine="38"/>
        <w:rPr>
          <w:rFonts w:ascii="宋体" w:hAnsi="宋体" w:cs="宋体"/>
          <w:sz w:val="24"/>
        </w:rPr>
      </w:pPr>
      <w:r w:rsidRPr="00422AEA">
        <w:rPr>
          <w:rFonts w:ascii="宋体" w:hAnsi="宋体" w:cs="宋体" w:hint="eastAsia"/>
          <w:sz w:val="24"/>
        </w:rPr>
        <w:t>2、风管必需在洁净环境条件下加工制作。风管制作前，镀锌钢板必需经过脱脂、去油，并刷环保防青漆两遍。</w:t>
      </w:r>
    </w:p>
    <w:p w14:paraId="1EF8E7D1" w14:textId="77777777" w:rsidR="00BE3E7F" w:rsidRPr="00422AEA" w:rsidRDefault="00BE3E7F" w:rsidP="00BE3E7F">
      <w:pPr>
        <w:tabs>
          <w:tab w:val="left" w:pos="799"/>
        </w:tabs>
        <w:autoSpaceDE w:val="0"/>
        <w:autoSpaceDN w:val="0"/>
        <w:adjustRightInd w:val="0"/>
        <w:spacing w:line="360" w:lineRule="auto"/>
        <w:ind w:leftChars="6" w:left="13" w:firstLineChars="16" w:firstLine="38"/>
        <w:rPr>
          <w:rFonts w:ascii="宋体" w:hAnsi="宋体" w:cs="宋体"/>
          <w:sz w:val="24"/>
        </w:rPr>
      </w:pPr>
      <w:r w:rsidRPr="00422AEA">
        <w:rPr>
          <w:rFonts w:ascii="宋体" w:hAnsi="宋体" w:cs="宋体" w:hint="eastAsia"/>
          <w:sz w:val="24"/>
        </w:rPr>
        <w:t>3、风管设计壁厚：风管最大边长500＜b≤1000m的风管，板材厚度δ为1.0 mm，风管最大边长320＜b≤500mm的风管，板材厚度δ为0.75mm，风管最大边长≤320mm的风管，板材厚度δ为0.6mm。</w:t>
      </w:r>
    </w:p>
    <w:p w14:paraId="4DE1F4AC" w14:textId="77777777" w:rsidR="00BE3E7F" w:rsidRPr="00422AEA" w:rsidRDefault="00BE3E7F" w:rsidP="00BE3E7F">
      <w:pPr>
        <w:tabs>
          <w:tab w:val="left" w:pos="799"/>
        </w:tabs>
        <w:autoSpaceDE w:val="0"/>
        <w:autoSpaceDN w:val="0"/>
        <w:adjustRightInd w:val="0"/>
        <w:spacing w:line="360" w:lineRule="auto"/>
        <w:ind w:leftChars="6" w:left="13" w:firstLineChars="16" w:firstLine="38"/>
        <w:rPr>
          <w:rFonts w:ascii="宋体" w:hAnsi="宋体" w:cs="宋体"/>
          <w:sz w:val="24"/>
        </w:rPr>
      </w:pPr>
      <w:r w:rsidRPr="00422AEA">
        <w:rPr>
          <w:rFonts w:ascii="宋体" w:hAnsi="宋体" w:cs="宋体" w:hint="eastAsia"/>
          <w:sz w:val="24"/>
        </w:rPr>
        <w:t>4、接口形式：实芯铆钉铆接，不得咬口制作。</w:t>
      </w:r>
    </w:p>
    <w:p w14:paraId="707449B7" w14:textId="77777777" w:rsidR="00BE3E7F" w:rsidRPr="00422AEA" w:rsidRDefault="00BE3E7F" w:rsidP="00BE3E7F">
      <w:pPr>
        <w:tabs>
          <w:tab w:val="left" w:pos="799"/>
        </w:tabs>
        <w:autoSpaceDE w:val="0"/>
        <w:autoSpaceDN w:val="0"/>
        <w:adjustRightInd w:val="0"/>
        <w:spacing w:line="360" w:lineRule="auto"/>
        <w:ind w:leftChars="6" w:left="13" w:firstLineChars="16" w:firstLine="38"/>
        <w:rPr>
          <w:rFonts w:ascii="宋体" w:hAnsi="宋体" w:cs="宋体"/>
          <w:sz w:val="24"/>
        </w:rPr>
      </w:pPr>
      <w:r w:rsidRPr="00422AEA">
        <w:rPr>
          <w:rFonts w:ascii="宋体" w:hAnsi="宋体" w:cs="宋体" w:hint="eastAsia"/>
          <w:sz w:val="24"/>
        </w:rPr>
        <w:t>5、风管连接：所有风管均采用角铁法兰连接。风管最大边长＜630mm的风管，</w:t>
      </w:r>
      <w:r w:rsidRPr="00422AEA">
        <w:rPr>
          <w:rFonts w:ascii="宋体" w:hAnsi="宋体" w:cs="宋体" w:hint="eastAsia"/>
          <w:sz w:val="24"/>
        </w:rPr>
        <w:lastRenderedPageBreak/>
        <w:t>法兰采用3#角铁，风管最大边长＜1250mm的风管，法兰采用4#角铁，按规范焊制而成，同时需作好防腐防锈处理。</w:t>
      </w:r>
    </w:p>
    <w:p w14:paraId="383CEC83" w14:textId="77777777" w:rsidR="00BE3E7F" w:rsidRPr="00422AEA" w:rsidRDefault="00BE3E7F" w:rsidP="00BE3E7F">
      <w:pPr>
        <w:tabs>
          <w:tab w:val="left" w:pos="799"/>
        </w:tabs>
        <w:autoSpaceDE w:val="0"/>
        <w:autoSpaceDN w:val="0"/>
        <w:adjustRightInd w:val="0"/>
        <w:spacing w:line="360" w:lineRule="auto"/>
        <w:ind w:left="480" w:hangingChars="200" w:hanging="480"/>
        <w:rPr>
          <w:rFonts w:ascii="宋体" w:hAnsi="宋体" w:cs="宋体"/>
          <w:sz w:val="24"/>
        </w:rPr>
      </w:pPr>
      <w:r w:rsidRPr="00422AEA">
        <w:rPr>
          <w:rFonts w:ascii="宋体" w:hAnsi="宋体" w:cs="宋体" w:hint="eastAsia"/>
          <w:sz w:val="24"/>
        </w:rPr>
        <w:t>6、密封方式：采用中性硅胶和5mm的密封棉密封处理。</w:t>
      </w:r>
    </w:p>
    <w:p w14:paraId="144A4153" w14:textId="77777777" w:rsidR="00BE3E7F" w:rsidRPr="00422AEA" w:rsidRDefault="00BE3E7F" w:rsidP="00BE3E7F">
      <w:pPr>
        <w:pStyle w:val="a0"/>
        <w:spacing w:line="360" w:lineRule="auto"/>
        <w:rPr>
          <w:rFonts w:ascii="宋体" w:hAnsi="宋体" w:cs="宋体"/>
          <w:sz w:val="24"/>
          <w:szCs w:val="24"/>
        </w:rPr>
      </w:pPr>
    </w:p>
    <w:p w14:paraId="7FB8B78F" w14:textId="77777777" w:rsidR="00BE3E7F" w:rsidRPr="00422AEA" w:rsidRDefault="00BE3E7F" w:rsidP="00BE3E7F">
      <w:pPr>
        <w:pStyle w:val="a0"/>
        <w:spacing w:line="360" w:lineRule="auto"/>
        <w:rPr>
          <w:rFonts w:ascii="宋体" w:hAnsi="宋体" w:cs="宋体"/>
          <w:sz w:val="24"/>
          <w:szCs w:val="24"/>
        </w:rPr>
      </w:pPr>
    </w:p>
    <w:p w14:paraId="6C66E1CE" w14:textId="77777777" w:rsidR="00BE3E7F" w:rsidRPr="00422AEA" w:rsidRDefault="00BE3E7F" w:rsidP="00BE3E7F">
      <w:pPr>
        <w:pStyle w:val="a0"/>
        <w:spacing w:line="360" w:lineRule="auto"/>
        <w:rPr>
          <w:rFonts w:ascii="宋体" w:hAnsi="宋体" w:cs="宋体"/>
          <w:sz w:val="24"/>
          <w:szCs w:val="24"/>
        </w:rPr>
      </w:pPr>
    </w:p>
    <w:p w14:paraId="41F19B97" w14:textId="77777777" w:rsidR="00BE3E7F" w:rsidRPr="00422AEA" w:rsidRDefault="00BE3E7F" w:rsidP="00BE3E7F">
      <w:pPr>
        <w:pStyle w:val="a0"/>
        <w:spacing w:line="360" w:lineRule="auto"/>
        <w:rPr>
          <w:rFonts w:ascii="宋体" w:hAnsi="宋体" w:cs="宋体"/>
          <w:sz w:val="24"/>
          <w:szCs w:val="24"/>
        </w:rPr>
      </w:pPr>
    </w:p>
    <w:p w14:paraId="6CEABE27" w14:textId="77777777" w:rsidR="00BE3E7F" w:rsidRPr="00422AEA" w:rsidRDefault="00BE3E7F" w:rsidP="00BE3E7F">
      <w:pPr>
        <w:pStyle w:val="a0"/>
        <w:spacing w:line="360" w:lineRule="auto"/>
        <w:rPr>
          <w:rFonts w:ascii="宋体" w:hAnsi="宋体" w:cs="宋体"/>
          <w:sz w:val="24"/>
          <w:szCs w:val="24"/>
        </w:rPr>
      </w:pPr>
    </w:p>
    <w:p w14:paraId="048DD742" w14:textId="77777777" w:rsidR="00BE3E7F" w:rsidRPr="00422AEA" w:rsidRDefault="00BE3E7F" w:rsidP="00BE3E7F">
      <w:pPr>
        <w:pStyle w:val="a0"/>
        <w:spacing w:line="360" w:lineRule="auto"/>
        <w:rPr>
          <w:rFonts w:ascii="宋体" w:hAnsi="宋体" w:cs="宋体"/>
          <w:sz w:val="24"/>
          <w:szCs w:val="24"/>
        </w:rPr>
      </w:pPr>
    </w:p>
    <w:p w14:paraId="5087A078" w14:textId="77777777" w:rsidR="00BE3E7F" w:rsidRPr="00422AEA" w:rsidRDefault="00BE3E7F" w:rsidP="00BE3E7F">
      <w:r w:rsidRPr="00422AEA">
        <w:rPr>
          <w:rFonts w:hint="eastAsia"/>
        </w:rPr>
        <w:br w:type="page"/>
      </w:r>
    </w:p>
    <w:p w14:paraId="7E23FCD9" w14:textId="77777777" w:rsidR="00BE3E7F" w:rsidRPr="00422AEA" w:rsidRDefault="00BE3E7F" w:rsidP="00BE3E7F">
      <w:pPr>
        <w:pStyle w:val="1"/>
        <w:rPr>
          <w:rFonts w:ascii="宋体" w:hAnsi="宋体" w:cs="宋体"/>
          <w:sz w:val="24"/>
          <w:szCs w:val="24"/>
        </w:rPr>
      </w:pPr>
      <w:r w:rsidRPr="00422AEA">
        <w:rPr>
          <w:rFonts w:hint="eastAsia"/>
        </w:rPr>
        <w:lastRenderedPageBreak/>
        <w:t>第六部分</w:t>
      </w:r>
      <w:r w:rsidRPr="00422AEA">
        <w:rPr>
          <w:rFonts w:hint="eastAsia"/>
        </w:rPr>
        <w:t xml:space="preserve"> </w:t>
      </w:r>
      <w:r w:rsidRPr="00422AEA">
        <w:rPr>
          <w:rFonts w:hint="eastAsia"/>
        </w:rPr>
        <w:t>实验室有毒有害排风补新风系统设备及自控设施技术要求</w:t>
      </w:r>
    </w:p>
    <w:p w14:paraId="45A80831" w14:textId="77777777" w:rsidR="00BE3E7F" w:rsidRPr="00422AEA" w:rsidRDefault="00BE3E7F" w:rsidP="00BE3E7F">
      <w:pPr>
        <w:pStyle w:val="2"/>
        <w:rPr>
          <w:color w:val="auto"/>
        </w:rPr>
      </w:pPr>
      <w:r w:rsidRPr="00422AEA">
        <w:rPr>
          <w:rFonts w:hint="eastAsia"/>
          <w:color w:val="auto"/>
        </w:rPr>
        <w:t>一、项目概况</w:t>
      </w:r>
    </w:p>
    <w:p w14:paraId="5A4F2747"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1、本设计项目为广州市水质监测中心实验室有毒有害排风补新风系统（1期）。实验大楼共7层，设置有毒有害排风补新风系统的实验室位于大楼的6楼、7楼。</w:t>
      </w:r>
    </w:p>
    <w:p w14:paraId="29A2A2B7"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2、本设计对通风柜（通风柜下柜带排风）、连体抽风罩、万向排气罩、原子吸收罩以及部分房间进行排风设计。</w:t>
      </w:r>
    </w:p>
    <w:p w14:paraId="5F490ABD"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3、对排风量较大的实验室设置补风系统，共设置2套空调补风系统、1套恒温恒湿空调系统。补风系统新风经过初效+中效过滤处理、空调补风系统新风经制冷/制热处理后送至室内，保证室内微负压。空调补风系统承担新风冷热负荷，不承担室内冷热负荷。</w:t>
      </w:r>
    </w:p>
    <w:p w14:paraId="102DE0B6"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4、通风柜、万向罩、原子吸收罩、试剂柜、器皿柜、实验台、高柜等实验室家具和仪器设备均不在本通风系统设计范围及工程计量范围内。</w:t>
      </w:r>
    </w:p>
    <w:p w14:paraId="4B1256BF"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5、通风系统相关的管井（含围护封堵及防水处理）、外墙防雨百叶均由建设单位负责预留完成。</w:t>
      </w:r>
    </w:p>
    <w:p w14:paraId="1996B2CF"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6、为降低投资及运行成本，经综合考虑评估，有机前处理室1、有机前处理室2的通风柜设置空调补风系统，其余实验室的通风柜不设补风系统。嗅辨室的补风系统自带空调冷源，如业主对此有相关要求，请及时书面告知设计单位，以便后续补充设计该补风系统。</w:t>
      </w:r>
    </w:p>
    <w:p w14:paraId="4556655F"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7、为降低投资及运行成本ICP-MS不设计洁净等级，如业主对此有相关要求，请及时书面告知设计单位，以便后续补充设计。</w:t>
      </w:r>
    </w:p>
    <w:p w14:paraId="1E7BD3DE" w14:textId="77777777" w:rsidR="00BE3E7F" w:rsidRPr="00422AEA" w:rsidRDefault="00BE3E7F" w:rsidP="00BE3E7F">
      <w:pPr>
        <w:pStyle w:val="2"/>
        <w:rPr>
          <w:color w:val="auto"/>
        </w:rPr>
      </w:pPr>
      <w:r w:rsidRPr="00422AEA">
        <w:rPr>
          <w:rFonts w:hint="eastAsia"/>
          <w:color w:val="auto"/>
        </w:rPr>
        <w:t>二、通风系统设计参数</w:t>
      </w:r>
    </w:p>
    <w:p w14:paraId="0F7BA3C6"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1、室外气象参数---广州市 </w:t>
      </w:r>
    </w:p>
    <w:p w14:paraId="15469848"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夏季：干球温度：</w:t>
      </w:r>
      <w:proofErr w:type="spellStart"/>
      <w:r w:rsidRPr="00422AEA">
        <w:rPr>
          <w:rFonts w:ascii="宋体" w:hAnsi="宋体" w:cs="宋体" w:hint="eastAsia"/>
          <w:sz w:val="24"/>
        </w:rPr>
        <w:t>tw</w:t>
      </w:r>
      <w:proofErr w:type="spellEnd"/>
      <w:r w:rsidRPr="00422AEA">
        <w:rPr>
          <w:rFonts w:ascii="宋体" w:hAnsi="宋体" w:cs="宋体" w:hint="eastAsia"/>
          <w:sz w:val="24"/>
        </w:rPr>
        <w:t>=34.2℃ 湿球温度：</w:t>
      </w:r>
      <w:proofErr w:type="spellStart"/>
      <w:r w:rsidRPr="00422AEA">
        <w:rPr>
          <w:rFonts w:ascii="宋体" w:hAnsi="宋体" w:cs="宋体" w:hint="eastAsia"/>
          <w:sz w:val="24"/>
        </w:rPr>
        <w:t>ts</w:t>
      </w:r>
      <w:proofErr w:type="spellEnd"/>
      <w:r w:rsidRPr="00422AEA">
        <w:rPr>
          <w:rFonts w:ascii="宋体" w:hAnsi="宋体" w:cs="宋体" w:hint="eastAsia"/>
          <w:sz w:val="24"/>
        </w:rPr>
        <w:t>=27.8℃ 大气压：P=100400Pa  室外风速：1.7m/s</w:t>
      </w:r>
    </w:p>
    <w:p w14:paraId="504CC238"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冬季：干球温度：</w:t>
      </w:r>
      <w:proofErr w:type="spellStart"/>
      <w:r w:rsidRPr="00422AEA">
        <w:rPr>
          <w:rFonts w:ascii="宋体" w:hAnsi="宋体" w:cs="宋体" w:hint="eastAsia"/>
          <w:sz w:val="24"/>
        </w:rPr>
        <w:t>tw</w:t>
      </w:r>
      <w:proofErr w:type="spellEnd"/>
      <w:r w:rsidRPr="00422AEA">
        <w:rPr>
          <w:rFonts w:ascii="宋体" w:hAnsi="宋体" w:cs="宋体" w:hint="eastAsia"/>
          <w:sz w:val="24"/>
        </w:rPr>
        <w:t>=5.2℃  相对湿度：∅=72%   大气压：P=101900Pa  室外风速：1.7m/s</w:t>
      </w:r>
    </w:p>
    <w:p w14:paraId="2BC3C3CC"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2、通风系统风管风速</w:t>
      </w:r>
    </w:p>
    <w:p w14:paraId="103B40B4"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lastRenderedPageBreak/>
        <w:t xml:space="preserve">   根据规范，排风风管采用如下风速：</w:t>
      </w:r>
    </w:p>
    <w:p w14:paraId="4C2DF9D4"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排风风管支管内风速6-9m/s，干管内风速8-12m/s；送风风管支管内风速4-6m/s，干管内风速6-8m/s。</w:t>
      </w:r>
    </w:p>
    <w:p w14:paraId="1AD61BF3" w14:textId="77777777" w:rsidR="00BE3E7F" w:rsidRPr="00422AEA" w:rsidRDefault="00BE3E7F" w:rsidP="00BE3E7F">
      <w:pPr>
        <w:pStyle w:val="2"/>
        <w:rPr>
          <w:color w:val="auto"/>
        </w:rPr>
      </w:pPr>
      <w:r w:rsidRPr="00422AEA">
        <w:rPr>
          <w:rFonts w:hint="eastAsia"/>
          <w:color w:val="auto"/>
        </w:rPr>
        <w:t>三、实验室房间换气次数</w:t>
      </w:r>
    </w:p>
    <w:p w14:paraId="22FAFC44"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根据《检验检测实验室设计与建设技术要求》(GB/T32146.1-2015)第8.3.3条，换气次数设置如下：</w:t>
      </w:r>
    </w:p>
    <w:p w14:paraId="11AC7F0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根据实验室房间废气污染程度，全面排风房间换气次数为：4~12次/h，换气次数可调。</w:t>
      </w:r>
    </w:p>
    <w:p w14:paraId="21918CC7" w14:textId="77777777" w:rsidR="00BE3E7F" w:rsidRPr="00422AEA" w:rsidRDefault="00BE3E7F" w:rsidP="00BE3E7F">
      <w:pPr>
        <w:pStyle w:val="2"/>
        <w:rPr>
          <w:color w:val="auto"/>
        </w:rPr>
      </w:pPr>
      <w:r w:rsidRPr="00422AEA">
        <w:rPr>
          <w:rFonts w:hint="eastAsia"/>
          <w:color w:val="auto"/>
        </w:rPr>
        <w:t>四、实验室排风设备合理排风量</w:t>
      </w:r>
    </w:p>
    <w:p w14:paraId="67D27D57"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根据《检验检测实验室设计与建设技术要求》(GB/T32146.1-2015)第8.3.7条，通风柜排风量如下：</w:t>
      </w:r>
    </w:p>
    <w:p w14:paraId="111F64A6"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单台1500*800型排毒柜排风量：1100~1700 CMH</w:t>
      </w:r>
    </w:p>
    <w:p w14:paraId="7C64F94F"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根据《简明通风设计手册》表5-3，排风罩排风量如下：</w:t>
      </w:r>
    </w:p>
    <w:p w14:paraId="48BD5711"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AA罩排风量：350~500  CMH    单台万向排烟罩排风量：150~180 CMH  </w:t>
      </w:r>
    </w:p>
    <w:p w14:paraId="22C1FB53" w14:textId="77777777" w:rsidR="00BE3E7F" w:rsidRPr="00422AEA" w:rsidRDefault="00BE3E7F" w:rsidP="00BE3E7F">
      <w:pPr>
        <w:pStyle w:val="2"/>
        <w:rPr>
          <w:color w:val="auto"/>
        </w:rPr>
      </w:pPr>
      <w:r w:rsidRPr="00422AEA">
        <w:rPr>
          <w:rFonts w:hint="eastAsia"/>
          <w:color w:val="auto"/>
        </w:rPr>
        <w:t>五、通风系统运行设计要求</w:t>
      </w:r>
    </w:p>
    <w:p w14:paraId="06D351F5" w14:textId="77777777" w:rsidR="00BE3E7F" w:rsidRPr="00422AEA" w:rsidRDefault="00BE3E7F" w:rsidP="00BE3E7F">
      <w:pPr>
        <w:autoSpaceDE w:val="0"/>
        <w:autoSpaceDN w:val="0"/>
        <w:adjustRightInd w:val="0"/>
        <w:spacing w:line="360" w:lineRule="auto"/>
        <w:rPr>
          <w:rFonts w:ascii="宋体" w:hAnsi="宋体" w:cs="宋体"/>
          <w:sz w:val="24"/>
        </w:rPr>
      </w:pPr>
      <w:r w:rsidRPr="00422AEA">
        <w:rPr>
          <w:rFonts w:ascii="宋体" w:hAnsi="宋体" w:cs="宋体" w:hint="eastAsia"/>
          <w:sz w:val="24"/>
        </w:rPr>
        <w:t>1、风速、风量稳定、噪声低(≤60dB)，符合国家相关标准；</w:t>
      </w:r>
    </w:p>
    <w:p w14:paraId="73FBDD52" w14:textId="77777777" w:rsidR="00BE3E7F" w:rsidRPr="00422AEA" w:rsidRDefault="00BE3E7F" w:rsidP="00BE3E7F">
      <w:pPr>
        <w:autoSpaceDE w:val="0"/>
        <w:autoSpaceDN w:val="0"/>
        <w:adjustRightInd w:val="0"/>
        <w:spacing w:line="360" w:lineRule="auto"/>
        <w:rPr>
          <w:rFonts w:ascii="宋体" w:hAnsi="宋体" w:cs="宋体"/>
          <w:sz w:val="24"/>
        </w:rPr>
      </w:pPr>
      <w:r w:rsidRPr="00422AEA">
        <w:rPr>
          <w:rFonts w:ascii="宋体" w:hAnsi="宋体" w:cs="宋体" w:hint="eastAsia"/>
          <w:sz w:val="24"/>
        </w:rPr>
        <w:t>2、通风柜工作面吸风表面平均风速设计为0.5 m/s±</w:t>
      </w:r>
      <w:r w:rsidRPr="00422AEA">
        <w:rPr>
          <w:rFonts w:ascii="宋体" w:hAnsi="宋体" w:cs="宋体" w:hint="eastAsia"/>
          <w:bCs/>
          <w:sz w:val="24"/>
        </w:rPr>
        <w:t>15%</w:t>
      </w:r>
      <w:r w:rsidRPr="00422AEA">
        <w:rPr>
          <w:rFonts w:ascii="宋体" w:hAnsi="宋体" w:cs="宋体" w:hint="eastAsia"/>
          <w:sz w:val="24"/>
        </w:rPr>
        <w:t>；</w:t>
      </w:r>
    </w:p>
    <w:p w14:paraId="20669145" w14:textId="77777777" w:rsidR="00BE3E7F" w:rsidRPr="00422AEA" w:rsidRDefault="00BE3E7F" w:rsidP="00BE3E7F">
      <w:pPr>
        <w:autoSpaceDE w:val="0"/>
        <w:autoSpaceDN w:val="0"/>
        <w:adjustRightInd w:val="0"/>
        <w:spacing w:line="360" w:lineRule="auto"/>
        <w:rPr>
          <w:rFonts w:ascii="宋体" w:hAnsi="宋体" w:cs="宋体"/>
          <w:sz w:val="24"/>
        </w:rPr>
      </w:pPr>
      <w:r w:rsidRPr="00422AEA">
        <w:rPr>
          <w:rFonts w:ascii="宋体" w:hAnsi="宋体" w:cs="宋体" w:hint="eastAsia"/>
          <w:sz w:val="24"/>
        </w:rPr>
        <w:t>3、万向排烟罩、原子吸收罩、排风口、气瓶柜及挥发性试剂柜的排风均需独立控制、独立调节。</w:t>
      </w:r>
    </w:p>
    <w:p w14:paraId="19DFCEEC" w14:textId="77777777" w:rsidR="00BE3E7F" w:rsidRPr="00422AEA" w:rsidRDefault="00BE3E7F" w:rsidP="00BE3E7F">
      <w:pPr>
        <w:pStyle w:val="2"/>
        <w:rPr>
          <w:color w:val="auto"/>
        </w:rPr>
      </w:pPr>
      <w:r w:rsidRPr="00422AEA">
        <w:rPr>
          <w:rFonts w:hint="eastAsia"/>
          <w:color w:val="auto"/>
        </w:rPr>
        <w:t>六、通风系统技术要求</w:t>
      </w:r>
    </w:p>
    <w:p w14:paraId="3A11F8D2" w14:textId="77777777" w:rsidR="00BE3E7F" w:rsidRPr="00422AEA" w:rsidRDefault="00BE3E7F" w:rsidP="00BE3E7F">
      <w:pPr>
        <w:spacing w:line="360" w:lineRule="auto"/>
        <w:ind w:firstLineChars="150" w:firstLine="360"/>
        <w:rPr>
          <w:rFonts w:ascii="宋体" w:hAnsi="宋体" w:cs="宋体"/>
          <w:sz w:val="24"/>
        </w:rPr>
      </w:pPr>
      <w:r w:rsidRPr="00422AEA">
        <w:rPr>
          <w:rFonts w:ascii="宋体" w:hAnsi="宋体" w:cs="宋体" w:hint="eastAsia"/>
          <w:sz w:val="24"/>
        </w:rPr>
        <w:t>气流控制是整个实验室的控制核心。对于实验室，为了充分确保污染不从实验室污染区泄漏到洁净区甚至周围的环境中，保证对室外环境的安全以及实验操作人员的安全，必须建立稳定可靠的气流组织和保证实验室气流稳定。从而建立起安全、可靠、有效的防护屏障；</w:t>
      </w:r>
      <w:bookmarkStart w:id="67" w:name="_Hlk534901959"/>
      <w:bookmarkStart w:id="68" w:name="_Toc479067435"/>
      <w:bookmarkStart w:id="69" w:name="_Toc480021671"/>
      <w:bookmarkStart w:id="70" w:name="_Toc4073"/>
    </w:p>
    <w:p w14:paraId="5E8355E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1、通风柜变风量控制系统</w:t>
      </w:r>
      <w:bookmarkEnd w:id="67"/>
      <w:r w:rsidRPr="00422AEA">
        <w:rPr>
          <w:rFonts w:ascii="宋体" w:hAnsi="宋体" w:cs="宋体" w:hint="eastAsia"/>
          <w:sz w:val="24"/>
        </w:rPr>
        <w:t>技术</w:t>
      </w:r>
      <w:bookmarkEnd w:id="68"/>
      <w:r w:rsidRPr="00422AEA">
        <w:rPr>
          <w:rFonts w:ascii="宋体" w:hAnsi="宋体" w:cs="宋体" w:hint="eastAsia"/>
          <w:sz w:val="24"/>
        </w:rPr>
        <w:t>方案</w:t>
      </w:r>
      <w:bookmarkEnd w:id="69"/>
      <w:bookmarkEnd w:id="70"/>
    </w:p>
    <w:p w14:paraId="6F832893" w14:textId="77777777" w:rsidR="00BE3E7F" w:rsidRPr="00422AEA" w:rsidRDefault="00BE3E7F" w:rsidP="00BE3E7F">
      <w:pPr>
        <w:ind w:firstLineChars="200" w:firstLine="480"/>
        <w:rPr>
          <w:rFonts w:ascii="宋体" w:hAnsi="宋体" w:cs="宋体"/>
          <w:sz w:val="24"/>
        </w:rPr>
      </w:pPr>
      <w:bookmarkStart w:id="71" w:name="_Toc480021672"/>
      <w:bookmarkStart w:id="72" w:name="_Toc479067436"/>
      <w:bookmarkStart w:id="73" w:name="_Toc12497"/>
      <w:r w:rsidRPr="00422AEA">
        <w:rPr>
          <w:rFonts w:ascii="宋体" w:hAnsi="宋体" w:cs="宋体" w:hint="eastAsia"/>
          <w:sz w:val="24"/>
        </w:rPr>
        <w:t>1.1、系统总体要求</w:t>
      </w:r>
      <w:bookmarkEnd w:id="71"/>
      <w:bookmarkEnd w:id="72"/>
      <w:bookmarkEnd w:id="73"/>
    </w:p>
    <w:p w14:paraId="15B88F4F" w14:textId="77777777" w:rsidR="00BE3E7F" w:rsidRPr="00422AEA" w:rsidRDefault="00BE3E7F" w:rsidP="00BE3E7F">
      <w:pPr>
        <w:pStyle w:val="1f1"/>
        <w:widowControl/>
        <w:spacing w:line="360" w:lineRule="auto"/>
        <w:ind w:left="840" w:firstLine="480"/>
        <w:rPr>
          <w:rFonts w:ascii="宋体" w:eastAsia="宋体" w:hAnsi="宋体" w:cs="宋体"/>
          <w:bCs/>
          <w:sz w:val="24"/>
        </w:rPr>
      </w:pPr>
      <w:r w:rsidRPr="00422AEA">
        <w:rPr>
          <w:rFonts w:ascii="宋体" w:eastAsia="宋体" w:hAnsi="宋体" w:cs="宋体" w:hint="eastAsia"/>
          <w:sz w:val="24"/>
        </w:rPr>
        <w:lastRenderedPageBreak/>
        <w:t>1）通风柜的操作面开启区域，平均面风速达到</w:t>
      </w:r>
      <w:r w:rsidRPr="00422AEA">
        <w:rPr>
          <w:rFonts w:ascii="宋体" w:eastAsia="宋体" w:hAnsi="宋体" w:cs="宋体" w:hint="eastAsia"/>
          <w:bCs/>
          <w:sz w:val="24"/>
        </w:rPr>
        <w:t>：0.5m/s±15%，符合国家标准《JG/T222-2007》要求；</w:t>
      </w:r>
    </w:p>
    <w:p w14:paraId="645E7F92" w14:textId="77777777" w:rsidR="00BE3E7F" w:rsidRPr="00422AEA" w:rsidRDefault="00BE3E7F" w:rsidP="00BE3E7F">
      <w:pPr>
        <w:pStyle w:val="1f1"/>
        <w:widowControl/>
        <w:spacing w:line="360" w:lineRule="auto"/>
        <w:ind w:left="840" w:firstLine="480"/>
        <w:rPr>
          <w:rFonts w:ascii="宋体" w:eastAsia="宋体" w:hAnsi="宋体" w:cs="宋体"/>
          <w:bCs/>
          <w:sz w:val="24"/>
        </w:rPr>
      </w:pPr>
      <w:r w:rsidRPr="00422AEA">
        <w:rPr>
          <w:rFonts w:ascii="宋体" w:eastAsia="宋体" w:hAnsi="宋体" w:cs="宋体" w:hint="eastAsia"/>
          <w:bCs/>
          <w:sz w:val="24"/>
        </w:rPr>
        <w:t>2</w:t>
      </w:r>
      <w:r w:rsidRPr="00422AEA">
        <w:rPr>
          <w:rFonts w:ascii="宋体" w:eastAsia="宋体" w:hAnsi="宋体" w:cs="宋体" w:hint="eastAsia"/>
          <w:sz w:val="24"/>
        </w:rPr>
        <w:t>）</w:t>
      </w:r>
      <w:r w:rsidRPr="00422AEA">
        <w:rPr>
          <w:rFonts w:ascii="宋体" w:eastAsia="宋体" w:hAnsi="宋体" w:cs="宋体" w:hint="eastAsia"/>
          <w:bCs/>
          <w:sz w:val="24"/>
        </w:rPr>
        <w:t>面风速控制系统持续地监测通风柜实际排风量，根据视窗高度计算出视窗开口面积对应的排风量，当排风管道压力变化或视窗高度发生变化时,系统快速反应，且响应及稳定时间为≤1S；</w:t>
      </w:r>
    </w:p>
    <w:p w14:paraId="1850F4E2" w14:textId="77777777" w:rsidR="00BE3E7F" w:rsidRPr="00422AEA" w:rsidRDefault="00BE3E7F" w:rsidP="00BE3E7F">
      <w:pPr>
        <w:pStyle w:val="1f1"/>
        <w:widowControl/>
        <w:spacing w:line="360" w:lineRule="auto"/>
        <w:ind w:left="840" w:firstLine="480"/>
        <w:rPr>
          <w:rFonts w:ascii="宋体" w:eastAsia="宋体" w:hAnsi="宋体" w:cs="宋体"/>
          <w:bCs/>
          <w:sz w:val="24"/>
        </w:rPr>
      </w:pPr>
      <w:r w:rsidRPr="00422AEA">
        <w:rPr>
          <w:rFonts w:ascii="宋体" w:eastAsia="宋体" w:hAnsi="宋体" w:cs="宋体" w:hint="eastAsia"/>
          <w:bCs/>
          <w:sz w:val="24"/>
        </w:rPr>
        <w:t>3</w:t>
      </w:r>
      <w:r w:rsidRPr="00422AEA">
        <w:rPr>
          <w:rFonts w:ascii="宋体" w:eastAsia="宋体" w:hAnsi="宋体" w:cs="宋体" w:hint="eastAsia"/>
          <w:sz w:val="24"/>
        </w:rPr>
        <w:t>）</w:t>
      </w:r>
      <w:r w:rsidRPr="00422AEA">
        <w:rPr>
          <w:rFonts w:ascii="宋体" w:eastAsia="宋体" w:hAnsi="宋体" w:cs="宋体" w:hint="eastAsia"/>
          <w:bCs/>
          <w:sz w:val="24"/>
        </w:rPr>
        <w:t>每个通风柜的顶部的变风量排风阀，应选用快速反应蝶阀，还应考虑到防腐、气密性及结构强度要求，所用的阀门应为模压一体成型PP材质碟阀，带气密环确保高气密性，带流量检测段精确测量排风量；</w:t>
      </w:r>
    </w:p>
    <w:p w14:paraId="74CF4AB4" w14:textId="77777777" w:rsidR="00BE3E7F" w:rsidRPr="00422AEA" w:rsidRDefault="00BE3E7F" w:rsidP="00BE3E7F">
      <w:pPr>
        <w:rPr>
          <w:rFonts w:ascii="宋体" w:hAnsi="宋体" w:cs="宋体"/>
          <w:sz w:val="24"/>
        </w:rPr>
      </w:pPr>
      <w:bookmarkStart w:id="74" w:name="_Toc479067437"/>
      <w:bookmarkStart w:id="75" w:name="_Toc23521"/>
      <w:bookmarkStart w:id="76" w:name="_Toc480021673"/>
      <w:r w:rsidRPr="00422AEA">
        <w:rPr>
          <w:rFonts w:ascii="宋体" w:hAnsi="宋体" w:cs="宋体" w:hint="eastAsia"/>
          <w:sz w:val="24"/>
        </w:rPr>
        <w:t>2、系统功能要求</w:t>
      </w:r>
      <w:bookmarkEnd w:id="74"/>
      <w:bookmarkEnd w:id="75"/>
      <w:bookmarkEnd w:id="76"/>
    </w:p>
    <w:p w14:paraId="4F71DBF8" w14:textId="77777777" w:rsidR="00BE3E7F" w:rsidRPr="00422AEA" w:rsidRDefault="00BE3E7F" w:rsidP="00BE3E7F">
      <w:pPr>
        <w:pStyle w:val="1f1"/>
        <w:widowControl/>
        <w:spacing w:line="360" w:lineRule="auto"/>
        <w:ind w:left="840" w:firstLine="480"/>
        <w:rPr>
          <w:rFonts w:ascii="宋体" w:eastAsia="宋体" w:hAnsi="宋体" w:cs="宋体"/>
          <w:bCs/>
          <w:sz w:val="24"/>
        </w:rPr>
      </w:pPr>
      <w:r w:rsidRPr="00422AEA">
        <w:rPr>
          <w:rFonts w:ascii="宋体" w:eastAsia="宋体" w:hAnsi="宋体" w:cs="宋体" w:hint="eastAsia"/>
          <w:bCs/>
          <w:sz w:val="24"/>
        </w:rPr>
        <w:t>2.1、系统采用位移与管道实测风量和需求风量对比双路控制方式，直接测量并在彩色液晶显示屏上显示当前平均面风速及风阀开度状态，视窗实际高度(数字显示实际高度，如40CM，用户可直接明了地了解VAV系统当前状况，不能用百分比或其他显示方式代替)，人体感应状态，系统状态，延时关机状态等；</w:t>
      </w:r>
    </w:p>
    <w:p w14:paraId="5E10873E" w14:textId="77777777" w:rsidR="00BE3E7F" w:rsidRPr="00422AEA" w:rsidRDefault="00BE3E7F" w:rsidP="00BE3E7F">
      <w:pPr>
        <w:pStyle w:val="1f1"/>
        <w:widowControl/>
        <w:spacing w:line="360" w:lineRule="auto"/>
        <w:ind w:left="840" w:firstLineChars="175"/>
        <w:rPr>
          <w:rFonts w:ascii="宋体" w:eastAsia="宋体" w:hAnsi="宋体" w:cs="宋体"/>
          <w:bCs/>
          <w:sz w:val="24"/>
        </w:rPr>
      </w:pPr>
      <w:r w:rsidRPr="00422AEA">
        <w:rPr>
          <w:rFonts w:ascii="宋体" w:eastAsia="宋体" w:hAnsi="宋体" w:cs="宋体" w:hint="eastAsia"/>
          <w:bCs/>
          <w:sz w:val="24"/>
        </w:rPr>
        <w:t>1</w:t>
      </w:r>
      <w:r w:rsidRPr="00422AEA">
        <w:rPr>
          <w:rFonts w:ascii="宋体" w:eastAsia="宋体" w:hAnsi="宋体" w:cs="宋体" w:hint="eastAsia"/>
          <w:sz w:val="24"/>
        </w:rPr>
        <w:t>）</w:t>
      </w:r>
      <w:r w:rsidRPr="00422AEA">
        <w:rPr>
          <w:rFonts w:ascii="宋体" w:eastAsia="宋体" w:hAnsi="宋体" w:cs="宋体" w:hint="eastAsia"/>
          <w:bCs/>
          <w:sz w:val="24"/>
        </w:rPr>
        <w:t>自动调节风量以恒定不同状态下的安全面风速；</w:t>
      </w:r>
    </w:p>
    <w:p w14:paraId="3B2140AC" w14:textId="77777777" w:rsidR="00BE3E7F" w:rsidRPr="00422AEA" w:rsidRDefault="00BE3E7F" w:rsidP="00BE3E7F">
      <w:pPr>
        <w:pStyle w:val="1f1"/>
        <w:widowControl/>
        <w:spacing w:line="360" w:lineRule="auto"/>
        <w:ind w:left="840" w:firstLineChars="175"/>
        <w:rPr>
          <w:rFonts w:ascii="宋体" w:eastAsia="宋体" w:hAnsi="宋体" w:cs="宋体"/>
          <w:bCs/>
          <w:sz w:val="24"/>
        </w:rPr>
      </w:pPr>
      <w:r w:rsidRPr="00422AEA">
        <w:rPr>
          <w:rFonts w:ascii="宋体" w:eastAsia="宋体" w:hAnsi="宋体" w:cs="宋体" w:hint="eastAsia"/>
          <w:sz w:val="24"/>
        </w:rPr>
        <w:t>2）</w:t>
      </w:r>
      <w:r w:rsidRPr="00422AEA">
        <w:rPr>
          <w:rFonts w:ascii="宋体" w:eastAsia="宋体" w:hAnsi="宋体" w:cs="宋体" w:hint="eastAsia"/>
          <w:bCs/>
          <w:sz w:val="24"/>
        </w:rPr>
        <w:t>不安全的条件下，声音及数字显示报警，有报警消音按键，可消除报警声音；</w:t>
      </w:r>
    </w:p>
    <w:p w14:paraId="05BAD696" w14:textId="77777777" w:rsidR="00BE3E7F" w:rsidRPr="00422AEA" w:rsidRDefault="00BE3E7F" w:rsidP="00BE3E7F">
      <w:pPr>
        <w:pStyle w:val="1f1"/>
        <w:widowControl/>
        <w:spacing w:line="360" w:lineRule="auto"/>
        <w:ind w:left="840" w:firstLineChars="175"/>
        <w:rPr>
          <w:rFonts w:ascii="宋体" w:eastAsia="宋体" w:hAnsi="宋体" w:cs="宋体"/>
          <w:bCs/>
          <w:sz w:val="24"/>
        </w:rPr>
      </w:pPr>
      <w:r w:rsidRPr="00422AEA">
        <w:rPr>
          <w:rFonts w:ascii="宋体" w:eastAsia="宋体" w:hAnsi="宋体" w:cs="宋体" w:hint="eastAsia"/>
          <w:sz w:val="24"/>
        </w:rPr>
        <w:t>3）</w:t>
      </w:r>
      <w:r w:rsidRPr="00422AEA">
        <w:rPr>
          <w:rFonts w:ascii="宋体" w:eastAsia="宋体" w:hAnsi="宋体" w:cs="宋体" w:hint="eastAsia"/>
          <w:bCs/>
          <w:sz w:val="24"/>
        </w:rPr>
        <w:t>有人、无人操作状态下，面风速自动切换；</w:t>
      </w:r>
    </w:p>
    <w:p w14:paraId="6BC6F2A2" w14:textId="77777777" w:rsidR="00BE3E7F" w:rsidRPr="00422AEA" w:rsidRDefault="00BE3E7F" w:rsidP="00BE3E7F">
      <w:pPr>
        <w:pStyle w:val="1f1"/>
        <w:widowControl/>
        <w:spacing w:line="360" w:lineRule="auto"/>
        <w:ind w:left="840" w:firstLineChars="175"/>
        <w:rPr>
          <w:rFonts w:ascii="宋体" w:eastAsia="宋体" w:hAnsi="宋体" w:cs="宋体"/>
          <w:bCs/>
          <w:sz w:val="24"/>
        </w:rPr>
      </w:pPr>
      <w:r w:rsidRPr="00422AEA">
        <w:rPr>
          <w:rFonts w:ascii="宋体" w:eastAsia="宋体" w:hAnsi="宋体" w:cs="宋体" w:hint="eastAsia"/>
          <w:sz w:val="24"/>
        </w:rPr>
        <w:t>4）</w:t>
      </w:r>
      <w:r w:rsidRPr="00422AEA">
        <w:rPr>
          <w:rFonts w:ascii="宋体" w:eastAsia="宋体" w:hAnsi="宋体" w:cs="宋体" w:hint="eastAsia"/>
          <w:bCs/>
          <w:sz w:val="24"/>
        </w:rPr>
        <w:t>通风柜门全关闭时维持最小排风量；</w:t>
      </w:r>
    </w:p>
    <w:p w14:paraId="4A572F41" w14:textId="77777777" w:rsidR="00BE3E7F" w:rsidRPr="00422AEA" w:rsidRDefault="00BE3E7F" w:rsidP="00BE3E7F">
      <w:pPr>
        <w:pStyle w:val="1f1"/>
        <w:widowControl/>
        <w:spacing w:line="360" w:lineRule="auto"/>
        <w:ind w:left="840" w:firstLineChars="175"/>
        <w:rPr>
          <w:rFonts w:ascii="宋体" w:eastAsia="宋体" w:hAnsi="宋体" w:cs="宋体"/>
          <w:bCs/>
          <w:sz w:val="24"/>
        </w:rPr>
      </w:pPr>
      <w:r w:rsidRPr="00422AEA">
        <w:rPr>
          <w:rFonts w:ascii="宋体" w:eastAsia="宋体" w:hAnsi="宋体" w:cs="宋体" w:hint="eastAsia"/>
          <w:sz w:val="24"/>
        </w:rPr>
        <w:t>5）</w:t>
      </w:r>
      <w:r w:rsidRPr="00422AEA">
        <w:rPr>
          <w:rFonts w:ascii="宋体" w:eastAsia="宋体" w:hAnsi="宋体" w:cs="宋体" w:hint="eastAsia"/>
          <w:bCs/>
          <w:sz w:val="24"/>
        </w:rPr>
        <w:t>通风柜视窗超限高/面风速超限报警；</w:t>
      </w:r>
    </w:p>
    <w:p w14:paraId="0DBCBAF1" w14:textId="77777777" w:rsidR="00BE3E7F" w:rsidRPr="00422AEA" w:rsidRDefault="00BE3E7F" w:rsidP="00BE3E7F">
      <w:pPr>
        <w:pStyle w:val="1f1"/>
        <w:widowControl/>
        <w:spacing w:line="360" w:lineRule="auto"/>
        <w:ind w:left="840" w:firstLineChars="175"/>
        <w:rPr>
          <w:rFonts w:ascii="宋体" w:eastAsia="宋体" w:hAnsi="宋体" w:cs="宋体"/>
          <w:bCs/>
          <w:sz w:val="24"/>
        </w:rPr>
      </w:pPr>
      <w:r w:rsidRPr="00422AEA">
        <w:rPr>
          <w:rFonts w:ascii="宋体" w:eastAsia="宋体" w:hAnsi="宋体" w:cs="宋体" w:hint="eastAsia"/>
          <w:sz w:val="24"/>
        </w:rPr>
        <w:t>6）</w:t>
      </w:r>
      <w:r w:rsidRPr="00422AEA">
        <w:rPr>
          <w:rFonts w:ascii="宋体" w:eastAsia="宋体" w:hAnsi="宋体" w:cs="宋体" w:hint="eastAsia"/>
          <w:bCs/>
          <w:sz w:val="24"/>
        </w:rPr>
        <w:t>延时自动关机，可在操作者离开后按设定时间排风后自动关闭系统，安全方便节能；</w:t>
      </w:r>
    </w:p>
    <w:p w14:paraId="1C5C595D" w14:textId="77777777" w:rsidR="00BE3E7F" w:rsidRPr="00422AEA" w:rsidRDefault="00BE3E7F" w:rsidP="00BE3E7F">
      <w:pPr>
        <w:pStyle w:val="1f1"/>
        <w:widowControl/>
        <w:spacing w:line="360" w:lineRule="auto"/>
        <w:ind w:left="840" w:firstLineChars="175"/>
        <w:rPr>
          <w:rFonts w:ascii="宋体" w:eastAsia="宋体" w:hAnsi="宋体" w:cs="宋体"/>
          <w:bCs/>
          <w:sz w:val="24"/>
        </w:rPr>
      </w:pPr>
      <w:r w:rsidRPr="00422AEA">
        <w:rPr>
          <w:rFonts w:ascii="宋体" w:eastAsia="宋体" w:hAnsi="宋体" w:cs="宋体" w:hint="eastAsia"/>
          <w:sz w:val="24"/>
        </w:rPr>
        <w:t>7）</w:t>
      </w:r>
      <w:r w:rsidRPr="00422AEA">
        <w:rPr>
          <w:rFonts w:ascii="宋体" w:eastAsia="宋体" w:hAnsi="宋体" w:cs="宋体" w:hint="eastAsia"/>
          <w:bCs/>
          <w:sz w:val="24"/>
        </w:rPr>
        <w:t>通风柜不使用时阀门全部关闭；</w:t>
      </w:r>
    </w:p>
    <w:p w14:paraId="1DDD05E6" w14:textId="77777777" w:rsidR="00BE3E7F" w:rsidRPr="00422AEA" w:rsidRDefault="00BE3E7F" w:rsidP="00BE3E7F">
      <w:pPr>
        <w:pStyle w:val="1f1"/>
        <w:widowControl/>
        <w:spacing w:line="360" w:lineRule="auto"/>
        <w:ind w:left="840" w:firstLineChars="175"/>
        <w:rPr>
          <w:rFonts w:ascii="宋体" w:eastAsia="宋体" w:hAnsi="宋体" w:cs="宋体"/>
          <w:bCs/>
          <w:sz w:val="24"/>
        </w:rPr>
      </w:pPr>
      <w:r w:rsidRPr="00422AEA">
        <w:rPr>
          <w:rFonts w:ascii="宋体" w:eastAsia="宋体" w:hAnsi="宋体" w:cs="宋体" w:hint="eastAsia"/>
          <w:sz w:val="24"/>
        </w:rPr>
        <w:t>8）</w:t>
      </w:r>
      <w:r w:rsidRPr="00422AEA">
        <w:rPr>
          <w:rFonts w:ascii="宋体" w:eastAsia="宋体" w:hAnsi="宋体" w:cs="宋体" w:hint="eastAsia"/>
          <w:bCs/>
          <w:sz w:val="24"/>
        </w:rPr>
        <w:t>意外发生时有紧急排放功能；</w:t>
      </w:r>
    </w:p>
    <w:p w14:paraId="43381C79" w14:textId="77777777" w:rsidR="00BE3E7F" w:rsidRPr="00422AEA" w:rsidRDefault="00BE3E7F" w:rsidP="00BE3E7F">
      <w:pPr>
        <w:pStyle w:val="1f1"/>
        <w:widowControl/>
        <w:spacing w:line="360" w:lineRule="auto"/>
        <w:ind w:left="840" w:firstLineChars="175"/>
        <w:rPr>
          <w:rFonts w:ascii="宋体" w:eastAsia="宋体" w:hAnsi="宋体" w:cs="宋体"/>
          <w:bCs/>
          <w:sz w:val="24"/>
        </w:rPr>
      </w:pPr>
      <w:r w:rsidRPr="00422AEA">
        <w:rPr>
          <w:rFonts w:ascii="宋体" w:eastAsia="宋体" w:hAnsi="宋体" w:cs="宋体" w:hint="eastAsia"/>
          <w:sz w:val="24"/>
        </w:rPr>
        <w:t>9）</w:t>
      </w:r>
      <w:r w:rsidRPr="00422AEA">
        <w:rPr>
          <w:rFonts w:ascii="宋体" w:eastAsia="宋体" w:hAnsi="宋体" w:cs="宋体" w:hint="eastAsia"/>
          <w:bCs/>
          <w:sz w:val="24"/>
        </w:rPr>
        <w:t>控制模块支持Modbus通用网络协议，并可与楼宇智能集中监控系统对接；</w:t>
      </w:r>
    </w:p>
    <w:p w14:paraId="5AA93894" w14:textId="77777777" w:rsidR="00BE3E7F" w:rsidRPr="00422AEA" w:rsidRDefault="00BE3E7F" w:rsidP="00BE3E7F">
      <w:pPr>
        <w:pStyle w:val="1f1"/>
        <w:widowControl/>
        <w:spacing w:line="360" w:lineRule="auto"/>
        <w:ind w:left="840" w:firstLineChars="175"/>
        <w:rPr>
          <w:rFonts w:ascii="宋体" w:eastAsia="宋体" w:hAnsi="宋体" w:cs="宋体"/>
          <w:bCs/>
          <w:sz w:val="24"/>
        </w:rPr>
      </w:pPr>
      <w:r w:rsidRPr="00422AEA">
        <w:rPr>
          <w:rFonts w:ascii="宋体" w:eastAsia="宋体" w:hAnsi="宋体" w:cs="宋体" w:hint="eastAsia"/>
          <w:sz w:val="24"/>
        </w:rPr>
        <w:t>10）</w:t>
      </w:r>
      <w:r w:rsidRPr="00422AEA">
        <w:rPr>
          <w:rFonts w:ascii="宋体" w:eastAsia="宋体" w:hAnsi="宋体" w:cs="宋体" w:hint="eastAsia"/>
          <w:bCs/>
          <w:sz w:val="24"/>
        </w:rPr>
        <w:t>用户参数设置需支持：面风速控制（手/自动）模式设定、照明（手/自动）模式设定、工作面风速设定、待机面风速设定、视窗安全高度设定、延时关机时间设定等用户参数设定；</w:t>
      </w:r>
    </w:p>
    <w:p w14:paraId="28EC71D0" w14:textId="77777777" w:rsidR="00BE3E7F" w:rsidRPr="00422AEA" w:rsidRDefault="00BE3E7F" w:rsidP="00BE3E7F">
      <w:pPr>
        <w:pStyle w:val="2"/>
        <w:rPr>
          <w:color w:val="auto"/>
        </w:rPr>
      </w:pPr>
      <w:r w:rsidRPr="00422AEA">
        <w:rPr>
          <w:rFonts w:hint="eastAsia"/>
          <w:color w:val="auto"/>
        </w:rPr>
        <w:lastRenderedPageBreak/>
        <w:t>七、通风系统设计技术要求</w:t>
      </w:r>
    </w:p>
    <w:p w14:paraId="11D70F8F" w14:textId="77777777" w:rsidR="00BE3E7F" w:rsidRPr="00422AEA" w:rsidRDefault="00BE3E7F" w:rsidP="00BE3E7F">
      <w:pPr>
        <w:spacing w:line="360" w:lineRule="auto"/>
        <w:rPr>
          <w:rFonts w:ascii="宋体" w:hAnsi="宋体" w:cs="宋体"/>
          <w:sz w:val="24"/>
        </w:rPr>
      </w:pPr>
      <w:r w:rsidRPr="00422AEA">
        <w:rPr>
          <w:rFonts w:ascii="宋体" w:hAnsi="宋体" w:cs="宋体" w:hint="eastAsia"/>
          <w:b/>
          <w:sz w:val="24"/>
        </w:rPr>
        <w:t>1、设计标准及规范</w:t>
      </w:r>
    </w:p>
    <w:p w14:paraId="027C9002"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《科研建筑设计标准》（JGJ91-2019）</w:t>
      </w:r>
    </w:p>
    <w:p w14:paraId="7FAD52E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《中华人民共和国机械行业标准-排风柜》（JB/T6412-1999）</w:t>
      </w:r>
    </w:p>
    <w:p w14:paraId="375227E9"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《大气污染物综合排放标准》（GB16297-2012）</w:t>
      </w:r>
    </w:p>
    <w:p w14:paraId="65D1E4D7"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《检验检测实验室设计与建设技术要求》(GB/T32146.1-2015)</w:t>
      </w:r>
    </w:p>
    <w:p w14:paraId="40450C1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《简明通风设计手册》</w:t>
      </w:r>
    </w:p>
    <w:p w14:paraId="33ED64C3" w14:textId="77777777" w:rsidR="00BE3E7F" w:rsidRPr="00422AEA" w:rsidRDefault="00BE3E7F" w:rsidP="00BE3E7F">
      <w:pPr>
        <w:spacing w:line="360" w:lineRule="auto"/>
        <w:rPr>
          <w:rFonts w:ascii="宋体" w:hAnsi="宋体" w:cs="宋体"/>
          <w:b/>
          <w:sz w:val="24"/>
        </w:rPr>
      </w:pPr>
      <w:r w:rsidRPr="00422AEA">
        <w:rPr>
          <w:rFonts w:ascii="宋体" w:hAnsi="宋体" w:cs="宋体" w:hint="eastAsia"/>
          <w:b/>
          <w:sz w:val="24"/>
        </w:rPr>
        <w:t>2、排风系统设计技术要求</w:t>
      </w:r>
    </w:p>
    <w:p w14:paraId="353F4C3B" w14:textId="77777777" w:rsidR="00BE3E7F" w:rsidRPr="00422AEA" w:rsidRDefault="00BE3E7F" w:rsidP="00BE3E7F">
      <w:pPr>
        <w:spacing w:line="360" w:lineRule="auto"/>
        <w:rPr>
          <w:rFonts w:ascii="宋体" w:hAnsi="宋体" w:cs="宋体"/>
          <w:b/>
          <w:sz w:val="24"/>
        </w:rPr>
      </w:pPr>
      <w:r w:rsidRPr="00422AEA">
        <w:rPr>
          <w:rFonts w:ascii="宋体" w:hAnsi="宋体" w:cs="宋体" w:hint="eastAsia"/>
          <w:b/>
          <w:sz w:val="24"/>
        </w:rPr>
        <w:t>2.1、排风风系统设计</w:t>
      </w:r>
    </w:p>
    <w:p w14:paraId="585C4089" w14:textId="77777777" w:rsidR="00BE3E7F" w:rsidRPr="00422AEA" w:rsidRDefault="00BE3E7F" w:rsidP="00BE3E7F">
      <w:pPr>
        <w:spacing w:line="360" w:lineRule="auto"/>
        <w:ind w:firstLineChars="175" w:firstLine="420"/>
        <w:rPr>
          <w:rStyle w:val="1f2"/>
        </w:rPr>
      </w:pPr>
      <w:r w:rsidRPr="00422AEA">
        <w:rPr>
          <w:rFonts w:ascii="宋体" w:hAnsi="宋体" w:cs="宋体" w:hint="eastAsia"/>
          <w:sz w:val="24"/>
        </w:rPr>
        <w:t>1）排风风系统设计应根据建筑平面、楼层因素、废气各类及使用要求，并综合技术、经济、管理等因素</w:t>
      </w:r>
      <w:r w:rsidRPr="00422AEA">
        <w:rPr>
          <w:rStyle w:val="1f2"/>
          <w:rFonts w:hint="eastAsia"/>
        </w:rPr>
        <w:t>等因素进行合理设计。实验室通风风系统全部走管井上楼顶，采用楼顶高空排放方式。</w:t>
      </w:r>
    </w:p>
    <w:p w14:paraId="66249E16" w14:textId="77777777" w:rsidR="00BE3E7F" w:rsidRPr="00422AEA" w:rsidRDefault="00BE3E7F" w:rsidP="00BE3E7F">
      <w:pPr>
        <w:autoSpaceDE w:val="0"/>
        <w:autoSpaceDN w:val="0"/>
        <w:adjustRightInd w:val="0"/>
        <w:spacing w:line="360" w:lineRule="auto"/>
        <w:ind w:firstLineChars="175" w:firstLine="420"/>
        <w:jc w:val="left"/>
        <w:rPr>
          <w:rFonts w:ascii="宋体" w:hAnsi="宋体" w:cs="宋体"/>
          <w:sz w:val="24"/>
        </w:rPr>
      </w:pPr>
      <w:r w:rsidRPr="00422AEA">
        <w:rPr>
          <w:rFonts w:ascii="宋体" w:hAnsi="宋体" w:cs="宋体" w:hint="eastAsia"/>
          <w:sz w:val="24"/>
        </w:rPr>
        <w:t>2）排风管道采用耐腐蚀的PP/PVC管道及板材。其中：</w:t>
      </w:r>
    </w:p>
    <w:p w14:paraId="25D1956D" w14:textId="77777777" w:rsidR="00BE3E7F" w:rsidRPr="00422AEA" w:rsidRDefault="00BE3E7F" w:rsidP="00BE3E7F">
      <w:pPr>
        <w:autoSpaceDE w:val="0"/>
        <w:autoSpaceDN w:val="0"/>
        <w:adjustRightInd w:val="0"/>
        <w:spacing w:line="360" w:lineRule="auto"/>
        <w:ind w:firstLineChars="175" w:firstLine="420"/>
        <w:jc w:val="left"/>
        <w:rPr>
          <w:rFonts w:ascii="宋体" w:hAnsi="宋体" w:cs="宋体"/>
          <w:sz w:val="24"/>
        </w:rPr>
      </w:pPr>
      <w:r w:rsidRPr="00422AEA">
        <w:rPr>
          <w:rFonts w:ascii="宋体" w:hAnsi="宋体" w:cs="宋体" w:hint="eastAsia"/>
          <w:sz w:val="24"/>
        </w:rPr>
        <w:t>PP/PVC风管需为原料制作，不得采用再生料制成的PP/PVC风管。圆形管道必需采用一次成型的PVC型材，方形管道采用PP阻燃板材，并采用同等材质的PP焊条现场焊接制作安装。</w:t>
      </w:r>
    </w:p>
    <w:p w14:paraId="745E2B7F" w14:textId="77777777" w:rsidR="00BE3E7F" w:rsidRPr="00422AEA" w:rsidRDefault="00BE3E7F" w:rsidP="00BE3E7F">
      <w:pPr>
        <w:widowControl/>
        <w:autoSpaceDE w:val="0"/>
        <w:autoSpaceDN w:val="0"/>
        <w:adjustRightInd w:val="0"/>
        <w:snapToGrid w:val="0"/>
        <w:spacing w:line="360" w:lineRule="auto"/>
        <w:ind w:firstLineChars="175" w:firstLine="420"/>
        <w:jc w:val="left"/>
        <w:rPr>
          <w:rFonts w:ascii="宋体" w:hAnsi="宋体" w:cs="宋体"/>
          <w:sz w:val="24"/>
        </w:rPr>
      </w:pPr>
      <w:r w:rsidRPr="00422AEA">
        <w:rPr>
          <w:rFonts w:ascii="宋体" w:hAnsi="宋体" w:cs="宋体" w:hint="eastAsia"/>
          <w:sz w:val="24"/>
        </w:rPr>
        <w:t>3）排风系统风管设计壁厚：风管最大边长320&lt;D≤500mm的风管，板材厚度δ=6mm，风管最大边长500&lt;D≤1000mm的风管，板材厚度δ=8mm，法兰厚度=10mm。</w:t>
      </w:r>
    </w:p>
    <w:p w14:paraId="5BB78A1E" w14:textId="77777777" w:rsidR="00BE3E7F" w:rsidRPr="00422AEA" w:rsidRDefault="00BE3E7F" w:rsidP="00BE3E7F">
      <w:pPr>
        <w:spacing w:line="360" w:lineRule="auto"/>
        <w:rPr>
          <w:rStyle w:val="1f2"/>
          <w:b/>
          <w:bCs/>
        </w:rPr>
      </w:pPr>
      <w:r w:rsidRPr="00422AEA">
        <w:rPr>
          <w:rStyle w:val="1f2"/>
          <w:rFonts w:hint="eastAsia"/>
          <w:b/>
          <w:bCs/>
        </w:rPr>
        <w:t>2.2、排风系统节能与低碳环保</w:t>
      </w:r>
    </w:p>
    <w:p w14:paraId="2B3A78CA" w14:textId="77777777" w:rsidR="00BE3E7F" w:rsidRPr="00422AEA" w:rsidRDefault="00BE3E7F" w:rsidP="00BE3E7F">
      <w:pPr>
        <w:spacing w:line="360" w:lineRule="auto"/>
        <w:ind w:firstLineChars="175" w:firstLine="420"/>
        <w:rPr>
          <w:rStyle w:val="1f2"/>
        </w:rPr>
      </w:pPr>
      <w:r w:rsidRPr="00422AEA">
        <w:rPr>
          <w:rStyle w:val="1f2"/>
          <w:rFonts w:hint="eastAsia"/>
        </w:rPr>
        <w:t>1</w:t>
      </w:r>
      <w:r w:rsidRPr="00422AEA">
        <w:rPr>
          <w:rFonts w:ascii="宋体" w:hAnsi="宋体" w:cs="宋体" w:hint="eastAsia"/>
          <w:sz w:val="24"/>
        </w:rPr>
        <w:t>）</w:t>
      </w:r>
      <w:r w:rsidRPr="00422AEA">
        <w:rPr>
          <w:rStyle w:val="1f2"/>
          <w:rFonts w:hint="eastAsia"/>
        </w:rPr>
        <w:t>排风系统的节能与低碳设计，不得以增加系统投资成本为代价，必需通过设计技术、工艺流程和控制系统等技术性手段实现。</w:t>
      </w:r>
    </w:p>
    <w:p w14:paraId="7D38B9B1" w14:textId="77777777" w:rsidR="00BE3E7F" w:rsidRPr="00422AEA" w:rsidRDefault="00BE3E7F" w:rsidP="00BE3E7F">
      <w:pPr>
        <w:spacing w:line="360" w:lineRule="auto"/>
        <w:rPr>
          <w:rFonts w:ascii="宋体" w:hAnsi="宋体" w:cs="宋体"/>
          <w:b/>
          <w:sz w:val="24"/>
        </w:rPr>
      </w:pPr>
      <w:r w:rsidRPr="00422AEA">
        <w:rPr>
          <w:rFonts w:ascii="宋体" w:hAnsi="宋体" w:cs="宋体" w:hint="eastAsia"/>
          <w:b/>
          <w:sz w:val="24"/>
        </w:rPr>
        <w:t>3、补风系统设计技术要求</w:t>
      </w:r>
    </w:p>
    <w:p w14:paraId="0438B31D" w14:textId="77777777" w:rsidR="00BE3E7F" w:rsidRPr="00422AEA" w:rsidRDefault="00BE3E7F" w:rsidP="00BE3E7F">
      <w:pPr>
        <w:spacing w:line="360" w:lineRule="auto"/>
        <w:rPr>
          <w:rFonts w:ascii="宋体" w:hAnsi="宋体" w:cs="宋体"/>
          <w:b/>
          <w:sz w:val="24"/>
        </w:rPr>
      </w:pPr>
      <w:r w:rsidRPr="00422AEA">
        <w:rPr>
          <w:rFonts w:ascii="宋体" w:hAnsi="宋体" w:cs="宋体" w:hint="eastAsia"/>
          <w:b/>
          <w:sz w:val="24"/>
        </w:rPr>
        <w:t>3.1、补风系统</w:t>
      </w:r>
    </w:p>
    <w:p w14:paraId="0E3C2419" w14:textId="77777777" w:rsidR="00BE3E7F" w:rsidRPr="00422AEA" w:rsidRDefault="00BE3E7F" w:rsidP="00BE3E7F">
      <w:pPr>
        <w:autoSpaceDE w:val="0"/>
        <w:autoSpaceDN w:val="0"/>
        <w:adjustRightInd w:val="0"/>
        <w:spacing w:line="360" w:lineRule="auto"/>
        <w:ind w:firstLineChars="175" w:firstLine="420"/>
        <w:rPr>
          <w:rFonts w:ascii="宋体" w:hAnsi="宋体" w:cs="宋体"/>
          <w:sz w:val="24"/>
        </w:rPr>
      </w:pPr>
      <w:r w:rsidRPr="00422AEA">
        <w:rPr>
          <w:rFonts w:ascii="宋体" w:hAnsi="宋体" w:cs="宋体" w:hint="eastAsia"/>
          <w:sz w:val="24"/>
        </w:rPr>
        <w:t>1）对于排风量较大的实验室，为平衡房间压力、防止排风系统扰乱整个实验区的气流组织，应设计相应的补风系统。</w:t>
      </w:r>
    </w:p>
    <w:p w14:paraId="34418E47" w14:textId="77777777" w:rsidR="00BE3E7F" w:rsidRPr="00422AEA" w:rsidRDefault="00BE3E7F" w:rsidP="00BE3E7F">
      <w:pPr>
        <w:spacing w:line="360" w:lineRule="auto"/>
        <w:ind w:firstLineChars="175" w:firstLine="420"/>
        <w:rPr>
          <w:rStyle w:val="1f2"/>
        </w:rPr>
      </w:pPr>
      <w:r w:rsidRPr="00422AEA">
        <w:rPr>
          <w:rFonts w:ascii="宋体" w:hAnsi="宋体" w:cs="宋体" w:hint="eastAsia"/>
          <w:sz w:val="24"/>
        </w:rPr>
        <w:t>2）补风风系统管道的设计应尽量利用建筑物的特点，同时考虑排风废气污染新风的问题，选择合适的安装位置。</w:t>
      </w:r>
    </w:p>
    <w:p w14:paraId="51FC004D" w14:textId="77777777" w:rsidR="00BE3E7F" w:rsidRPr="00422AEA" w:rsidRDefault="00BE3E7F" w:rsidP="00BE3E7F">
      <w:pPr>
        <w:autoSpaceDE w:val="0"/>
        <w:autoSpaceDN w:val="0"/>
        <w:adjustRightInd w:val="0"/>
        <w:spacing w:line="360" w:lineRule="auto"/>
        <w:ind w:firstLineChars="175" w:firstLine="420"/>
        <w:jc w:val="left"/>
        <w:rPr>
          <w:rFonts w:ascii="宋体" w:hAnsi="宋体" w:cs="宋体"/>
          <w:sz w:val="24"/>
        </w:rPr>
      </w:pPr>
      <w:r w:rsidRPr="00422AEA">
        <w:rPr>
          <w:rFonts w:ascii="宋体" w:hAnsi="宋体" w:cs="宋体" w:hint="eastAsia"/>
          <w:sz w:val="24"/>
        </w:rPr>
        <w:t>3）补风管道应为洁净型风管。考虑到管井占用实验室面积问题，补风管风速不宜设置过小，并充分考虑管道气流噪声。</w:t>
      </w:r>
    </w:p>
    <w:p w14:paraId="4BA460E4" w14:textId="77777777" w:rsidR="00BE3E7F" w:rsidRPr="00422AEA" w:rsidRDefault="00BE3E7F" w:rsidP="00BE3E7F">
      <w:pPr>
        <w:autoSpaceDE w:val="0"/>
        <w:autoSpaceDN w:val="0"/>
        <w:adjustRightInd w:val="0"/>
        <w:spacing w:line="360" w:lineRule="auto"/>
        <w:jc w:val="left"/>
        <w:rPr>
          <w:rFonts w:ascii="宋体" w:hAnsi="宋体" w:cs="宋体"/>
          <w:b/>
          <w:bCs/>
          <w:sz w:val="24"/>
        </w:rPr>
      </w:pPr>
      <w:r w:rsidRPr="00422AEA">
        <w:rPr>
          <w:rFonts w:ascii="宋体" w:hAnsi="宋体" w:cs="宋体" w:hint="eastAsia"/>
          <w:b/>
          <w:bCs/>
          <w:sz w:val="24"/>
        </w:rPr>
        <w:lastRenderedPageBreak/>
        <w:t>3.2、补风系统技术要求</w:t>
      </w:r>
    </w:p>
    <w:p w14:paraId="7C25D946" w14:textId="77777777" w:rsidR="00BE3E7F" w:rsidRPr="00422AEA" w:rsidRDefault="00BE3E7F" w:rsidP="00BE3E7F">
      <w:pPr>
        <w:autoSpaceDE w:val="0"/>
        <w:autoSpaceDN w:val="0"/>
        <w:adjustRightInd w:val="0"/>
        <w:spacing w:line="360" w:lineRule="auto"/>
        <w:ind w:firstLineChars="175" w:firstLine="420"/>
        <w:rPr>
          <w:rFonts w:ascii="宋体" w:hAnsi="宋体" w:cs="宋体"/>
          <w:sz w:val="24"/>
        </w:rPr>
      </w:pPr>
      <w:r w:rsidRPr="00422AEA">
        <w:rPr>
          <w:rFonts w:ascii="宋体" w:hAnsi="宋体" w:cs="宋体" w:hint="eastAsia"/>
          <w:sz w:val="24"/>
        </w:rPr>
        <w:t>1）基于以为人本的管理思想，所有补风空调系统均应设置初中效双重过滤装置，确保送入室内的新风洁净度，并且无有害废气残留和刺激性异味，确保工作人员的身体健康。</w:t>
      </w:r>
    </w:p>
    <w:p w14:paraId="530D5973" w14:textId="77777777" w:rsidR="00BE3E7F" w:rsidRPr="00422AEA" w:rsidRDefault="00BE3E7F" w:rsidP="00BE3E7F">
      <w:pPr>
        <w:autoSpaceDE w:val="0"/>
        <w:autoSpaceDN w:val="0"/>
        <w:adjustRightInd w:val="0"/>
        <w:spacing w:line="360" w:lineRule="auto"/>
        <w:ind w:firstLineChars="175" w:firstLine="420"/>
        <w:rPr>
          <w:rFonts w:ascii="宋体" w:hAnsi="宋体" w:cs="宋体"/>
          <w:sz w:val="24"/>
        </w:rPr>
      </w:pPr>
      <w:r w:rsidRPr="00422AEA">
        <w:rPr>
          <w:rFonts w:ascii="宋体" w:hAnsi="宋体" w:cs="宋体" w:hint="eastAsia"/>
          <w:sz w:val="24"/>
        </w:rPr>
        <w:t>2）部分补风系统采用全新风空气处理机组送新风，全新风空气处理机组为直膨式洁净型空调机组，机组自带冷热源，设置G4+F8初中效双重过率，保证室内空气品质与压力平衡。</w:t>
      </w:r>
    </w:p>
    <w:p w14:paraId="422D76E8" w14:textId="77777777" w:rsidR="00BE3E7F" w:rsidRPr="00422AEA" w:rsidRDefault="00BE3E7F" w:rsidP="00BE3E7F">
      <w:pPr>
        <w:autoSpaceDE w:val="0"/>
        <w:autoSpaceDN w:val="0"/>
        <w:adjustRightInd w:val="0"/>
        <w:spacing w:line="360" w:lineRule="auto"/>
        <w:ind w:firstLineChars="175" w:firstLine="420"/>
        <w:rPr>
          <w:rFonts w:ascii="宋体" w:hAnsi="宋体" w:cs="宋体"/>
          <w:sz w:val="24"/>
        </w:rPr>
      </w:pPr>
      <w:r w:rsidRPr="00422AEA">
        <w:rPr>
          <w:rFonts w:ascii="宋体" w:hAnsi="宋体" w:cs="宋体" w:hint="eastAsia"/>
          <w:sz w:val="24"/>
        </w:rPr>
        <w:t>3）补风系统采用比例积分阀控制送风量，并与排风机联动，送风量可随排风量的变化而变化，以保持实验室内的压力。同时，必需实现新风机的手动优先权。</w:t>
      </w:r>
    </w:p>
    <w:p w14:paraId="65376BDC" w14:textId="77777777" w:rsidR="00BE3E7F" w:rsidRPr="00422AEA" w:rsidRDefault="00BE3E7F" w:rsidP="00BE3E7F">
      <w:pPr>
        <w:autoSpaceDE w:val="0"/>
        <w:autoSpaceDN w:val="0"/>
        <w:adjustRightInd w:val="0"/>
        <w:spacing w:line="360" w:lineRule="auto"/>
        <w:ind w:firstLineChars="175" w:firstLine="420"/>
        <w:rPr>
          <w:rFonts w:ascii="宋体" w:hAnsi="宋体" w:cs="宋体"/>
          <w:sz w:val="24"/>
        </w:rPr>
      </w:pPr>
      <w:r w:rsidRPr="00422AEA">
        <w:rPr>
          <w:rFonts w:ascii="宋体" w:hAnsi="宋体" w:cs="宋体" w:hint="eastAsia"/>
          <w:sz w:val="24"/>
        </w:rPr>
        <w:t>4）补风系统风量按照房间排风风量设计，在保证室内人员对新风需求的同时，保持室内压力微负压，防止气流外溢。</w:t>
      </w:r>
    </w:p>
    <w:p w14:paraId="1A31BF00" w14:textId="77777777" w:rsidR="00BE3E7F" w:rsidRPr="00422AEA" w:rsidRDefault="00BE3E7F" w:rsidP="00BE3E7F">
      <w:pPr>
        <w:autoSpaceDE w:val="0"/>
        <w:autoSpaceDN w:val="0"/>
        <w:adjustRightInd w:val="0"/>
        <w:spacing w:line="360" w:lineRule="auto"/>
        <w:ind w:firstLineChars="175" w:firstLine="420"/>
        <w:rPr>
          <w:rFonts w:ascii="宋体" w:hAnsi="宋体" w:cs="宋体"/>
          <w:sz w:val="24"/>
        </w:rPr>
      </w:pPr>
      <w:r w:rsidRPr="00422AEA">
        <w:rPr>
          <w:rFonts w:ascii="宋体" w:hAnsi="宋体" w:cs="宋体" w:hint="eastAsia"/>
          <w:sz w:val="24"/>
        </w:rPr>
        <w:t>5）全新风空气处理机组采用了分离式控制技术,即补风空调压缩机与补风风机即可以联动又可以独立控制。</w:t>
      </w:r>
    </w:p>
    <w:p w14:paraId="017921F2" w14:textId="77777777" w:rsidR="00BE3E7F" w:rsidRPr="00422AEA" w:rsidRDefault="00BE3E7F" w:rsidP="00BE3E7F">
      <w:pPr>
        <w:autoSpaceDE w:val="0"/>
        <w:autoSpaceDN w:val="0"/>
        <w:adjustRightInd w:val="0"/>
        <w:spacing w:line="360" w:lineRule="auto"/>
        <w:rPr>
          <w:rFonts w:ascii="宋体" w:hAnsi="宋体" w:cs="宋体"/>
          <w:b/>
          <w:bCs/>
          <w:sz w:val="24"/>
        </w:rPr>
      </w:pPr>
      <w:r w:rsidRPr="00422AEA">
        <w:rPr>
          <w:rFonts w:ascii="宋体" w:hAnsi="宋体" w:cs="宋体" w:hint="eastAsia"/>
          <w:b/>
          <w:bCs/>
          <w:sz w:val="24"/>
        </w:rPr>
        <w:t>4.实验室通风系统特色功能：</w:t>
      </w:r>
    </w:p>
    <w:p w14:paraId="1F17E435" w14:textId="77777777" w:rsidR="00BE3E7F" w:rsidRPr="00422AEA" w:rsidRDefault="00BE3E7F" w:rsidP="00BE3E7F">
      <w:pPr>
        <w:autoSpaceDE w:val="0"/>
        <w:autoSpaceDN w:val="0"/>
        <w:adjustRightInd w:val="0"/>
        <w:spacing w:line="360" w:lineRule="auto"/>
        <w:jc w:val="left"/>
        <w:rPr>
          <w:rFonts w:ascii="宋体" w:hAnsi="宋体" w:cs="宋体"/>
          <w:sz w:val="24"/>
        </w:rPr>
      </w:pPr>
      <w:r w:rsidRPr="00422AEA">
        <w:rPr>
          <w:rFonts w:ascii="宋体" w:hAnsi="宋体" w:cs="宋体" w:hint="eastAsia"/>
          <w:sz w:val="24"/>
        </w:rPr>
        <w:t>4.1、轮班风机技术：对于试剂库、气瓶间等24小时通风的场所，采用了轮班风机技术，以满足不间断排风的需求。</w:t>
      </w:r>
    </w:p>
    <w:p w14:paraId="729A8DEF" w14:textId="77777777" w:rsidR="00BE3E7F" w:rsidRPr="00422AEA" w:rsidRDefault="00BE3E7F" w:rsidP="00BE3E7F">
      <w:pPr>
        <w:autoSpaceDE w:val="0"/>
        <w:autoSpaceDN w:val="0"/>
        <w:adjustRightInd w:val="0"/>
        <w:spacing w:line="360" w:lineRule="auto"/>
        <w:jc w:val="left"/>
        <w:rPr>
          <w:rFonts w:ascii="宋体" w:hAnsi="宋体" w:cs="宋体"/>
          <w:sz w:val="24"/>
        </w:rPr>
      </w:pPr>
      <w:r w:rsidRPr="00422AEA">
        <w:rPr>
          <w:rFonts w:ascii="宋体" w:hAnsi="宋体" w:cs="宋体" w:hint="eastAsia"/>
          <w:sz w:val="24"/>
        </w:rPr>
        <w:t xml:space="preserve">4.2、多联风机技术，各风机自动按需投入使用，既满足了实验室风量大动态运行，又保证排风系统低噪音、震动小、能耗低的运行效果，实现分离式多个排风机组控制同一套排风系统；   </w:t>
      </w:r>
    </w:p>
    <w:p w14:paraId="2E43F682" w14:textId="77777777" w:rsidR="00BE3E7F" w:rsidRPr="00422AEA" w:rsidRDefault="00BE3E7F" w:rsidP="00BE3E7F">
      <w:pPr>
        <w:autoSpaceDE w:val="0"/>
        <w:autoSpaceDN w:val="0"/>
        <w:adjustRightInd w:val="0"/>
        <w:spacing w:line="360" w:lineRule="auto"/>
        <w:jc w:val="left"/>
        <w:rPr>
          <w:rFonts w:ascii="宋体" w:hAnsi="宋体" w:cs="宋体"/>
          <w:sz w:val="24"/>
        </w:rPr>
      </w:pPr>
      <w:r w:rsidRPr="00422AEA">
        <w:rPr>
          <w:rFonts w:ascii="宋体" w:hAnsi="宋体" w:cs="宋体" w:hint="eastAsia"/>
          <w:sz w:val="24"/>
        </w:rPr>
        <w:t>4.3、值班排风技术：可实现实验室人员下班后，理化实验室/仪器室内残留的有毒有害废气仍能排出室外，本项目应用了有毒有害废气安全设备的值班排风技术；</w:t>
      </w:r>
    </w:p>
    <w:p w14:paraId="0054B205" w14:textId="77777777" w:rsidR="00BE3E7F" w:rsidRPr="00422AEA" w:rsidRDefault="00BE3E7F" w:rsidP="00BE3E7F">
      <w:pPr>
        <w:autoSpaceDE w:val="0"/>
        <w:autoSpaceDN w:val="0"/>
        <w:adjustRightInd w:val="0"/>
        <w:spacing w:line="360" w:lineRule="auto"/>
        <w:jc w:val="left"/>
        <w:rPr>
          <w:rFonts w:ascii="宋体" w:hAnsi="宋体" w:cs="宋体"/>
          <w:sz w:val="24"/>
        </w:rPr>
      </w:pPr>
      <w:r w:rsidRPr="00422AEA">
        <w:rPr>
          <w:rFonts w:ascii="宋体" w:hAnsi="宋体" w:cs="宋体" w:hint="eastAsia"/>
          <w:sz w:val="24"/>
        </w:rPr>
        <w:t>4.4、利用空调防凝霜监控系统方案，解决通风系统中常见的因补风风量不足状态下空调凝霜引起的压缩机故障，保障系统的正常运行。</w:t>
      </w:r>
    </w:p>
    <w:p w14:paraId="4C3E26A8" w14:textId="77777777" w:rsidR="00BE3E7F" w:rsidRPr="00422AEA" w:rsidRDefault="00BE3E7F" w:rsidP="00BE3E7F">
      <w:pPr>
        <w:pStyle w:val="2"/>
        <w:rPr>
          <w:rStyle w:val="1f2"/>
          <w:color w:val="auto"/>
        </w:rPr>
      </w:pPr>
      <w:r w:rsidRPr="00422AEA">
        <w:rPr>
          <w:rFonts w:ascii="宋体" w:hAnsi="宋体" w:cs="宋体" w:hint="eastAsia"/>
          <w:color w:val="auto"/>
        </w:rPr>
        <w:t>八、通风控制系统技术要求</w:t>
      </w:r>
    </w:p>
    <w:p w14:paraId="075DE7C2"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1、自动化控制系统组成：整个控制系统应由两部分组成：软件部分与硬件部分。</w:t>
      </w:r>
    </w:p>
    <w:p w14:paraId="3890AE7B"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1.1、硬件部份：通风控制系统由变频控制回路与工频控制回路组成，二者应互为备份。当变频控制回路出现故障，控制系统能自动切换到工频控制系统，从而保证通风系统在任何时候、任何情况下都能正常运行。</w:t>
      </w:r>
    </w:p>
    <w:p w14:paraId="2182769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lastRenderedPageBreak/>
        <w:t>1.2、配置：变频控制系统配置包括且不应限于：压差传感器、变频器，CPU，信号转换器，模拟量输出模块，模拟量输入模块,数字量输入扩展模块，数字量输出扩展模块，控制箱等；工频控制系统配置包括且不应限于：空气开关，交流接触器，中间继电器，漏电保护，热保护等。</w:t>
      </w:r>
    </w:p>
    <w:p w14:paraId="250BFA10"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1.3、软件部份：标准通讯接口、标准通讯协议、控制编程软件。</w:t>
      </w:r>
    </w:p>
    <w:p w14:paraId="5784F9AC" w14:textId="77777777" w:rsidR="00BE3E7F" w:rsidRPr="00422AEA" w:rsidRDefault="00BE3E7F" w:rsidP="00BE3E7F">
      <w:pPr>
        <w:spacing w:line="360" w:lineRule="auto"/>
        <w:ind w:left="480" w:hangingChars="200" w:hanging="480"/>
        <w:rPr>
          <w:rFonts w:ascii="宋体" w:hAnsi="宋体" w:cs="宋体"/>
          <w:sz w:val="24"/>
        </w:rPr>
      </w:pPr>
      <w:r w:rsidRPr="00422AEA">
        <w:rPr>
          <w:rFonts w:ascii="宋体" w:hAnsi="宋体" w:cs="宋体" w:hint="eastAsia"/>
          <w:sz w:val="24"/>
        </w:rPr>
        <w:t>2、变频排风系统控制</w:t>
      </w:r>
    </w:p>
    <w:p w14:paraId="236B2EBA"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2.1、变频排风系统通过模拟量与开关量相结合的方式，相辅相成并以此作为变频控制信号；鉴于风管施工工艺和技术的差别造成风管静压值不稳定性，禁止采用单一静压控制方式。</w:t>
      </w:r>
    </w:p>
    <w:p w14:paraId="61EC56FB"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2.2、每个变频排风系统配置一台变频器控制排风系统流量。</w:t>
      </w:r>
    </w:p>
    <w:p w14:paraId="42D1CAFA"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2.3、每个变频排风系统配置一台静压传感器，检测系统静压值，以此作为变频控制目标。同时，系统应配置开关量检测系统，并作为变频控制信号，以修正静压值测量误差，达到系统风量精确调节与控制。</w:t>
      </w:r>
    </w:p>
    <w:p w14:paraId="0564B2F7"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3、补风系统控制：补新风系统应采用房间压差控制系统，同时，排风系统与全新风空调系统联动联调，并检测系统占用与非占用，作为变频输入信号，当系统风量发生变化时，系统的排风机、补风机动态控制，既保证末端阀门正常工作、风量正确，又节约能源。</w:t>
      </w:r>
    </w:p>
    <w:p w14:paraId="03324E8E" w14:textId="77777777" w:rsidR="00BE3E7F" w:rsidRPr="00422AEA" w:rsidRDefault="00BE3E7F" w:rsidP="00BE3E7F">
      <w:pPr>
        <w:spacing w:line="360" w:lineRule="auto"/>
        <w:rPr>
          <w:rFonts w:ascii="宋体" w:hAnsi="宋体" w:cs="宋体"/>
          <w:bCs/>
          <w:sz w:val="24"/>
        </w:rPr>
      </w:pPr>
      <w:r w:rsidRPr="00422AEA">
        <w:rPr>
          <w:rFonts w:ascii="宋体" w:hAnsi="宋体" w:cs="宋体" w:hint="eastAsia"/>
          <w:bCs/>
          <w:sz w:val="24"/>
        </w:rPr>
        <w:t xml:space="preserve">4、变风量通风柜控制 </w:t>
      </w:r>
    </w:p>
    <w:p w14:paraId="3BFC4021" w14:textId="77777777" w:rsidR="00BE3E7F" w:rsidRPr="00422AEA" w:rsidRDefault="00BE3E7F" w:rsidP="00BE3E7F">
      <w:pPr>
        <w:adjustRightInd w:val="0"/>
        <w:snapToGrid w:val="0"/>
        <w:spacing w:line="360" w:lineRule="auto"/>
        <w:rPr>
          <w:rFonts w:ascii="宋体" w:hAnsi="宋体" w:cs="宋体"/>
          <w:sz w:val="24"/>
        </w:rPr>
      </w:pPr>
      <w:r w:rsidRPr="00422AEA">
        <w:rPr>
          <w:rFonts w:ascii="宋体" w:hAnsi="宋体" w:cs="宋体" w:hint="eastAsia"/>
          <w:sz w:val="24"/>
        </w:rPr>
        <w:t>4.1、该控制系统保证通风柜调节门在任意位置下通风柜面风速都保持在设定值，使通风柜的安全性能与节能性能均达到最佳效果。</w:t>
      </w:r>
    </w:p>
    <w:p w14:paraId="573501B7" w14:textId="77777777" w:rsidR="00BE3E7F" w:rsidRPr="00422AEA" w:rsidRDefault="00BE3E7F" w:rsidP="00BE3E7F">
      <w:pPr>
        <w:tabs>
          <w:tab w:val="left" w:pos="1155"/>
        </w:tabs>
        <w:adjustRightInd w:val="0"/>
        <w:snapToGrid w:val="0"/>
        <w:spacing w:line="360" w:lineRule="auto"/>
        <w:rPr>
          <w:rFonts w:ascii="宋体" w:hAnsi="宋体" w:cs="宋体"/>
          <w:sz w:val="24"/>
        </w:rPr>
      </w:pPr>
      <w:r w:rsidRPr="00422AEA">
        <w:rPr>
          <w:rFonts w:ascii="宋体" w:hAnsi="宋体" w:cs="宋体" w:hint="eastAsia"/>
          <w:sz w:val="24"/>
        </w:rPr>
        <w:t>4.2、VAV气流控制系统采用调节门开度检测传感器，根据调节门开度进行点对点的直接控制原理，调节控制通风柜排风量，保证通风柜平均面风速的基本恒定。同时，为了修正点对点直接控制产生的误差，在此基础上再增加回路流量测量作为控制补充。既把门高传感器信号作为计算理论的调节信号，把流量传感器的实测信号作为比对信号，计算两者容忍值误差，VAV气流控制系统根据容忍值误差对通风柜面风速进行勘误、调整，从而实现面风速高精确度的控制。</w:t>
      </w:r>
    </w:p>
    <w:p w14:paraId="278F9E27" w14:textId="77777777" w:rsidR="00BE3E7F" w:rsidRPr="00422AEA" w:rsidRDefault="00BE3E7F" w:rsidP="00BE3E7F">
      <w:pPr>
        <w:tabs>
          <w:tab w:val="left" w:pos="1155"/>
        </w:tabs>
        <w:adjustRightInd w:val="0"/>
        <w:snapToGrid w:val="0"/>
        <w:spacing w:line="360" w:lineRule="auto"/>
        <w:rPr>
          <w:rFonts w:ascii="宋体" w:hAnsi="宋体" w:cs="宋体"/>
          <w:sz w:val="24"/>
        </w:rPr>
      </w:pPr>
      <w:r w:rsidRPr="00422AEA">
        <w:rPr>
          <w:rFonts w:ascii="宋体" w:hAnsi="宋体" w:cs="宋体" w:hint="eastAsia"/>
          <w:sz w:val="24"/>
        </w:rPr>
        <w:t>4.3、在VAV变风量系统的基础上，引入区域状态传感器（ZPS），来监测通风柜前操作人员的工作状态。当有实验工作人员工作时，系统控制面风速达到0.5m/s，而当无人工作时，系统则将面风速降低到0.3m/s。从而实现UBC气流控制系统节能功能。</w:t>
      </w:r>
    </w:p>
    <w:p w14:paraId="4BB2FB62" w14:textId="77777777" w:rsidR="00BE3E7F" w:rsidRPr="00422AEA" w:rsidRDefault="00BE3E7F" w:rsidP="00BE3E7F">
      <w:pPr>
        <w:adjustRightInd w:val="0"/>
        <w:snapToGrid w:val="0"/>
        <w:spacing w:line="360" w:lineRule="auto"/>
        <w:rPr>
          <w:rFonts w:ascii="宋体" w:hAnsi="宋体" w:cs="宋体"/>
          <w:sz w:val="24"/>
        </w:rPr>
      </w:pPr>
      <w:r w:rsidRPr="00422AEA">
        <w:rPr>
          <w:rFonts w:ascii="宋体" w:hAnsi="宋体" w:cs="宋体" w:hint="eastAsia"/>
          <w:sz w:val="24"/>
        </w:rPr>
        <w:lastRenderedPageBreak/>
        <w:t>5、其它排风设备（抽风罩、万向排气罩罩及其它排风设备）的排风控制</w:t>
      </w:r>
    </w:p>
    <w:p w14:paraId="2C62C7CD"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5.1、抽风罩、万向排气罩的排风控制采用双稳态阀风量控制系统进行气流控制，以维持排风设备风量双态排风。</w:t>
      </w:r>
    </w:p>
    <w:p w14:paraId="6497DE3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5.2、抽风罩类的排风控制严禁采用开关模式和开关量方案进行排风量控制。</w:t>
      </w:r>
    </w:p>
    <w:p w14:paraId="3134962F"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5.3、抽风罩类的排风控制阀严禁采用开关量电动阀。</w:t>
      </w:r>
    </w:p>
    <w:p w14:paraId="49725760"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6.排风系统控制系统</w:t>
      </w:r>
    </w:p>
    <w:p w14:paraId="428ED099" w14:textId="77777777" w:rsidR="00BE3E7F" w:rsidRPr="00422AEA" w:rsidRDefault="00BE3E7F" w:rsidP="00BE3E7F">
      <w:pPr>
        <w:autoSpaceDE w:val="0"/>
        <w:autoSpaceDN w:val="0"/>
        <w:adjustRightInd w:val="0"/>
        <w:spacing w:line="360" w:lineRule="auto"/>
        <w:jc w:val="left"/>
        <w:rPr>
          <w:rFonts w:ascii="宋体" w:hAnsi="宋体" w:cs="宋体"/>
          <w:sz w:val="24"/>
        </w:rPr>
      </w:pPr>
      <w:r w:rsidRPr="00422AEA">
        <w:rPr>
          <w:rFonts w:ascii="宋体" w:hAnsi="宋体" w:cs="宋体" w:hint="eastAsia"/>
          <w:sz w:val="24"/>
        </w:rPr>
        <w:t>6.1、适用范围：实验室所有变频排风系统</w:t>
      </w:r>
    </w:p>
    <w:p w14:paraId="7BE5456F" w14:textId="77777777" w:rsidR="00BE3E7F" w:rsidRPr="00422AEA" w:rsidRDefault="00BE3E7F" w:rsidP="00BE3E7F">
      <w:pPr>
        <w:autoSpaceDE w:val="0"/>
        <w:autoSpaceDN w:val="0"/>
        <w:adjustRightInd w:val="0"/>
        <w:spacing w:line="360" w:lineRule="auto"/>
        <w:jc w:val="left"/>
        <w:rPr>
          <w:rFonts w:ascii="宋体" w:hAnsi="宋体" w:cs="宋体"/>
          <w:sz w:val="24"/>
        </w:rPr>
      </w:pPr>
      <w:r w:rsidRPr="00422AEA">
        <w:rPr>
          <w:rFonts w:ascii="宋体" w:hAnsi="宋体" w:cs="宋体" w:hint="eastAsia"/>
          <w:sz w:val="24"/>
        </w:rPr>
        <w:t>6.2、配置要求：每套变频排风系统配置一套管道静压传感器、一台变频器。</w:t>
      </w:r>
    </w:p>
    <w:p w14:paraId="25A5BAF2" w14:textId="77777777" w:rsidR="00BE3E7F" w:rsidRPr="00422AEA" w:rsidRDefault="00BE3E7F" w:rsidP="00BE3E7F">
      <w:pPr>
        <w:autoSpaceDE w:val="0"/>
        <w:autoSpaceDN w:val="0"/>
        <w:adjustRightInd w:val="0"/>
        <w:spacing w:line="360" w:lineRule="auto"/>
        <w:jc w:val="left"/>
        <w:rPr>
          <w:rFonts w:ascii="宋体" w:hAnsi="宋体" w:cs="宋体"/>
          <w:sz w:val="24"/>
        </w:rPr>
      </w:pPr>
      <w:r w:rsidRPr="00422AEA">
        <w:rPr>
          <w:rFonts w:ascii="宋体" w:hAnsi="宋体" w:cs="宋体" w:hint="eastAsia"/>
          <w:sz w:val="24"/>
        </w:rPr>
        <w:t>6.3、技术要求</w:t>
      </w:r>
    </w:p>
    <w:p w14:paraId="6201A70F" w14:textId="77777777" w:rsidR="00BE3E7F" w:rsidRPr="00422AEA" w:rsidRDefault="00BE3E7F" w:rsidP="00BE3E7F">
      <w:pPr>
        <w:autoSpaceDE w:val="0"/>
        <w:autoSpaceDN w:val="0"/>
        <w:adjustRightInd w:val="0"/>
        <w:spacing w:line="360" w:lineRule="auto"/>
        <w:ind w:firstLineChars="150" w:firstLine="360"/>
        <w:jc w:val="left"/>
        <w:rPr>
          <w:rFonts w:ascii="宋体" w:hAnsi="宋体" w:cs="宋体"/>
          <w:sz w:val="24"/>
        </w:rPr>
      </w:pPr>
      <w:r w:rsidRPr="00422AEA">
        <w:rPr>
          <w:rFonts w:ascii="宋体" w:hAnsi="宋体" w:cs="宋体" w:hint="eastAsia"/>
          <w:sz w:val="24"/>
        </w:rPr>
        <w:t>自动调节风机的转速以保证测量点的静压稳定不变。</w:t>
      </w:r>
    </w:p>
    <w:p w14:paraId="7472DFC9" w14:textId="77777777" w:rsidR="00BE3E7F" w:rsidRPr="00422AEA" w:rsidRDefault="00BE3E7F" w:rsidP="00BE3E7F">
      <w:pPr>
        <w:autoSpaceDE w:val="0"/>
        <w:autoSpaceDN w:val="0"/>
        <w:adjustRightInd w:val="0"/>
        <w:spacing w:line="360" w:lineRule="auto"/>
        <w:ind w:firstLineChars="150" w:firstLine="360"/>
        <w:jc w:val="left"/>
        <w:rPr>
          <w:rFonts w:ascii="宋体" w:hAnsi="宋体" w:cs="宋体"/>
          <w:sz w:val="24"/>
        </w:rPr>
      </w:pPr>
      <w:r w:rsidRPr="00422AEA">
        <w:rPr>
          <w:rFonts w:ascii="宋体" w:hAnsi="宋体" w:cs="宋体" w:hint="eastAsia"/>
          <w:sz w:val="24"/>
        </w:rPr>
        <w:t>直接测量并数字显示当前管道内的静压值。</w:t>
      </w:r>
    </w:p>
    <w:p w14:paraId="76000D17" w14:textId="77777777" w:rsidR="00BE3E7F" w:rsidRPr="00422AEA" w:rsidRDefault="00BE3E7F" w:rsidP="00BE3E7F">
      <w:pPr>
        <w:autoSpaceDE w:val="0"/>
        <w:autoSpaceDN w:val="0"/>
        <w:adjustRightInd w:val="0"/>
        <w:spacing w:line="360" w:lineRule="auto"/>
        <w:ind w:firstLineChars="150" w:firstLine="360"/>
        <w:jc w:val="left"/>
        <w:rPr>
          <w:rFonts w:ascii="宋体" w:hAnsi="宋体" w:cs="宋体"/>
          <w:sz w:val="24"/>
        </w:rPr>
      </w:pPr>
      <w:r w:rsidRPr="00422AEA">
        <w:rPr>
          <w:rFonts w:ascii="宋体" w:hAnsi="宋体" w:cs="宋体" w:hint="eastAsia"/>
          <w:sz w:val="24"/>
        </w:rPr>
        <w:t>方便的键盘操作及功能显示屏。</w:t>
      </w:r>
    </w:p>
    <w:p w14:paraId="7B031AEC" w14:textId="77777777" w:rsidR="00BE3E7F" w:rsidRPr="00422AEA" w:rsidRDefault="00BE3E7F" w:rsidP="00BE3E7F">
      <w:pPr>
        <w:pStyle w:val="2"/>
        <w:rPr>
          <w:color w:val="auto"/>
        </w:rPr>
      </w:pPr>
      <w:r w:rsidRPr="00422AEA">
        <w:rPr>
          <w:rFonts w:hint="eastAsia"/>
          <w:color w:val="auto"/>
        </w:rPr>
        <w:t>九、通风系统材料设备技术要求</w:t>
      </w:r>
    </w:p>
    <w:p w14:paraId="412CBB68" w14:textId="77777777" w:rsidR="00BE3E7F" w:rsidRPr="00422AEA" w:rsidRDefault="00BE3E7F" w:rsidP="00BE3E7F">
      <w:pPr>
        <w:spacing w:line="360" w:lineRule="auto"/>
        <w:rPr>
          <w:rFonts w:ascii="宋体" w:hAnsi="宋体" w:cs="宋体"/>
          <w:sz w:val="24"/>
        </w:rPr>
      </w:pPr>
      <w:r w:rsidRPr="00422AEA">
        <w:rPr>
          <w:rFonts w:ascii="宋体" w:hAnsi="宋体" w:cs="宋体" w:hint="eastAsia"/>
          <w:b/>
          <w:sz w:val="24"/>
        </w:rPr>
        <w:t>1、风机选型</w:t>
      </w:r>
      <w:r w:rsidRPr="00422AEA">
        <w:rPr>
          <w:rFonts w:ascii="宋体" w:hAnsi="宋体" w:cs="宋体" w:hint="eastAsia"/>
          <w:sz w:val="24"/>
        </w:rPr>
        <w:t>（风机具体参数详见用户需求书清单）</w:t>
      </w:r>
    </w:p>
    <w:p w14:paraId="6C1E5F5E"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实验室玻璃钢离心风机应采用优质玻璃钢离心风机，且应能够完全满足系统功能和克服现场大气环境的影响，并具备以下特点：</w:t>
      </w:r>
    </w:p>
    <w:p w14:paraId="643D8A23"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1.1、离心风机外壳及叶轮采用玻璃钢一体成型，外壳材质：耐酸玻璃钢，叶轮材质：耐酸玻璃钢。</w:t>
      </w:r>
    </w:p>
    <w:p w14:paraId="27E95D9F"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1.2、离心风机马达：采用优质电机，马达电源：3相、380V、50Hz、IP55、F级绝缘 ；</w:t>
      </w:r>
    </w:p>
    <w:p w14:paraId="3EB96EBC"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1.3、传动组：优质高张力型皮带及含锥套免敲击皮带轮；</w:t>
      </w:r>
    </w:p>
    <w:p w14:paraId="6AD9F132"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1.4、轴承组：优质高张力型皮带及含锥套免敲击皮带轮；</w:t>
      </w:r>
    </w:p>
    <w:p w14:paraId="4606EF45"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1.5、转子动平衡：符合JB/T 9101规范之2.5mm/s等级；</w:t>
      </w:r>
    </w:p>
    <w:p w14:paraId="1315F752"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1.6、离心风机机组震动：符合JB/T 8689规范之4.5mm/s等级；</w:t>
      </w:r>
    </w:p>
    <w:p w14:paraId="4CBDC2AE"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1.7、离心风机出厂需要有性能曲线检测、轴马力计算书；</w:t>
      </w:r>
    </w:p>
    <w:p w14:paraId="26E26867"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1.8、风机获得《中国节能产品认证证书》；</w:t>
      </w:r>
    </w:p>
    <w:p w14:paraId="56CBED11"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1.9、提供国家CNEX防爆认证；</w:t>
      </w:r>
    </w:p>
    <w:p w14:paraId="6852811C"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1.10、明示效率（节能评价值）不小于83；</w:t>
      </w:r>
    </w:p>
    <w:p w14:paraId="40300A81" w14:textId="77777777" w:rsidR="00BE3E7F" w:rsidRPr="00422AEA" w:rsidRDefault="00BE3E7F" w:rsidP="00BE3E7F">
      <w:pPr>
        <w:adjustRightInd w:val="0"/>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1.11、SFP表面玻璃钢性能：参照GB3836.1-2010检测，表面电阻值为1*10</w:t>
      </w:r>
      <w:r w:rsidRPr="00422AEA">
        <w:rPr>
          <w:rFonts w:ascii="宋体" w:hAnsi="宋体" w:cs="宋体" w:hint="eastAsia"/>
          <w:sz w:val="24"/>
        </w:rPr>
        <w:lastRenderedPageBreak/>
        <w:t>的7次方Ω；</w:t>
      </w:r>
    </w:p>
    <w:p w14:paraId="0E0FCFF5" w14:textId="77777777" w:rsidR="00BE3E7F" w:rsidRPr="00422AEA" w:rsidRDefault="00BE3E7F" w:rsidP="00BE3E7F">
      <w:pPr>
        <w:spacing w:line="360" w:lineRule="auto"/>
        <w:rPr>
          <w:rFonts w:ascii="宋体" w:hAnsi="宋体" w:cs="宋体"/>
          <w:b/>
          <w:bCs/>
          <w:sz w:val="24"/>
        </w:rPr>
      </w:pPr>
      <w:r w:rsidRPr="00422AEA">
        <w:rPr>
          <w:rFonts w:ascii="宋体" w:hAnsi="宋体" w:cs="宋体" w:hint="eastAsia"/>
          <w:b/>
          <w:bCs/>
          <w:sz w:val="24"/>
        </w:rPr>
        <w:t>2、风机的减振</w:t>
      </w:r>
    </w:p>
    <w:p w14:paraId="0FA99C5C" w14:textId="77777777" w:rsidR="00BE3E7F" w:rsidRPr="00422AEA" w:rsidRDefault="00BE3E7F" w:rsidP="00BE3E7F">
      <w:pPr>
        <w:tabs>
          <w:tab w:val="left" w:pos="360"/>
          <w:tab w:val="left" w:pos="540"/>
        </w:tabs>
        <w:spacing w:line="360" w:lineRule="auto"/>
        <w:jc w:val="left"/>
        <w:rPr>
          <w:rFonts w:ascii="宋体" w:hAnsi="宋体" w:cs="宋体"/>
          <w:sz w:val="24"/>
        </w:rPr>
      </w:pPr>
      <w:r w:rsidRPr="00422AEA">
        <w:rPr>
          <w:rFonts w:ascii="宋体" w:hAnsi="宋体" w:cs="宋体" w:hint="eastAsia"/>
          <w:sz w:val="24"/>
        </w:rPr>
        <w:t>2.1、由于玻璃钢离心风机运行时振动较大，为使风机运行时其振动不至于影响周围环境，必须对风机采取减振措施：风机底座采用混凝土基础，在风机底座与混凝土之间采用橡胶减振器；</w:t>
      </w:r>
    </w:p>
    <w:p w14:paraId="78E02B4B"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2.2、为防止风机引起排风管路系统的共振，风机进、出风口与风管对接，均设计了防火油性帆布软连接，从而减少通过风管传递到各层实验室的的噪声和振动。</w:t>
      </w:r>
    </w:p>
    <w:p w14:paraId="4AE9CD16" w14:textId="77777777" w:rsidR="00BE3E7F" w:rsidRPr="00422AEA" w:rsidRDefault="00BE3E7F" w:rsidP="00BE3E7F">
      <w:pPr>
        <w:tabs>
          <w:tab w:val="left" w:pos="360"/>
          <w:tab w:val="left" w:pos="540"/>
        </w:tabs>
        <w:spacing w:line="360" w:lineRule="auto"/>
        <w:rPr>
          <w:rFonts w:ascii="宋体" w:hAnsi="宋体" w:cs="宋体"/>
          <w:b/>
          <w:sz w:val="24"/>
        </w:rPr>
      </w:pPr>
      <w:r w:rsidRPr="00422AEA">
        <w:rPr>
          <w:rFonts w:ascii="宋体" w:hAnsi="宋体" w:cs="宋体" w:hint="eastAsia"/>
          <w:b/>
          <w:bCs/>
          <w:sz w:val="24"/>
        </w:rPr>
        <w:t>3、排风系统</w:t>
      </w:r>
      <w:r w:rsidRPr="00422AEA">
        <w:rPr>
          <w:rFonts w:ascii="宋体" w:hAnsi="宋体" w:cs="宋体" w:hint="eastAsia"/>
          <w:b/>
          <w:sz w:val="24"/>
        </w:rPr>
        <w:t>消声器</w:t>
      </w:r>
    </w:p>
    <w:p w14:paraId="066DB41D" w14:textId="77777777" w:rsidR="00BE3E7F" w:rsidRPr="00422AEA" w:rsidRDefault="00BE3E7F" w:rsidP="00BE3E7F">
      <w:pPr>
        <w:tabs>
          <w:tab w:val="left" w:pos="360"/>
          <w:tab w:val="left" w:pos="540"/>
        </w:tabs>
        <w:spacing w:line="360" w:lineRule="auto"/>
        <w:rPr>
          <w:rFonts w:ascii="宋体" w:hAnsi="宋体" w:cs="宋体"/>
          <w:sz w:val="24"/>
        </w:rPr>
      </w:pPr>
      <w:r w:rsidRPr="00422AEA">
        <w:rPr>
          <w:rFonts w:ascii="宋体" w:hAnsi="宋体" w:cs="宋体" w:hint="eastAsia"/>
          <w:sz w:val="24"/>
        </w:rPr>
        <w:t>安装的消声器需满足以下要求：</w:t>
      </w:r>
    </w:p>
    <w:p w14:paraId="39A37E53"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3.1、消声器壳体整体采用厚度10mm的PP材质，一体成型。</w:t>
      </w:r>
    </w:p>
    <w:p w14:paraId="5031FC0F"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3.2、吸音棉采用超细玻璃吸声棉，并要求用不锈钢丝网加固，保证消声材料不易损坏和被气流吹走；</w:t>
      </w:r>
    </w:p>
    <w:p w14:paraId="289FB759"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3.3、消声器外形要求整体成正圆体或长方体，外观美观大方，安装、维护、更换方便。</w:t>
      </w:r>
    </w:p>
    <w:p w14:paraId="12499A64" w14:textId="77777777" w:rsidR="00BE3E7F" w:rsidRPr="00422AEA" w:rsidRDefault="00BE3E7F" w:rsidP="00BE3E7F">
      <w:pPr>
        <w:spacing w:line="360" w:lineRule="auto"/>
        <w:rPr>
          <w:rFonts w:ascii="宋体" w:hAnsi="宋体" w:cs="宋体"/>
          <w:sz w:val="24"/>
        </w:rPr>
      </w:pPr>
      <w:r w:rsidRPr="00422AEA">
        <w:rPr>
          <w:rFonts w:ascii="宋体" w:hAnsi="宋体" w:cs="宋体" w:hint="eastAsia"/>
          <w:b/>
          <w:sz w:val="24"/>
        </w:rPr>
        <w:t>4.全新风空气处理机组选型</w:t>
      </w:r>
    </w:p>
    <w:p w14:paraId="2CB4A5A0"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4.1、空调机组箱体要求采用铝合金框架+双面保温箱板结构，机体在运转时不变形。在±1000pa条件下，机组变形量≤0.9mm/m；且同时机组箱体机械强度不低于D1级；</w:t>
      </w:r>
    </w:p>
    <w:p w14:paraId="2942C6EA"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4.2、空调机组外板采用彩色镀锌钢板，内板采用锌铝板或304#不锈钢板，传热系数不大于0.75w/(㎡*K)。</w:t>
      </w:r>
    </w:p>
    <w:p w14:paraId="01D5C60B" w14:textId="77777777" w:rsidR="00BE3E7F" w:rsidRPr="00422AEA" w:rsidRDefault="00BE3E7F" w:rsidP="00BE3E7F">
      <w:pPr>
        <w:spacing w:line="360" w:lineRule="auto"/>
        <w:rPr>
          <w:sz w:val="24"/>
        </w:rPr>
      </w:pPr>
      <w:r w:rsidRPr="00422AEA">
        <w:rPr>
          <w:rFonts w:ascii="宋体" w:hAnsi="宋体" w:cs="宋体" w:hint="eastAsia"/>
          <w:sz w:val="24"/>
        </w:rPr>
        <w:t>4.3、机组应具有良好的防冷桥措施及密封性能。保证在运转时框架外壁及外面板不结露、机组的冷桥因子不低于TB1级；</w:t>
      </w:r>
    </w:p>
    <w:p w14:paraId="011B4EF8"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4.4、过滤器要求采用“初效+中效”两级过滤方案，中效安装于出风侧的正压段；初效过滤采用铝合金框架板式过滤器（G4），过滤材料无纺布；中效过滤器采用金属框架袋式过滤器（F8），滤料为进口化纤；过滤器槽架要求采用框架单元，密封良好，拆装方便。机组在+400pa的条件下过滤器旁通漏风率≤0.005%；在-400pa条件下过滤器旁通漏风率≤0.105%。</w:t>
      </w:r>
    </w:p>
    <w:p w14:paraId="0FB131B4" w14:textId="77777777" w:rsidR="00BE3E7F" w:rsidRPr="00422AEA" w:rsidRDefault="00BE3E7F" w:rsidP="00BE3E7F">
      <w:pPr>
        <w:pStyle w:val="ab"/>
        <w:adjustRightInd w:val="0"/>
        <w:spacing w:line="360" w:lineRule="auto"/>
        <w:rPr>
          <w:rFonts w:hAnsi="宋体" w:cs="宋体"/>
          <w:sz w:val="24"/>
        </w:rPr>
      </w:pPr>
      <w:r w:rsidRPr="00422AEA">
        <w:rPr>
          <w:rFonts w:hAnsi="宋体" w:cs="宋体" w:hint="eastAsia"/>
          <w:sz w:val="24"/>
        </w:rPr>
        <w:t>4.5、电机要求：采用三相异步电机。要求防护等级IP55，F级绝缘。应在连续运行的所有方面，符合IEC 34或相当级别的标准要求，可在≦40℃，相对湿度</w:t>
      </w:r>
      <w:r w:rsidRPr="00422AEA">
        <w:rPr>
          <w:rFonts w:hAnsi="宋体" w:cs="宋体" w:hint="eastAsia"/>
          <w:sz w:val="24"/>
        </w:rPr>
        <w:lastRenderedPageBreak/>
        <w:t>≦90％的环境下连续操作；风机及传动装置应具有良好的接地措施以避免静电累积。</w:t>
      </w:r>
    </w:p>
    <w:p w14:paraId="1BCC73F2" w14:textId="77777777" w:rsidR="00BE3E7F" w:rsidRPr="00422AEA" w:rsidRDefault="00BE3E7F" w:rsidP="00BE3E7F">
      <w:pPr>
        <w:pStyle w:val="ab"/>
        <w:adjustRightInd w:val="0"/>
        <w:spacing w:line="360" w:lineRule="auto"/>
        <w:rPr>
          <w:rFonts w:hAnsi="宋体" w:cs="宋体"/>
          <w:b/>
          <w:bCs/>
          <w:sz w:val="24"/>
        </w:rPr>
      </w:pPr>
      <w:r w:rsidRPr="00422AEA">
        <w:rPr>
          <w:rFonts w:hAnsi="宋体" w:cs="宋体" w:hint="eastAsia"/>
          <w:sz w:val="24"/>
        </w:rPr>
        <w:t>4.6、空调机组表冷器滑槽、接水盘底板材质均为SUS304不锈钢，厚度δ≥1.0mm。凝结水盘底部需带厚度不小于25mm的聚氨脂发泡材料进行保温，确保在环境温度不超过40℃，相对湿度不超过95%的条件下机组箱体面板外表面不结露，凝结水盘为相应功能段整体发泡下沉式结构底盘结构。净化机组采用的专用水盘具有杀菌功能，对大肠杆菌和金黄色葡萄球菌的抗菌率达到99.9%以上。</w:t>
      </w:r>
    </w:p>
    <w:p w14:paraId="0D88BC0D" w14:textId="77777777" w:rsidR="00BE3E7F" w:rsidRPr="00422AEA" w:rsidRDefault="00BE3E7F" w:rsidP="00BE3E7F">
      <w:pPr>
        <w:spacing w:line="360" w:lineRule="auto"/>
        <w:rPr>
          <w:sz w:val="24"/>
        </w:rPr>
      </w:pPr>
      <w:r w:rsidRPr="00422AEA">
        <w:rPr>
          <w:rFonts w:ascii="宋体" w:hAnsi="宋体" w:cs="宋体" w:hint="eastAsia"/>
          <w:sz w:val="24"/>
        </w:rPr>
        <w:t>4.7、新风机组采用具有节能效果的制冷系统冷凝热无极热回收装置及制冷系统，无需电加热辅助下可设定出风口温度，当冷冻水温度较高时仍能保证除湿功能，并有效节省循环机组抽湿及再热的能耗。新风机组根据除湿需要配置压缩机冷量，保证冷凝后送风温度由12-18℃无极可调；</w:t>
      </w:r>
    </w:p>
    <w:p w14:paraId="51A3000F" w14:textId="77777777" w:rsidR="00BE3E7F" w:rsidRPr="00422AEA" w:rsidRDefault="00BE3E7F" w:rsidP="00BE3E7F">
      <w:pPr>
        <w:autoSpaceDE w:val="0"/>
        <w:autoSpaceDN w:val="0"/>
        <w:adjustRightInd w:val="0"/>
        <w:spacing w:line="360" w:lineRule="auto"/>
        <w:jc w:val="left"/>
        <w:rPr>
          <w:rFonts w:ascii="宋体" w:hAnsi="宋体" w:cs="宋体"/>
          <w:b/>
          <w:sz w:val="24"/>
        </w:rPr>
      </w:pPr>
      <w:r w:rsidRPr="00422AEA">
        <w:rPr>
          <w:rFonts w:ascii="宋体" w:hAnsi="宋体" w:cs="宋体" w:hint="eastAsia"/>
          <w:b/>
          <w:sz w:val="24"/>
        </w:rPr>
        <w:t>5、VAV变风量蝶阀</w:t>
      </w:r>
    </w:p>
    <w:p w14:paraId="7546284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5.1、VAV变风量蝶阀需采用优质品牌的产品，应是针对化学实验室的特殊要求设计的快速变风量调节阀。变风量阀应具有快速反应能力，气密性高，采用PP材质，具备高度防腐、防火等众多特性。直径315mm，模压一体成型确保高强度及耐用性，带集水环防止管道冷凝水回流进入柜体；</w:t>
      </w:r>
    </w:p>
    <w:p w14:paraId="1F83E3B1"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5.2、执行器驱动方式：高速电动执行器全行程≤2.5秒，必须采用国际知名品牌原装进口执行器；</w:t>
      </w:r>
    </w:p>
    <w:p w14:paraId="21C2C443"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5.3、执行器控制模块自带反馈微处理器实现高稳定性；</w:t>
      </w:r>
    </w:p>
    <w:p w14:paraId="47EFF257"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5.4、轴杆与阀体连接处采用低阻尼材料自润滑联接，最大限度减小执行器阻力。为了提高更强的防腐能力，与废气接触部分不允许有任何金属部件；</w:t>
      </w:r>
    </w:p>
    <w:p w14:paraId="5B30CFB1"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5.5、阀体防腐符合GBT 11547-2008 塑料耐液体化学试剂性能的测定，外观无可见变化； </w:t>
      </w:r>
    </w:p>
    <w:p w14:paraId="7A9C9C34"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5.6、轴杆与蝶叶采用PP模压一体成型设计，以保证高耐腐蚀性；</w:t>
      </w:r>
    </w:p>
    <w:p w14:paraId="65216E19"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5.7、满足实验室防火要求及噪音要求；</w:t>
      </w:r>
    </w:p>
    <w:p w14:paraId="4E89B4FC"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5.8、阀体防火阻燃等级为UL94-V0级；</w:t>
      </w:r>
    </w:p>
    <w:p w14:paraId="13F103B6"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5.9、阀体防火阻燃符合GB8624建筑材料及制品燃烧性能分级的的B1等级；</w:t>
      </w:r>
    </w:p>
    <w:p w14:paraId="202820A1"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5.10、连接方式：同时具有法兰连接或直插式连接，方便现场管道对接施工；</w:t>
      </w:r>
    </w:p>
    <w:p w14:paraId="3E788D37"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5.11、产品符合CE认证；</w:t>
      </w:r>
    </w:p>
    <w:p w14:paraId="31CE50D2"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lastRenderedPageBreak/>
        <w:t>5.12、阀体风量控制符合JG/T436-2014《建筑通风风量调节阀》在指定阀前静压范围内，输出风量与设定风量平均偏差检测精度±8%以内；支持测量风量实时反馈，风量传感器自动校零，阀体风量控制精度压力无关特性功能。</w:t>
      </w:r>
    </w:p>
    <w:p w14:paraId="52FF59F6" w14:textId="77777777" w:rsidR="00BE3E7F" w:rsidRPr="00422AEA" w:rsidRDefault="00BE3E7F" w:rsidP="00BE3E7F">
      <w:pPr>
        <w:spacing w:line="360" w:lineRule="auto"/>
        <w:ind w:left="602" w:hangingChars="250" w:hanging="602"/>
        <w:jc w:val="left"/>
        <w:rPr>
          <w:rFonts w:ascii="宋体" w:hAnsi="宋体" w:cs="宋体"/>
          <w:b/>
          <w:bCs/>
          <w:sz w:val="24"/>
        </w:rPr>
      </w:pPr>
      <w:r w:rsidRPr="00422AEA">
        <w:rPr>
          <w:rFonts w:ascii="宋体" w:hAnsi="宋体" w:cs="宋体" w:hint="eastAsia"/>
          <w:b/>
          <w:bCs/>
          <w:sz w:val="24"/>
        </w:rPr>
        <w:t>6、微电脑电子风量调节阀</w:t>
      </w:r>
    </w:p>
    <w:p w14:paraId="292B0BC2"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6.1、微电脑电子风量调节阀可以依据实际需要进行风量调节，该产品应包括控制器、执行器和风阀等3部分；</w:t>
      </w:r>
    </w:p>
    <w:p w14:paraId="736EDFB3" w14:textId="77777777" w:rsidR="00BE3E7F" w:rsidRPr="00422AEA" w:rsidRDefault="00BE3E7F" w:rsidP="00BE3E7F">
      <w:pPr>
        <w:widowControl/>
        <w:autoSpaceDE w:val="0"/>
        <w:autoSpaceDN w:val="0"/>
        <w:adjustRightInd w:val="0"/>
        <w:snapToGrid w:val="0"/>
        <w:spacing w:line="360" w:lineRule="auto"/>
        <w:jc w:val="left"/>
        <w:rPr>
          <w:rFonts w:ascii="宋体" w:hAnsi="宋体" w:cs="宋体"/>
          <w:sz w:val="24"/>
        </w:rPr>
      </w:pPr>
      <w:r w:rsidRPr="00422AEA">
        <w:rPr>
          <w:rFonts w:ascii="宋体" w:hAnsi="宋体" w:cs="宋体" w:hint="eastAsia"/>
          <w:sz w:val="24"/>
        </w:rPr>
        <w:t xml:space="preserve">6.2、电子阀可直接设定开启角度； </w:t>
      </w:r>
    </w:p>
    <w:p w14:paraId="7F88C824" w14:textId="77777777" w:rsidR="00BE3E7F" w:rsidRPr="00422AEA" w:rsidRDefault="00BE3E7F" w:rsidP="00BE3E7F">
      <w:pPr>
        <w:widowControl/>
        <w:autoSpaceDE w:val="0"/>
        <w:autoSpaceDN w:val="0"/>
        <w:adjustRightInd w:val="0"/>
        <w:snapToGrid w:val="0"/>
        <w:spacing w:line="360" w:lineRule="auto"/>
        <w:jc w:val="left"/>
        <w:rPr>
          <w:rFonts w:ascii="宋体" w:hAnsi="宋体" w:cs="宋体"/>
          <w:sz w:val="24"/>
        </w:rPr>
      </w:pPr>
      <w:r w:rsidRPr="00422AEA">
        <w:rPr>
          <w:rFonts w:ascii="宋体" w:hAnsi="宋体" w:cs="宋体" w:hint="eastAsia"/>
          <w:sz w:val="24"/>
        </w:rPr>
        <w:t>6.3、采用LCD数显风阀角度控制面板，美观大方，可以直接安装在室内适当位置，保证操作方便、检查直观；</w:t>
      </w:r>
    </w:p>
    <w:p w14:paraId="3D72FF7E" w14:textId="77777777" w:rsidR="00BE3E7F" w:rsidRPr="00422AEA" w:rsidRDefault="00BE3E7F" w:rsidP="00BE3E7F">
      <w:pPr>
        <w:widowControl/>
        <w:autoSpaceDE w:val="0"/>
        <w:autoSpaceDN w:val="0"/>
        <w:adjustRightInd w:val="0"/>
        <w:snapToGrid w:val="0"/>
        <w:spacing w:line="360" w:lineRule="auto"/>
        <w:jc w:val="left"/>
        <w:rPr>
          <w:rFonts w:ascii="宋体" w:hAnsi="宋体" w:cs="宋体"/>
          <w:sz w:val="24"/>
        </w:rPr>
      </w:pPr>
      <w:r w:rsidRPr="00422AEA">
        <w:rPr>
          <w:rFonts w:ascii="宋体" w:hAnsi="宋体" w:cs="宋体" w:hint="eastAsia"/>
          <w:sz w:val="24"/>
        </w:rPr>
        <w:t>6.4、调节阀的角度可从0度到90度作任意调整、无级调节，工作人员可以通过其控制面板的按纽设置风阀的角度、确定排风量，风阀能自动保存设定值；</w:t>
      </w:r>
    </w:p>
    <w:p w14:paraId="7FC06CB2" w14:textId="77777777" w:rsidR="00BE3E7F" w:rsidRPr="00422AEA" w:rsidRDefault="00BE3E7F" w:rsidP="00BE3E7F">
      <w:pPr>
        <w:widowControl/>
        <w:autoSpaceDE w:val="0"/>
        <w:autoSpaceDN w:val="0"/>
        <w:adjustRightInd w:val="0"/>
        <w:snapToGrid w:val="0"/>
        <w:spacing w:line="360" w:lineRule="auto"/>
        <w:jc w:val="left"/>
        <w:rPr>
          <w:rFonts w:ascii="宋体" w:hAnsi="宋体" w:cs="宋体"/>
          <w:sz w:val="24"/>
        </w:rPr>
      </w:pPr>
      <w:r w:rsidRPr="00422AEA">
        <w:rPr>
          <w:rFonts w:ascii="宋体" w:hAnsi="宋体" w:cs="宋体" w:hint="eastAsia"/>
          <w:sz w:val="24"/>
        </w:rPr>
        <w:t>6.5、调节阀在关机状态时能自动复位为0度，并具备密封和止回阀的功能，保证其它正在工作的设备产生的废气不会逆流；</w:t>
      </w:r>
    </w:p>
    <w:p w14:paraId="1416E666" w14:textId="77777777" w:rsidR="00BE3E7F" w:rsidRPr="00422AEA" w:rsidRDefault="00BE3E7F" w:rsidP="00BE3E7F">
      <w:pPr>
        <w:widowControl/>
        <w:autoSpaceDE w:val="0"/>
        <w:autoSpaceDN w:val="0"/>
        <w:adjustRightInd w:val="0"/>
        <w:snapToGrid w:val="0"/>
        <w:spacing w:line="360" w:lineRule="auto"/>
        <w:jc w:val="left"/>
        <w:rPr>
          <w:rFonts w:ascii="宋体" w:hAnsi="宋体" w:cs="宋体"/>
          <w:sz w:val="24"/>
        </w:rPr>
      </w:pPr>
      <w:r w:rsidRPr="00422AEA">
        <w:rPr>
          <w:rFonts w:ascii="宋体" w:hAnsi="宋体" w:cs="宋体" w:hint="eastAsia"/>
          <w:sz w:val="24"/>
        </w:rPr>
        <w:t>6.6、快速执行器全行程反应时间＜6S；</w:t>
      </w:r>
    </w:p>
    <w:p w14:paraId="4D9182BD" w14:textId="77777777" w:rsidR="00BE3E7F" w:rsidRPr="00422AEA" w:rsidRDefault="00BE3E7F" w:rsidP="00BE3E7F">
      <w:pPr>
        <w:widowControl/>
        <w:autoSpaceDE w:val="0"/>
        <w:autoSpaceDN w:val="0"/>
        <w:adjustRightInd w:val="0"/>
        <w:snapToGrid w:val="0"/>
        <w:spacing w:line="360" w:lineRule="auto"/>
        <w:jc w:val="left"/>
        <w:rPr>
          <w:rFonts w:ascii="宋体" w:hAnsi="宋体" w:cs="宋体"/>
          <w:sz w:val="24"/>
        </w:rPr>
      </w:pPr>
      <w:r w:rsidRPr="00422AEA">
        <w:rPr>
          <w:rFonts w:ascii="宋体" w:hAnsi="宋体" w:cs="宋体" w:hint="eastAsia"/>
          <w:sz w:val="24"/>
        </w:rPr>
        <w:t>6.7、电子调节阀信号直接接入排风控制系统，实现对系统的直接控制；</w:t>
      </w:r>
    </w:p>
    <w:p w14:paraId="62516287" w14:textId="77777777" w:rsidR="00BE3E7F" w:rsidRPr="00422AEA" w:rsidRDefault="00BE3E7F" w:rsidP="00BE3E7F">
      <w:pPr>
        <w:widowControl/>
        <w:autoSpaceDE w:val="0"/>
        <w:autoSpaceDN w:val="0"/>
        <w:adjustRightInd w:val="0"/>
        <w:snapToGrid w:val="0"/>
        <w:spacing w:line="360" w:lineRule="auto"/>
        <w:jc w:val="left"/>
        <w:rPr>
          <w:rFonts w:ascii="宋体" w:hAnsi="宋体" w:cs="宋体"/>
          <w:sz w:val="24"/>
        </w:rPr>
      </w:pPr>
      <w:r w:rsidRPr="00422AEA">
        <w:rPr>
          <w:rFonts w:ascii="宋体" w:hAnsi="宋体" w:cs="宋体" w:hint="eastAsia"/>
          <w:sz w:val="24"/>
        </w:rPr>
        <w:t>6.8、阀体材质：PP材质</w:t>
      </w:r>
    </w:p>
    <w:p w14:paraId="673DB506" w14:textId="77777777" w:rsidR="00BE3E7F" w:rsidRPr="00422AEA" w:rsidRDefault="00BE3E7F" w:rsidP="00BE3E7F">
      <w:pPr>
        <w:adjustRightInd w:val="0"/>
        <w:snapToGrid w:val="0"/>
        <w:spacing w:line="360" w:lineRule="auto"/>
        <w:rPr>
          <w:rFonts w:ascii="宋体" w:hAnsi="宋体" w:cs="宋体"/>
          <w:b/>
          <w:sz w:val="24"/>
        </w:rPr>
      </w:pPr>
      <w:r w:rsidRPr="00422AEA">
        <w:rPr>
          <w:rFonts w:ascii="宋体" w:hAnsi="宋体" w:cs="宋体" w:hint="eastAsia"/>
          <w:b/>
          <w:sz w:val="24"/>
        </w:rPr>
        <w:t>7、补风电动比例风量调节阀</w:t>
      </w:r>
    </w:p>
    <w:p w14:paraId="45569B2B" w14:textId="77777777" w:rsidR="00BE3E7F" w:rsidRPr="00422AEA" w:rsidRDefault="00BE3E7F" w:rsidP="00BE3E7F">
      <w:pPr>
        <w:tabs>
          <w:tab w:val="left" w:pos="0"/>
        </w:tabs>
        <w:adjustRightInd w:val="0"/>
        <w:snapToGrid w:val="0"/>
        <w:spacing w:line="360" w:lineRule="auto"/>
        <w:rPr>
          <w:rFonts w:ascii="宋体" w:hAnsi="宋体" w:cs="宋体"/>
          <w:sz w:val="24"/>
        </w:rPr>
      </w:pPr>
      <w:r w:rsidRPr="00422AEA">
        <w:rPr>
          <w:rFonts w:ascii="宋体" w:hAnsi="宋体" w:cs="宋体" w:hint="eastAsia"/>
          <w:bCs/>
          <w:sz w:val="24"/>
        </w:rPr>
        <w:t>7.1、风阀类型：比例积分型电子风量调节阀，通过通讯与排风系统内VAV变风量阀或微电脑电子风量调节阀交换数据，实现相关控制功能。执行器采用进口知名品牌。</w:t>
      </w:r>
    </w:p>
    <w:p w14:paraId="268BA15B" w14:textId="77777777" w:rsidR="00BE3E7F" w:rsidRPr="00422AEA" w:rsidRDefault="00BE3E7F" w:rsidP="00BE3E7F">
      <w:pPr>
        <w:tabs>
          <w:tab w:val="left" w:pos="0"/>
        </w:tabs>
        <w:adjustRightInd w:val="0"/>
        <w:snapToGrid w:val="0"/>
        <w:spacing w:line="360" w:lineRule="auto"/>
        <w:rPr>
          <w:rFonts w:ascii="宋体" w:hAnsi="宋体" w:cs="宋体"/>
          <w:bCs/>
          <w:sz w:val="24"/>
        </w:rPr>
      </w:pPr>
      <w:r w:rsidRPr="00422AEA">
        <w:rPr>
          <w:rFonts w:ascii="宋体" w:hAnsi="宋体" w:cs="宋体" w:hint="eastAsia"/>
          <w:bCs/>
          <w:sz w:val="24"/>
        </w:rPr>
        <w:t>7.2、阀门材质：钢制，净化专用，全套阀件内外镀锌。</w:t>
      </w:r>
    </w:p>
    <w:p w14:paraId="55B9E6A4" w14:textId="77777777" w:rsidR="00BE3E7F" w:rsidRPr="00422AEA" w:rsidRDefault="00BE3E7F" w:rsidP="00BE3E7F">
      <w:pPr>
        <w:tabs>
          <w:tab w:val="left" w:pos="0"/>
        </w:tabs>
        <w:adjustRightInd w:val="0"/>
        <w:snapToGrid w:val="0"/>
        <w:spacing w:line="360" w:lineRule="auto"/>
        <w:rPr>
          <w:rFonts w:ascii="宋体" w:hAnsi="宋体" w:cs="宋体"/>
          <w:bCs/>
          <w:sz w:val="24"/>
        </w:rPr>
      </w:pPr>
      <w:r w:rsidRPr="00422AEA">
        <w:rPr>
          <w:rFonts w:ascii="宋体" w:hAnsi="宋体" w:cs="宋体" w:hint="eastAsia"/>
          <w:bCs/>
          <w:sz w:val="24"/>
        </w:rPr>
        <w:t>7.3、阀门驱动方式：快速执行器驱动。执行器应为进口一线品牌快速执行器，全行程反应时间＜3S，反应速度＜1S。</w:t>
      </w:r>
    </w:p>
    <w:p w14:paraId="57D1FF76" w14:textId="77777777" w:rsidR="00BE3E7F" w:rsidRPr="00422AEA" w:rsidRDefault="00BE3E7F" w:rsidP="00BE3E7F">
      <w:pPr>
        <w:tabs>
          <w:tab w:val="left" w:pos="0"/>
        </w:tabs>
        <w:adjustRightInd w:val="0"/>
        <w:snapToGrid w:val="0"/>
        <w:spacing w:line="360" w:lineRule="auto"/>
        <w:rPr>
          <w:rFonts w:ascii="宋体" w:hAnsi="宋体" w:cs="宋体"/>
          <w:sz w:val="24"/>
        </w:rPr>
      </w:pPr>
      <w:r w:rsidRPr="00422AEA">
        <w:rPr>
          <w:rFonts w:ascii="宋体" w:hAnsi="宋体" w:cs="宋体" w:hint="eastAsia"/>
          <w:sz w:val="24"/>
        </w:rPr>
        <w:t>7.4、</w:t>
      </w:r>
      <w:r w:rsidRPr="00422AEA">
        <w:rPr>
          <w:rFonts w:ascii="宋体" w:hAnsi="宋体" w:cs="宋体" w:hint="eastAsia"/>
          <w:bCs/>
          <w:sz w:val="24"/>
        </w:rPr>
        <w:t>反馈信号：提供模拟量反馈信号</w:t>
      </w:r>
      <w:r w:rsidRPr="00422AEA">
        <w:rPr>
          <w:rFonts w:ascii="宋体" w:hAnsi="宋体" w:cs="宋体" w:hint="eastAsia"/>
          <w:sz w:val="24"/>
        </w:rPr>
        <w:t>。</w:t>
      </w:r>
    </w:p>
    <w:p w14:paraId="2E424290" w14:textId="77777777" w:rsidR="00BE3E7F" w:rsidRPr="00422AEA" w:rsidRDefault="00BE3E7F" w:rsidP="00BE3E7F">
      <w:pPr>
        <w:pStyle w:val="1f1"/>
        <w:widowControl/>
        <w:spacing w:line="360" w:lineRule="auto"/>
        <w:ind w:left="840" w:firstLineChars="0" w:firstLine="0"/>
        <w:rPr>
          <w:rFonts w:ascii="宋体" w:eastAsia="宋体" w:hAnsi="宋体" w:cs="宋体"/>
          <w:bCs/>
          <w:sz w:val="24"/>
        </w:rPr>
      </w:pPr>
      <w:r w:rsidRPr="00422AEA">
        <w:rPr>
          <w:rFonts w:ascii="宋体" w:eastAsia="宋体" w:hAnsi="宋体" w:cs="宋体" w:hint="eastAsia"/>
          <w:sz w:val="24"/>
        </w:rPr>
        <w:t>7.5、阀体材质：1.2mm厚镀锌钢板。</w:t>
      </w:r>
    </w:p>
    <w:p w14:paraId="3F0048FB" w14:textId="77777777" w:rsidR="00BE3E7F" w:rsidRPr="00422AEA" w:rsidRDefault="00BE3E7F" w:rsidP="00BE3E7F">
      <w:pPr>
        <w:pStyle w:val="1f1"/>
        <w:widowControl/>
        <w:spacing w:line="360" w:lineRule="auto"/>
        <w:ind w:left="77" w:hangingChars="32" w:hanging="77"/>
        <w:rPr>
          <w:rFonts w:ascii="宋体" w:eastAsia="宋体" w:hAnsi="宋体" w:cs="宋体"/>
          <w:b/>
          <w:bCs/>
          <w:sz w:val="24"/>
        </w:rPr>
      </w:pPr>
      <w:r w:rsidRPr="00422AEA">
        <w:rPr>
          <w:rFonts w:ascii="宋体" w:eastAsia="宋体" w:hAnsi="宋体" w:cs="宋体" w:hint="eastAsia"/>
          <w:b/>
          <w:bCs/>
          <w:sz w:val="24"/>
        </w:rPr>
        <w:t>8、VAV通风柜控制面板</w:t>
      </w:r>
    </w:p>
    <w:p w14:paraId="08FCA7A5" w14:textId="77777777" w:rsidR="00BE3E7F" w:rsidRPr="00422AEA" w:rsidRDefault="00BE3E7F" w:rsidP="00BE3E7F">
      <w:pPr>
        <w:pStyle w:val="1f1"/>
        <w:widowControl/>
        <w:spacing w:line="360" w:lineRule="auto"/>
        <w:ind w:left="840" w:firstLineChars="0" w:firstLine="0"/>
        <w:rPr>
          <w:rFonts w:ascii="宋体" w:eastAsia="宋体" w:hAnsi="宋体" w:cs="宋体"/>
          <w:bCs/>
          <w:sz w:val="24"/>
        </w:rPr>
      </w:pPr>
      <w:r w:rsidRPr="00422AEA">
        <w:rPr>
          <w:rFonts w:ascii="宋体" w:eastAsia="宋体" w:hAnsi="宋体" w:cs="宋体" w:hint="eastAsia"/>
          <w:bCs/>
          <w:sz w:val="24"/>
        </w:rPr>
        <w:t>8.1、具有全彩色液晶显示面板，整体屏幕不小于4.3寸电阻全监控面板（全屏可切换界面），有显示及直接操作功能。显示界面可在主界面、用户参数界面、系统参数界面之间切换，所有参数（包含实时平均面风速值、阀门开度等）均可就地设置，液晶显示屏应有调整相应指示，且</w:t>
      </w:r>
      <w:r w:rsidRPr="00422AEA">
        <w:rPr>
          <w:rFonts w:ascii="宋体" w:eastAsia="宋体" w:hAnsi="宋体" w:cs="宋体" w:hint="eastAsia"/>
          <w:bCs/>
          <w:sz w:val="24"/>
        </w:rPr>
        <w:lastRenderedPageBreak/>
        <w:t>进入参数界面应设置密码保护，避免误操作。所有按键均为独立按键，方便清洁，可靠性高。可设置系统启停、照明控制、紧急排风、排风延时自动关机、报警消音等独立按键用于快速直接操作功能；</w:t>
      </w:r>
    </w:p>
    <w:p w14:paraId="5FB80BFA" w14:textId="77777777" w:rsidR="00BE3E7F" w:rsidRPr="00422AEA" w:rsidRDefault="00BE3E7F" w:rsidP="00BE3E7F">
      <w:pPr>
        <w:pStyle w:val="1f1"/>
        <w:widowControl/>
        <w:spacing w:line="360" w:lineRule="auto"/>
        <w:ind w:left="840" w:firstLineChars="0" w:firstLine="0"/>
        <w:rPr>
          <w:rFonts w:ascii="宋体" w:eastAsia="宋体" w:hAnsi="宋体" w:cs="宋体"/>
          <w:bCs/>
          <w:sz w:val="24"/>
        </w:rPr>
      </w:pPr>
      <w:r w:rsidRPr="00422AEA">
        <w:rPr>
          <w:rFonts w:ascii="宋体" w:eastAsia="宋体" w:hAnsi="宋体" w:cs="宋体" w:hint="eastAsia"/>
          <w:bCs/>
          <w:sz w:val="24"/>
        </w:rPr>
        <w:t>8.2、支持位移与管道实测风量和需求风量对比双路控制模式，通过位移传感器进行快速调节，待调节窗稳定后，依据管道实测风量和需求风量对比进行精确调节，维持面风速恒定；</w:t>
      </w:r>
    </w:p>
    <w:p w14:paraId="32B06803" w14:textId="77777777" w:rsidR="00BE3E7F" w:rsidRPr="00422AEA" w:rsidRDefault="00BE3E7F" w:rsidP="00BE3E7F">
      <w:pPr>
        <w:pStyle w:val="1f1"/>
        <w:widowControl/>
        <w:spacing w:line="360" w:lineRule="auto"/>
        <w:ind w:left="840" w:firstLineChars="0" w:firstLine="0"/>
        <w:rPr>
          <w:rFonts w:ascii="宋体" w:eastAsia="宋体" w:hAnsi="宋体" w:cs="宋体"/>
          <w:bCs/>
          <w:sz w:val="24"/>
        </w:rPr>
      </w:pPr>
      <w:r w:rsidRPr="00422AEA">
        <w:rPr>
          <w:rFonts w:ascii="宋体" w:eastAsia="宋体" w:hAnsi="宋体" w:cs="宋体" w:hint="eastAsia"/>
          <w:bCs/>
          <w:sz w:val="24"/>
        </w:rPr>
        <w:t>8.3、具备紧急排风按键，紧急情况下，通过此按键实现最大排风操作；</w:t>
      </w:r>
    </w:p>
    <w:p w14:paraId="34930E09" w14:textId="77777777" w:rsidR="00BE3E7F" w:rsidRPr="00422AEA" w:rsidRDefault="00BE3E7F" w:rsidP="00BE3E7F">
      <w:pPr>
        <w:pStyle w:val="1f1"/>
        <w:widowControl/>
        <w:spacing w:line="360" w:lineRule="auto"/>
        <w:ind w:left="840" w:firstLineChars="0" w:firstLine="0"/>
        <w:rPr>
          <w:rFonts w:ascii="宋体" w:eastAsia="宋体" w:hAnsi="宋体" w:cs="宋体"/>
          <w:bCs/>
          <w:sz w:val="24"/>
        </w:rPr>
      </w:pPr>
      <w:r w:rsidRPr="00422AEA">
        <w:rPr>
          <w:rFonts w:ascii="宋体" w:eastAsia="宋体" w:hAnsi="宋体" w:cs="宋体" w:hint="eastAsia"/>
          <w:bCs/>
          <w:sz w:val="24"/>
        </w:rPr>
        <w:t>8.4、具有工作及待机模式运行，可通过人体感应自动将通风柜切换至待机运行降低能耗；</w:t>
      </w:r>
    </w:p>
    <w:p w14:paraId="088E4C09" w14:textId="77777777" w:rsidR="00BE3E7F" w:rsidRPr="00422AEA" w:rsidRDefault="00BE3E7F" w:rsidP="00BE3E7F">
      <w:pPr>
        <w:pStyle w:val="1f1"/>
        <w:widowControl/>
        <w:spacing w:line="360" w:lineRule="auto"/>
        <w:ind w:left="840" w:firstLineChars="0" w:firstLine="0"/>
        <w:rPr>
          <w:rFonts w:ascii="宋体" w:eastAsia="宋体" w:hAnsi="宋体" w:cs="宋体"/>
          <w:bCs/>
          <w:sz w:val="24"/>
        </w:rPr>
      </w:pPr>
      <w:r w:rsidRPr="00422AEA">
        <w:rPr>
          <w:rFonts w:ascii="宋体" w:eastAsia="宋体" w:hAnsi="宋体" w:cs="宋体" w:hint="eastAsia"/>
          <w:bCs/>
          <w:sz w:val="24"/>
        </w:rPr>
        <w:t>8.5、具备系统关机模式，在通风柜长期不使用时可切换系统关机模式，排风阀全关；</w:t>
      </w:r>
    </w:p>
    <w:p w14:paraId="5607A3CD" w14:textId="77777777" w:rsidR="00BE3E7F" w:rsidRPr="00422AEA" w:rsidRDefault="00BE3E7F" w:rsidP="00BE3E7F">
      <w:pPr>
        <w:pStyle w:val="1f1"/>
        <w:widowControl/>
        <w:spacing w:line="360" w:lineRule="auto"/>
        <w:ind w:left="840" w:firstLineChars="0" w:firstLine="0"/>
        <w:rPr>
          <w:rFonts w:ascii="宋体" w:eastAsia="宋体" w:hAnsi="宋体" w:cs="宋体"/>
          <w:bCs/>
          <w:sz w:val="24"/>
        </w:rPr>
      </w:pPr>
      <w:r w:rsidRPr="00422AEA">
        <w:rPr>
          <w:rFonts w:ascii="宋体" w:eastAsia="宋体" w:hAnsi="宋体" w:cs="宋体" w:hint="eastAsia"/>
          <w:bCs/>
          <w:sz w:val="24"/>
        </w:rPr>
        <w:t>8.6、可对多种危险状态进行报警提示，如：包含风速(超高/低)异常报警、视窗超高报警等；</w:t>
      </w:r>
    </w:p>
    <w:p w14:paraId="7E23C197" w14:textId="77777777" w:rsidR="00BE3E7F" w:rsidRPr="00422AEA" w:rsidRDefault="00BE3E7F" w:rsidP="00BE3E7F">
      <w:pPr>
        <w:pStyle w:val="1f1"/>
        <w:widowControl/>
        <w:spacing w:line="360" w:lineRule="auto"/>
        <w:ind w:left="840" w:firstLineChars="0" w:firstLine="0"/>
        <w:rPr>
          <w:rFonts w:ascii="宋体" w:eastAsia="宋体" w:hAnsi="宋体" w:cs="宋体"/>
          <w:bCs/>
          <w:sz w:val="24"/>
        </w:rPr>
      </w:pPr>
      <w:r w:rsidRPr="00422AEA">
        <w:rPr>
          <w:rFonts w:ascii="宋体" w:eastAsia="宋体" w:hAnsi="宋体" w:cs="宋体" w:hint="eastAsia"/>
          <w:bCs/>
          <w:sz w:val="24"/>
        </w:rPr>
        <w:t>8.7、通过液晶屏显示安全/危险运行状态，可设定工作平均面风速上下限、待机平均面风速、调节窗位移报警。具有声光报警功能，可以设定静音模式；</w:t>
      </w:r>
    </w:p>
    <w:p w14:paraId="3CC6C10E" w14:textId="77777777" w:rsidR="00BE3E7F" w:rsidRPr="00422AEA" w:rsidRDefault="00BE3E7F" w:rsidP="00BE3E7F">
      <w:pPr>
        <w:pStyle w:val="1f1"/>
        <w:widowControl/>
        <w:spacing w:line="360" w:lineRule="auto"/>
        <w:ind w:left="840" w:firstLineChars="0" w:firstLine="0"/>
        <w:rPr>
          <w:rFonts w:ascii="宋体" w:eastAsia="宋体" w:hAnsi="宋体" w:cs="宋体"/>
          <w:bCs/>
          <w:sz w:val="24"/>
        </w:rPr>
      </w:pPr>
      <w:r w:rsidRPr="00422AEA">
        <w:rPr>
          <w:rFonts w:ascii="宋体" w:eastAsia="宋体" w:hAnsi="宋体" w:cs="宋体" w:hint="eastAsia"/>
          <w:bCs/>
          <w:sz w:val="24"/>
        </w:rPr>
        <w:t>8.8、具备多项自定义扩展功能；</w:t>
      </w:r>
    </w:p>
    <w:p w14:paraId="2FE91206" w14:textId="77777777" w:rsidR="00BE3E7F" w:rsidRPr="00422AEA" w:rsidRDefault="00BE3E7F" w:rsidP="00BE3E7F">
      <w:pPr>
        <w:pStyle w:val="1f1"/>
        <w:widowControl/>
        <w:spacing w:line="360" w:lineRule="auto"/>
        <w:ind w:left="840" w:firstLineChars="0" w:firstLine="0"/>
        <w:rPr>
          <w:rFonts w:ascii="宋体" w:eastAsia="宋体" w:hAnsi="宋体" w:cs="宋体"/>
          <w:bCs/>
          <w:sz w:val="24"/>
        </w:rPr>
      </w:pPr>
      <w:r w:rsidRPr="00422AEA">
        <w:rPr>
          <w:rFonts w:ascii="宋体" w:eastAsia="宋体" w:hAnsi="宋体" w:cs="宋体" w:hint="eastAsia"/>
          <w:bCs/>
          <w:sz w:val="24"/>
        </w:rPr>
        <w:t>8.9、控制器支持Modbus通用网络协议，所有数据上传至集中监控统一监控管理；</w:t>
      </w:r>
    </w:p>
    <w:p w14:paraId="1B654527" w14:textId="77777777" w:rsidR="00BE3E7F" w:rsidRPr="00422AEA" w:rsidRDefault="00BE3E7F" w:rsidP="00BE3E7F">
      <w:pPr>
        <w:tabs>
          <w:tab w:val="left" w:pos="360"/>
        </w:tabs>
        <w:spacing w:line="360" w:lineRule="auto"/>
        <w:rPr>
          <w:rFonts w:ascii="宋体" w:hAnsi="宋体" w:cs="宋体"/>
          <w:bCs/>
          <w:sz w:val="24"/>
        </w:rPr>
      </w:pPr>
      <w:r w:rsidRPr="00422AEA">
        <w:rPr>
          <w:rFonts w:ascii="宋体" w:hAnsi="宋体" w:cs="宋体" w:hint="eastAsia"/>
          <w:bCs/>
          <w:sz w:val="24"/>
        </w:rPr>
        <w:t>8.10、变风量控制器符合CE及EMC认证；</w:t>
      </w:r>
    </w:p>
    <w:p w14:paraId="171A9BE6" w14:textId="77777777" w:rsidR="00BE3E7F" w:rsidRPr="00422AEA" w:rsidRDefault="00BE3E7F" w:rsidP="00BE3E7F">
      <w:pPr>
        <w:pStyle w:val="1f3"/>
        <w:spacing w:line="360" w:lineRule="auto"/>
        <w:ind w:firstLineChars="0" w:firstLine="0"/>
        <w:rPr>
          <w:rFonts w:ascii="宋体" w:eastAsia="宋体" w:hAnsi="宋体" w:cs="宋体"/>
          <w:b/>
          <w:sz w:val="24"/>
        </w:rPr>
      </w:pPr>
      <w:r w:rsidRPr="00422AEA">
        <w:rPr>
          <w:rFonts w:ascii="宋体" w:eastAsia="宋体" w:hAnsi="宋体" w:cs="宋体" w:hint="eastAsia"/>
          <w:b/>
          <w:sz w:val="24"/>
        </w:rPr>
        <w:t>9、位移传感器</w:t>
      </w:r>
    </w:p>
    <w:p w14:paraId="72DB78E7" w14:textId="77777777" w:rsidR="00BE3E7F" w:rsidRPr="00422AEA" w:rsidRDefault="00BE3E7F" w:rsidP="00BE3E7F">
      <w:pPr>
        <w:pStyle w:val="1f3"/>
        <w:spacing w:line="360" w:lineRule="auto"/>
        <w:ind w:firstLineChars="0" w:firstLine="0"/>
        <w:rPr>
          <w:rFonts w:ascii="宋体" w:eastAsia="宋体" w:hAnsi="宋体" w:cs="宋体"/>
          <w:bCs/>
          <w:sz w:val="24"/>
        </w:rPr>
      </w:pPr>
      <w:r w:rsidRPr="00422AEA">
        <w:rPr>
          <w:rFonts w:ascii="宋体" w:eastAsia="宋体" w:hAnsi="宋体" w:cs="宋体" w:hint="eastAsia"/>
          <w:bCs/>
          <w:sz w:val="24"/>
        </w:rPr>
        <w:t>9.1、控制系统必须采用视窗位移传感器以确保控制系统动作可靠性；</w:t>
      </w:r>
    </w:p>
    <w:p w14:paraId="68BA3884" w14:textId="77777777" w:rsidR="00BE3E7F" w:rsidRPr="00422AEA" w:rsidRDefault="00BE3E7F" w:rsidP="00BE3E7F">
      <w:pPr>
        <w:pStyle w:val="1f3"/>
        <w:spacing w:line="360" w:lineRule="auto"/>
        <w:ind w:firstLineChars="0" w:firstLine="0"/>
        <w:rPr>
          <w:rFonts w:ascii="宋体" w:eastAsia="宋体" w:hAnsi="宋体" w:cs="宋体"/>
          <w:bCs/>
          <w:sz w:val="24"/>
        </w:rPr>
      </w:pPr>
      <w:r w:rsidRPr="00422AEA">
        <w:rPr>
          <w:rFonts w:ascii="宋体" w:eastAsia="宋体" w:hAnsi="宋体" w:cs="宋体" w:hint="eastAsia"/>
          <w:bCs/>
          <w:sz w:val="24"/>
        </w:rPr>
        <w:t>9.2、高精度电位器带一条包塑不锈钢拉索（钢索直径不小于0.6mm），拉索直连到调节门或者其配重上；</w:t>
      </w:r>
    </w:p>
    <w:p w14:paraId="4B1710DF" w14:textId="77777777" w:rsidR="00BE3E7F" w:rsidRPr="00422AEA" w:rsidRDefault="00BE3E7F" w:rsidP="00BE3E7F">
      <w:pPr>
        <w:pStyle w:val="1f3"/>
        <w:spacing w:line="360" w:lineRule="auto"/>
        <w:ind w:firstLineChars="0" w:firstLine="0"/>
        <w:rPr>
          <w:rFonts w:ascii="宋体" w:eastAsia="宋体" w:hAnsi="宋体" w:cs="宋体"/>
          <w:bCs/>
          <w:sz w:val="24"/>
        </w:rPr>
      </w:pPr>
      <w:r w:rsidRPr="00422AEA">
        <w:rPr>
          <w:rFonts w:ascii="宋体" w:eastAsia="宋体" w:hAnsi="宋体" w:cs="宋体" w:hint="eastAsia"/>
          <w:bCs/>
          <w:sz w:val="24"/>
        </w:rPr>
        <w:t>9.3、测量精度优于1mm，重复性优于1mm，自动校准。量程范围不小于0-1100mm，选用可靠性高、耐用性好的知名品牌；</w:t>
      </w:r>
    </w:p>
    <w:p w14:paraId="4EEF0A96" w14:textId="77777777" w:rsidR="00BE3E7F" w:rsidRPr="00422AEA" w:rsidRDefault="00BE3E7F" w:rsidP="00BE3E7F">
      <w:pPr>
        <w:pStyle w:val="1f3"/>
        <w:spacing w:line="360" w:lineRule="auto"/>
        <w:ind w:firstLineChars="0" w:firstLine="0"/>
        <w:rPr>
          <w:rFonts w:ascii="宋体" w:eastAsia="宋体" w:hAnsi="宋体" w:cs="宋体"/>
          <w:bCs/>
          <w:sz w:val="24"/>
        </w:rPr>
      </w:pPr>
      <w:r w:rsidRPr="00422AEA">
        <w:rPr>
          <w:rFonts w:ascii="宋体" w:eastAsia="宋体" w:hAnsi="宋体" w:cs="宋体" w:hint="eastAsia"/>
          <w:bCs/>
          <w:sz w:val="24"/>
        </w:rPr>
        <w:t>9.4、随调节门位置移动，电位器电阻改变，在通风柜控制器上产生一个0～10VDC的调节门开度信号；</w:t>
      </w:r>
    </w:p>
    <w:p w14:paraId="4375F296" w14:textId="77777777" w:rsidR="00BE3E7F" w:rsidRPr="00422AEA" w:rsidRDefault="00BE3E7F" w:rsidP="00BE3E7F">
      <w:pPr>
        <w:pStyle w:val="1f3"/>
        <w:spacing w:line="360" w:lineRule="auto"/>
        <w:ind w:firstLineChars="0" w:firstLine="0"/>
        <w:rPr>
          <w:rFonts w:ascii="宋体" w:eastAsia="宋体" w:hAnsi="宋体" w:cs="宋体"/>
          <w:bCs/>
          <w:sz w:val="24"/>
        </w:rPr>
      </w:pPr>
      <w:r w:rsidRPr="00422AEA">
        <w:rPr>
          <w:rFonts w:ascii="宋体" w:eastAsia="宋体" w:hAnsi="宋体" w:cs="宋体" w:hint="eastAsia"/>
          <w:bCs/>
          <w:sz w:val="24"/>
        </w:rPr>
        <w:t>9.5、外壳为防腐蚀的PP材质；</w:t>
      </w:r>
    </w:p>
    <w:p w14:paraId="1EE83305" w14:textId="77777777" w:rsidR="00BE3E7F" w:rsidRPr="00422AEA" w:rsidRDefault="00BE3E7F" w:rsidP="00BE3E7F">
      <w:pPr>
        <w:pStyle w:val="1f3"/>
        <w:spacing w:line="360" w:lineRule="auto"/>
        <w:ind w:firstLineChars="0" w:firstLine="0"/>
        <w:rPr>
          <w:rFonts w:ascii="宋体" w:eastAsia="宋体" w:hAnsi="宋体" w:cs="宋体"/>
          <w:bCs/>
          <w:sz w:val="24"/>
        </w:rPr>
      </w:pPr>
      <w:r w:rsidRPr="00422AEA">
        <w:rPr>
          <w:rFonts w:ascii="宋体" w:eastAsia="宋体" w:hAnsi="宋体" w:cs="宋体" w:hint="eastAsia"/>
          <w:bCs/>
          <w:sz w:val="24"/>
        </w:rPr>
        <w:lastRenderedPageBreak/>
        <w:t>9.6、安装方式：固定支架或螺纹安装；</w:t>
      </w:r>
    </w:p>
    <w:p w14:paraId="4CFA0814" w14:textId="77777777" w:rsidR="00BE3E7F" w:rsidRPr="00422AEA" w:rsidRDefault="00BE3E7F" w:rsidP="00BE3E7F">
      <w:pPr>
        <w:pStyle w:val="1f3"/>
        <w:spacing w:line="360" w:lineRule="auto"/>
        <w:ind w:firstLineChars="0" w:firstLine="0"/>
        <w:rPr>
          <w:rFonts w:ascii="宋体" w:eastAsia="宋体" w:hAnsi="宋体" w:cs="宋体"/>
          <w:bCs/>
          <w:sz w:val="24"/>
        </w:rPr>
      </w:pPr>
      <w:r w:rsidRPr="00422AEA">
        <w:rPr>
          <w:rFonts w:ascii="宋体" w:eastAsia="宋体" w:hAnsi="宋体" w:cs="宋体" w:hint="eastAsia"/>
          <w:bCs/>
          <w:sz w:val="24"/>
        </w:rPr>
        <w:t>9.7、位移传感器符合CE及EMC认证。</w:t>
      </w:r>
    </w:p>
    <w:p w14:paraId="2F14C920" w14:textId="77777777" w:rsidR="00BE3E7F" w:rsidRPr="00422AEA" w:rsidRDefault="00BE3E7F" w:rsidP="00BE3E7F">
      <w:pPr>
        <w:tabs>
          <w:tab w:val="left" w:pos="360"/>
        </w:tabs>
        <w:spacing w:line="360" w:lineRule="auto"/>
        <w:rPr>
          <w:rFonts w:ascii="宋体" w:hAnsi="宋体" w:cs="宋体"/>
          <w:b/>
          <w:sz w:val="24"/>
        </w:rPr>
      </w:pPr>
      <w:r w:rsidRPr="00422AEA">
        <w:rPr>
          <w:rFonts w:ascii="宋体" w:hAnsi="宋体" w:cs="宋体" w:hint="eastAsia"/>
          <w:b/>
          <w:sz w:val="24"/>
        </w:rPr>
        <w:t>10、风管管材</w:t>
      </w:r>
    </w:p>
    <w:p w14:paraId="4B748CA4" w14:textId="77777777" w:rsidR="00BE3E7F" w:rsidRPr="00422AEA" w:rsidRDefault="00BE3E7F" w:rsidP="00BE3E7F">
      <w:pPr>
        <w:autoSpaceDE w:val="0"/>
        <w:autoSpaceDN w:val="0"/>
        <w:adjustRightInd w:val="0"/>
        <w:spacing w:line="360" w:lineRule="auto"/>
        <w:ind w:left="480" w:hangingChars="200" w:hanging="480"/>
        <w:rPr>
          <w:rFonts w:ascii="宋体" w:hAnsi="宋体" w:cs="宋体"/>
          <w:sz w:val="24"/>
        </w:rPr>
      </w:pPr>
      <w:r w:rsidRPr="00422AEA">
        <w:rPr>
          <w:rFonts w:ascii="宋体" w:hAnsi="宋体" w:cs="宋体" w:hint="eastAsia"/>
          <w:sz w:val="24"/>
        </w:rPr>
        <w:t>10.1、排风系统风管材质</w:t>
      </w:r>
    </w:p>
    <w:p w14:paraId="51445C60" w14:textId="77777777" w:rsidR="00BE3E7F" w:rsidRPr="00422AEA" w:rsidRDefault="00BE3E7F" w:rsidP="00BE3E7F">
      <w:pPr>
        <w:widowControl/>
        <w:autoSpaceDE w:val="0"/>
        <w:autoSpaceDN w:val="0"/>
        <w:adjustRightInd w:val="0"/>
        <w:snapToGrid w:val="0"/>
        <w:spacing w:line="360" w:lineRule="auto"/>
        <w:ind w:firstLineChars="200" w:firstLine="480"/>
        <w:jc w:val="left"/>
        <w:rPr>
          <w:rFonts w:ascii="宋体" w:hAnsi="宋体" w:cs="宋体"/>
          <w:sz w:val="24"/>
        </w:rPr>
      </w:pPr>
      <w:r w:rsidRPr="00422AEA">
        <w:rPr>
          <w:rFonts w:ascii="宋体" w:hAnsi="宋体" w:cs="宋体" w:hint="eastAsia"/>
          <w:sz w:val="24"/>
        </w:rPr>
        <w:t>1）排风管道采用耐腐蚀的PVC/PP管道及板材。</w:t>
      </w:r>
    </w:p>
    <w:p w14:paraId="46989ED3" w14:textId="77777777" w:rsidR="00BE3E7F" w:rsidRPr="00422AEA" w:rsidRDefault="00BE3E7F" w:rsidP="00BE3E7F">
      <w:pPr>
        <w:widowControl/>
        <w:autoSpaceDE w:val="0"/>
        <w:autoSpaceDN w:val="0"/>
        <w:adjustRightInd w:val="0"/>
        <w:snapToGrid w:val="0"/>
        <w:spacing w:line="360" w:lineRule="auto"/>
        <w:ind w:firstLineChars="200" w:firstLine="480"/>
        <w:jc w:val="left"/>
        <w:rPr>
          <w:rFonts w:ascii="宋体" w:hAnsi="宋体" w:cs="宋体"/>
          <w:sz w:val="24"/>
        </w:rPr>
      </w:pPr>
      <w:r w:rsidRPr="00422AEA">
        <w:rPr>
          <w:rFonts w:ascii="宋体" w:hAnsi="宋体" w:cs="宋体" w:hint="eastAsia"/>
          <w:sz w:val="24"/>
        </w:rPr>
        <w:t>2）排风风管需为原料制作，不得采用再生料制成的PP/PVC风管。</w:t>
      </w:r>
    </w:p>
    <w:p w14:paraId="6811D739" w14:textId="77777777" w:rsidR="00BE3E7F" w:rsidRPr="00422AEA" w:rsidRDefault="00BE3E7F" w:rsidP="00BE3E7F">
      <w:pPr>
        <w:widowControl/>
        <w:autoSpaceDE w:val="0"/>
        <w:autoSpaceDN w:val="0"/>
        <w:adjustRightInd w:val="0"/>
        <w:snapToGrid w:val="0"/>
        <w:spacing w:line="360" w:lineRule="auto"/>
        <w:ind w:firstLineChars="200" w:firstLine="480"/>
        <w:jc w:val="left"/>
        <w:rPr>
          <w:rFonts w:ascii="宋体" w:hAnsi="宋体" w:cs="宋体"/>
          <w:sz w:val="24"/>
        </w:rPr>
      </w:pPr>
      <w:r w:rsidRPr="00422AEA">
        <w:rPr>
          <w:rFonts w:ascii="宋体" w:hAnsi="宋体" w:cs="宋体" w:hint="eastAsia"/>
          <w:sz w:val="24"/>
        </w:rPr>
        <w:t>3）圆形管道必需采用一次成型的PVC型材，方形管道采用PP阻燃板材，并采用同等材质的PP焊条现场焊接制作安装。</w:t>
      </w:r>
    </w:p>
    <w:p w14:paraId="0F7A85FE" w14:textId="77777777" w:rsidR="00BE3E7F" w:rsidRPr="00422AEA" w:rsidRDefault="00BE3E7F" w:rsidP="00BE3E7F">
      <w:pPr>
        <w:widowControl/>
        <w:autoSpaceDE w:val="0"/>
        <w:autoSpaceDN w:val="0"/>
        <w:adjustRightInd w:val="0"/>
        <w:snapToGrid w:val="0"/>
        <w:spacing w:line="360" w:lineRule="auto"/>
        <w:ind w:firstLineChars="200" w:firstLine="480"/>
        <w:jc w:val="left"/>
        <w:rPr>
          <w:rFonts w:ascii="宋体" w:hAnsi="宋体" w:cs="宋体"/>
          <w:sz w:val="24"/>
        </w:rPr>
      </w:pPr>
      <w:r w:rsidRPr="00422AEA">
        <w:rPr>
          <w:rFonts w:ascii="宋体" w:hAnsi="宋体" w:cs="宋体" w:hint="eastAsia"/>
          <w:sz w:val="24"/>
        </w:rPr>
        <w:t>4）排风系统风管设计壁厚：风管最大边长320&lt;D≤500mm的风管，板材厚度δ=6mm，风管最大边长500&lt;D≤1000mm的风管，板材厚度δ=8mm，法兰厚度=10mm。</w:t>
      </w:r>
    </w:p>
    <w:p w14:paraId="6A732468" w14:textId="77777777" w:rsidR="00BE3E7F" w:rsidRPr="00422AEA" w:rsidRDefault="00BE3E7F" w:rsidP="00BE3E7F">
      <w:pPr>
        <w:widowControl/>
        <w:autoSpaceDE w:val="0"/>
        <w:autoSpaceDN w:val="0"/>
        <w:adjustRightInd w:val="0"/>
        <w:snapToGrid w:val="0"/>
        <w:spacing w:line="360" w:lineRule="auto"/>
        <w:jc w:val="left"/>
        <w:rPr>
          <w:rFonts w:ascii="宋体" w:hAnsi="宋体" w:cs="宋体"/>
          <w:sz w:val="24"/>
        </w:rPr>
      </w:pPr>
      <w:r w:rsidRPr="00422AEA">
        <w:rPr>
          <w:rFonts w:ascii="宋体" w:hAnsi="宋体" w:cs="宋体" w:hint="eastAsia"/>
          <w:sz w:val="24"/>
        </w:rPr>
        <w:t>10.2 排风系统风管制安要求</w:t>
      </w:r>
    </w:p>
    <w:p w14:paraId="5E48A064" w14:textId="77777777" w:rsidR="00BE3E7F" w:rsidRPr="00422AEA" w:rsidRDefault="00BE3E7F" w:rsidP="00BE3E7F">
      <w:pPr>
        <w:widowControl/>
        <w:autoSpaceDE w:val="0"/>
        <w:autoSpaceDN w:val="0"/>
        <w:adjustRightInd w:val="0"/>
        <w:snapToGrid w:val="0"/>
        <w:spacing w:line="360" w:lineRule="auto"/>
        <w:ind w:firstLineChars="200" w:firstLine="480"/>
        <w:jc w:val="left"/>
        <w:rPr>
          <w:rFonts w:ascii="宋体" w:hAnsi="宋体" w:cs="宋体"/>
          <w:sz w:val="24"/>
        </w:rPr>
      </w:pPr>
      <w:r w:rsidRPr="00422AEA">
        <w:rPr>
          <w:rFonts w:ascii="宋体" w:hAnsi="宋体" w:cs="宋体" w:hint="eastAsia"/>
          <w:sz w:val="24"/>
        </w:rPr>
        <w:t xml:space="preserve">1）排风系统所有风管采用承插焊接方式连接，以保证系统气密性； </w:t>
      </w:r>
    </w:p>
    <w:p w14:paraId="233E0AC6" w14:textId="77777777" w:rsidR="00BE3E7F" w:rsidRPr="00422AEA" w:rsidRDefault="00BE3E7F" w:rsidP="00BE3E7F">
      <w:pPr>
        <w:widowControl/>
        <w:autoSpaceDE w:val="0"/>
        <w:autoSpaceDN w:val="0"/>
        <w:adjustRightInd w:val="0"/>
        <w:snapToGrid w:val="0"/>
        <w:spacing w:line="360" w:lineRule="auto"/>
        <w:ind w:firstLineChars="200" w:firstLine="480"/>
        <w:jc w:val="left"/>
        <w:rPr>
          <w:rFonts w:ascii="宋体" w:hAnsi="宋体" w:cs="宋体"/>
          <w:sz w:val="24"/>
        </w:rPr>
      </w:pPr>
      <w:r w:rsidRPr="00422AEA">
        <w:rPr>
          <w:rFonts w:ascii="宋体" w:hAnsi="宋体" w:cs="宋体" w:hint="eastAsia"/>
          <w:sz w:val="24"/>
        </w:rPr>
        <w:t>2）风管的外径或外边长尺寸的允许偏差为3mm，圆形风管的任意正交两直径之差不应大于5mm；矩形风管的两对角线之差不应大于5mm；</w:t>
      </w:r>
    </w:p>
    <w:p w14:paraId="1E301DBB" w14:textId="77777777" w:rsidR="00BE3E7F" w:rsidRPr="00422AEA" w:rsidRDefault="00BE3E7F" w:rsidP="00BE3E7F">
      <w:pPr>
        <w:widowControl/>
        <w:autoSpaceDE w:val="0"/>
        <w:autoSpaceDN w:val="0"/>
        <w:adjustRightInd w:val="0"/>
        <w:snapToGrid w:val="0"/>
        <w:spacing w:line="360" w:lineRule="auto"/>
        <w:ind w:firstLineChars="200" w:firstLine="480"/>
        <w:jc w:val="left"/>
        <w:rPr>
          <w:rFonts w:ascii="宋体" w:hAnsi="宋体" w:cs="宋体"/>
          <w:sz w:val="24"/>
        </w:rPr>
      </w:pPr>
      <w:r w:rsidRPr="00422AEA">
        <w:rPr>
          <w:rFonts w:ascii="宋体" w:hAnsi="宋体" w:cs="宋体" w:hint="eastAsia"/>
          <w:sz w:val="24"/>
        </w:rPr>
        <w:t>3）矩形风管的边长大于630mm，且管段长度大于1250mm时，应加固。加固筋的分布应均匀、整齐。</w:t>
      </w:r>
    </w:p>
    <w:p w14:paraId="36F15392" w14:textId="77777777" w:rsidR="00BE3E7F" w:rsidRPr="00422AEA" w:rsidRDefault="00BE3E7F" w:rsidP="00BE3E7F">
      <w:pPr>
        <w:widowControl/>
        <w:autoSpaceDE w:val="0"/>
        <w:autoSpaceDN w:val="0"/>
        <w:adjustRightInd w:val="0"/>
        <w:snapToGrid w:val="0"/>
        <w:spacing w:line="360" w:lineRule="auto"/>
        <w:ind w:firstLineChars="200" w:firstLine="480"/>
        <w:jc w:val="left"/>
        <w:rPr>
          <w:rFonts w:ascii="宋体" w:hAnsi="宋体" w:cs="宋体"/>
          <w:sz w:val="24"/>
        </w:rPr>
      </w:pPr>
      <w:r w:rsidRPr="00422AEA">
        <w:rPr>
          <w:rFonts w:ascii="宋体" w:hAnsi="宋体" w:cs="宋体" w:hint="eastAsia"/>
          <w:sz w:val="24"/>
        </w:rPr>
        <w:t>4）法兰应与风管焊接成一整体，应设置加强三角板，三角板与风管轴线成平行，且距离不得大于200mm且不少于1个。法兰管口平面度的允许偏差为3mm；螺孔的排列应均匀，至管壁的距离应一致，允许偏差为2mm。</w:t>
      </w:r>
    </w:p>
    <w:p w14:paraId="631FCA33" w14:textId="77777777" w:rsidR="00BE3E7F" w:rsidRPr="00422AEA" w:rsidRDefault="00BE3E7F" w:rsidP="00BE3E7F">
      <w:pPr>
        <w:spacing w:line="360" w:lineRule="auto"/>
        <w:ind w:left="720" w:hangingChars="300" w:hanging="720"/>
        <w:rPr>
          <w:rFonts w:ascii="宋体" w:hAnsi="宋体" w:cs="宋体"/>
          <w:sz w:val="24"/>
        </w:rPr>
      </w:pPr>
      <w:r w:rsidRPr="00422AEA">
        <w:rPr>
          <w:rFonts w:ascii="宋体" w:hAnsi="宋体" w:cs="宋体" w:hint="eastAsia"/>
          <w:sz w:val="24"/>
        </w:rPr>
        <w:t>10.3、补风风管材质</w:t>
      </w:r>
    </w:p>
    <w:p w14:paraId="559CEF47" w14:textId="77777777" w:rsidR="00BE3E7F" w:rsidRPr="00422AEA" w:rsidRDefault="00BE3E7F" w:rsidP="00BE3E7F">
      <w:pPr>
        <w:spacing w:line="360" w:lineRule="auto"/>
        <w:ind w:leftChars="228" w:left="719" w:hangingChars="100" w:hanging="240"/>
        <w:rPr>
          <w:rFonts w:ascii="宋体" w:hAnsi="宋体" w:cs="宋体"/>
          <w:sz w:val="24"/>
        </w:rPr>
      </w:pPr>
      <w:r w:rsidRPr="00422AEA">
        <w:rPr>
          <w:rFonts w:ascii="宋体" w:hAnsi="宋体" w:cs="宋体" w:hint="eastAsia"/>
          <w:sz w:val="24"/>
        </w:rPr>
        <w:t>在本工程中，实验室所有补新风系统风管材质均采用镀锌钢板材质。其风管壁厚如下：</w:t>
      </w:r>
    </w:p>
    <w:p w14:paraId="00944E17" w14:textId="77777777" w:rsidR="00BE3E7F" w:rsidRPr="00422AEA" w:rsidRDefault="00BE3E7F" w:rsidP="00BE3E7F">
      <w:pPr>
        <w:spacing w:line="360" w:lineRule="auto"/>
        <w:jc w:val="center"/>
        <w:rPr>
          <w:rFonts w:ascii="宋体" w:hAnsi="宋体" w:cs="宋体"/>
          <w:sz w:val="24"/>
        </w:rPr>
      </w:pPr>
      <w:r w:rsidRPr="00422AEA">
        <w:rPr>
          <w:rFonts w:ascii="宋体" w:hAnsi="宋体" w:cs="宋体" w:hint="eastAsia"/>
          <w:sz w:val="24"/>
        </w:rPr>
        <w:t xml:space="preserve">　钢板风管板材厚度（mm）</w:t>
      </w:r>
    </w:p>
    <w:p w14:paraId="54846CEB" w14:textId="77777777" w:rsidR="00BE3E7F" w:rsidRPr="00422AEA" w:rsidRDefault="00BE3E7F" w:rsidP="00BE3E7F">
      <w:pPr>
        <w:tabs>
          <w:tab w:val="left" w:pos="900"/>
        </w:tabs>
        <w:spacing w:line="360" w:lineRule="auto"/>
        <w:ind w:firstLineChars="200" w:firstLine="480"/>
        <w:jc w:val="center"/>
        <w:rPr>
          <w:rFonts w:ascii="宋体" w:hAnsi="宋体" w:cs="宋体"/>
          <w:sz w:val="24"/>
        </w:rPr>
      </w:pPr>
      <w:r w:rsidRPr="00422AEA">
        <w:rPr>
          <w:rFonts w:ascii="宋体" w:hAnsi="宋体" w:cs="宋体" w:hint="eastAsia"/>
          <w:noProof/>
          <w:sz w:val="24"/>
        </w:rPr>
        <w:drawing>
          <wp:inline distT="0" distB="0" distL="114300" distR="114300" wp14:anchorId="4EDB47AC" wp14:editId="4D597A75">
            <wp:extent cx="3549015" cy="1840230"/>
            <wp:effectExtent l="0" t="0" r="6985" b="1397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0"/>
                    <a:stretch>
                      <a:fillRect/>
                    </a:stretch>
                  </pic:blipFill>
                  <pic:spPr>
                    <a:xfrm>
                      <a:off x="0" y="0"/>
                      <a:ext cx="3549015" cy="1840230"/>
                    </a:xfrm>
                    <a:prstGeom prst="rect">
                      <a:avLst/>
                    </a:prstGeom>
                    <a:noFill/>
                    <a:ln>
                      <a:noFill/>
                    </a:ln>
                  </pic:spPr>
                </pic:pic>
              </a:graphicData>
            </a:graphic>
          </wp:inline>
        </w:drawing>
      </w:r>
    </w:p>
    <w:p w14:paraId="775365C9" w14:textId="77777777" w:rsidR="00BE3E7F" w:rsidRPr="00422AEA" w:rsidRDefault="00BE3E7F" w:rsidP="00BE3E7F">
      <w:pPr>
        <w:tabs>
          <w:tab w:val="left" w:pos="900"/>
        </w:tabs>
        <w:spacing w:line="360" w:lineRule="auto"/>
        <w:ind w:firstLineChars="200" w:firstLine="480"/>
        <w:rPr>
          <w:rFonts w:ascii="宋体" w:hAnsi="宋体" w:cs="宋体"/>
          <w:sz w:val="24"/>
        </w:rPr>
      </w:pPr>
      <w:r w:rsidRPr="00422AEA">
        <w:rPr>
          <w:rFonts w:ascii="宋体" w:hAnsi="宋体" w:cs="宋体" w:hint="eastAsia"/>
          <w:sz w:val="24"/>
        </w:rPr>
        <w:lastRenderedPageBreak/>
        <w:t>所有补新风管道均采用角铁法兰连接。</w:t>
      </w:r>
    </w:p>
    <w:p w14:paraId="5574C35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b/>
          <w:bCs/>
          <w:sz w:val="24"/>
        </w:rPr>
        <w:t>11、</w:t>
      </w:r>
      <w:r w:rsidRPr="00422AEA">
        <w:rPr>
          <w:rFonts w:ascii="宋体" w:hAnsi="宋体" w:cs="宋体" w:hint="eastAsia"/>
          <w:b/>
          <w:sz w:val="24"/>
        </w:rPr>
        <w:t>废气处理</w:t>
      </w:r>
    </w:p>
    <w:p w14:paraId="7B7682B2" w14:textId="77777777" w:rsidR="00BE3E7F" w:rsidRPr="00422AEA" w:rsidRDefault="00BE3E7F" w:rsidP="00BE3E7F">
      <w:pPr>
        <w:tabs>
          <w:tab w:val="left" w:pos="540"/>
          <w:tab w:val="left" w:pos="1260"/>
        </w:tabs>
        <w:spacing w:line="360" w:lineRule="auto"/>
        <w:rPr>
          <w:rFonts w:ascii="宋体" w:hAnsi="宋体" w:cs="宋体"/>
          <w:bCs/>
          <w:sz w:val="24"/>
        </w:rPr>
      </w:pPr>
      <w:r w:rsidRPr="00422AEA">
        <w:rPr>
          <w:rFonts w:ascii="宋体" w:hAnsi="宋体" w:cs="宋体" w:hint="eastAsia"/>
          <w:bCs/>
          <w:sz w:val="24"/>
        </w:rPr>
        <w:t>11.1、有机废气吸附处理设施（活性炭吸附装置）</w:t>
      </w:r>
    </w:p>
    <w:p w14:paraId="0C80D94F" w14:textId="77777777" w:rsidR="00BE3E7F" w:rsidRPr="00422AEA" w:rsidRDefault="00BE3E7F" w:rsidP="00BE3E7F">
      <w:pPr>
        <w:tabs>
          <w:tab w:val="left" w:pos="0"/>
        </w:tabs>
        <w:spacing w:line="360" w:lineRule="auto"/>
        <w:ind w:left="10" w:firstLineChars="170" w:firstLine="408"/>
        <w:rPr>
          <w:rFonts w:ascii="宋体" w:hAnsi="宋体" w:cs="宋体"/>
          <w:sz w:val="24"/>
        </w:rPr>
      </w:pPr>
      <w:r w:rsidRPr="00422AEA">
        <w:rPr>
          <w:rFonts w:ascii="宋体" w:hAnsi="宋体" w:cs="宋体" w:hint="eastAsia"/>
          <w:sz w:val="24"/>
        </w:rPr>
        <w:t>1）10mmPP材质，规格定制。</w:t>
      </w:r>
    </w:p>
    <w:p w14:paraId="461D5BE1" w14:textId="77777777" w:rsidR="00BE3E7F" w:rsidRPr="00422AEA" w:rsidRDefault="00BE3E7F" w:rsidP="00BE3E7F">
      <w:pPr>
        <w:tabs>
          <w:tab w:val="left" w:pos="0"/>
        </w:tabs>
        <w:spacing w:line="360" w:lineRule="auto"/>
        <w:ind w:left="10" w:firstLineChars="170" w:firstLine="408"/>
        <w:rPr>
          <w:rFonts w:ascii="宋体" w:hAnsi="宋体" w:cs="宋体"/>
          <w:sz w:val="24"/>
        </w:rPr>
      </w:pPr>
      <w:r w:rsidRPr="00422AEA">
        <w:rPr>
          <w:rFonts w:ascii="宋体" w:hAnsi="宋体" w:cs="宋体" w:hint="eastAsia"/>
          <w:sz w:val="24"/>
        </w:rPr>
        <w:t>2）实验室经通风系统排出含有有机溶剂的废气，所有有机废气必需经过活性炭干吸附废气处理装置处理，活性碳吸附装置要求具备结构紧凑、占地面积小、处理能力大、重量轻、便于管理维修、处理效果好等特点。</w:t>
      </w:r>
    </w:p>
    <w:p w14:paraId="6F5A98B5" w14:textId="77777777" w:rsidR="00BE3E7F" w:rsidRPr="00422AEA" w:rsidRDefault="00BE3E7F" w:rsidP="00BE3E7F">
      <w:pPr>
        <w:tabs>
          <w:tab w:val="left" w:pos="0"/>
        </w:tabs>
        <w:spacing w:line="360" w:lineRule="auto"/>
        <w:ind w:left="10" w:firstLineChars="170" w:firstLine="408"/>
        <w:rPr>
          <w:rFonts w:ascii="宋体" w:hAnsi="宋体" w:cs="宋体"/>
          <w:sz w:val="24"/>
        </w:rPr>
      </w:pPr>
      <w:r w:rsidRPr="00422AEA">
        <w:rPr>
          <w:rFonts w:ascii="宋体" w:hAnsi="宋体" w:cs="宋体" w:hint="eastAsia"/>
          <w:sz w:val="24"/>
        </w:rPr>
        <w:t>3）吸附装置材质：采用A级10mm厚PP板，同质PP焊条双面各2次满焊。</w:t>
      </w:r>
    </w:p>
    <w:p w14:paraId="01A14D05" w14:textId="77777777" w:rsidR="00BE3E7F" w:rsidRPr="00422AEA" w:rsidRDefault="00BE3E7F" w:rsidP="00BE3E7F">
      <w:pPr>
        <w:tabs>
          <w:tab w:val="left" w:pos="0"/>
        </w:tabs>
        <w:spacing w:line="360" w:lineRule="auto"/>
        <w:ind w:left="10" w:firstLineChars="170" w:firstLine="408"/>
        <w:rPr>
          <w:rFonts w:ascii="宋体" w:hAnsi="宋体" w:cs="宋体"/>
          <w:sz w:val="24"/>
        </w:rPr>
      </w:pPr>
      <w:r w:rsidRPr="00422AEA">
        <w:rPr>
          <w:rFonts w:ascii="宋体" w:hAnsi="宋体" w:cs="宋体" w:hint="eastAsia"/>
          <w:sz w:val="24"/>
        </w:rPr>
        <w:t xml:space="preserve">4）活性炭更换周期长约为3-6个月。                                     </w:t>
      </w:r>
    </w:p>
    <w:p w14:paraId="241476A2" w14:textId="77777777" w:rsidR="00BE3E7F" w:rsidRPr="00422AEA" w:rsidRDefault="00BE3E7F" w:rsidP="00BE3E7F">
      <w:pPr>
        <w:spacing w:line="360" w:lineRule="auto"/>
        <w:ind w:left="10" w:firstLineChars="170" w:firstLine="408"/>
        <w:rPr>
          <w:rFonts w:ascii="宋体" w:hAnsi="宋体" w:cs="宋体"/>
          <w:b/>
          <w:sz w:val="24"/>
        </w:rPr>
      </w:pPr>
      <w:r w:rsidRPr="00422AEA">
        <w:rPr>
          <w:rFonts w:ascii="宋体" w:hAnsi="宋体" w:cs="宋体" w:hint="eastAsia"/>
          <w:sz w:val="24"/>
        </w:rPr>
        <w:t>5）依据HJ/T386-2007《环境保护产品技术要求工业废气吸附净化装置》检验；</w:t>
      </w:r>
    </w:p>
    <w:p w14:paraId="4017F913" w14:textId="77777777" w:rsidR="00BE3E7F" w:rsidRPr="00422AEA" w:rsidRDefault="00BE3E7F" w:rsidP="00BE3E7F">
      <w:pPr>
        <w:spacing w:line="360" w:lineRule="auto"/>
        <w:ind w:left="10" w:firstLineChars="170" w:firstLine="408"/>
        <w:rPr>
          <w:rFonts w:ascii="宋体" w:hAnsi="宋体" w:cs="宋体"/>
          <w:sz w:val="24"/>
        </w:rPr>
      </w:pPr>
      <w:r w:rsidRPr="00422AEA">
        <w:rPr>
          <w:rFonts w:ascii="宋体" w:hAnsi="宋体" w:cs="宋体" w:hint="eastAsia"/>
          <w:sz w:val="24"/>
        </w:rPr>
        <w:t>6）依据HJ/T386-2007《环境保护产品技术要求工业废气吸附净化装置》检验，苯、二甲苯的净化效率均≥90%；</w:t>
      </w:r>
    </w:p>
    <w:p w14:paraId="72BB132C" w14:textId="77777777" w:rsidR="00BE3E7F" w:rsidRPr="00422AEA" w:rsidRDefault="00BE3E7F" w:rsidP="00BE3E7F">
      <w:pPr>
        <w:tabs>
          <w:tab w:val="left" w:pos="540"/>
          <w:tab w:val="left" w:pos="1260"/>
        </w:tabs>
        <w:spacing w:line="360" w:lineRule="auto"/>
        <w:rPr>
          <w:rFonts w:ascii="宋体" w:hAnsi="宋体" w:cs="宋体"/>
          <w:b/>
          <w:sz w:val="24"/>
        </w:rPr>
      </w:pPr>
      <w:r w:rsidRPr="00422AEA">
        <w:rPr>
          <w:rFonts w:ascii="宋体" w:hAnsi="宋体" w:cs="宋体" w:hint="eastAsia"/>
          <w:b/>
          <w:bCs/>
          <w:sz w:val="24"/>
        </w:rPr>
        <w:t>11.2.卧</w:t>
      </w:r>
      <w:r w:rsidRPr="00422AEA">
        <w:rPr>
          <w:rFonts w:ascii="宋体" w:hAnsi="宋体" w:cs="宋体" w:hint="eastAsia"/>
          <w:b/>
          <w:sz w:val="24"/>
        </w:rPr>
        <w:t>式水喷淋净化装置</w:t>
      </w:r>
    </w:p>
    <w:p w14:paraId="0DDB693C"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实验室经通风系统排出的无机废气应进行净化处理，本项目采用卧式水喷淋塔处理无机废气，要求满足以下要求：</w:t>
      </w:r>
    </w:p>
    <w:p w14:paraId="3560EC27" w14:textId="77777777" w:rsidR="00BE3E7F" w:rsidRPr="00422AEA" w:rsidRDefault="00BE3E7F" w:rsidP="00BE3E7F">
      <w:pPr>
        <w:pStyle w:val="ab"/>
        <w:adjustRightInd w:val="0"/>
        <w:snapToGrid w:val="0"/>
        <w:spacing w:line="360" w:lineRule="auto"/>
        <w:ind w:left="10" w:rightChars="50" w:right="105" w:firstLineChars="170" w:firstLine="408"/>
        <w:jc w:val="left"/>
        <w:rPr>
          <w:rFonts w:hAnsi="宋体" w:cs="宋体"/>
          <w:sz w:val="24"/>
        </w:rPr>
      </w:pPr>
      <w:r w:rsidRPr="00422AEA">
        <w:rPr>
          <w:rFonts w:hAnsi="宋体" w:cs="宋体" w:hint="eastAsia"/>
          <w:sz w:val="24"/>
        </w:rPr>
        <w:t>1）材质：10mmPP板，至少含五个功能段：水箱（配电子水位计、补水电磁阀、排水电动阀、溢水旁通）、均流段、雾化喷淋、除雾段，PP开孔环形鲍尔环填料，面风速应小于2.5m/s，最大风阻不大于500Pa。</w:t>
      </w:r>
    </w:p>
    <w:p w14:paraId="62506756" w14:textId="77777777" w:rsidR="00BE3E7F" w:rsidRPr="00422AEA" w:rsidRDefault="00BE3E7F" w:rsidP="00BE3E7F">
      <w:pPr>
        <w:pStyle w:val="ab"/>
        <w:adjustRightInd w:val="0"/>
        <w:snapToGrid w:val="0"/>
        <w:spacing w:line="360" w:lineRule="auto"/>
        <w:ind w:left="10" w:rightChars="50" w:right="105" w:firstLineChars="170" w:firstLine="408"/>
        <w:jc w:val="left"/>
        <w:rPr>
          <w:rFonts w:hAnsi="宋体" w:cs="宋体"/>
          <w:sz w:val="24"/>
        </w:rPr>
      </w:pPr>
      <w:r w:rsidRPr="00422AEA">
        <w:rPr>
          <w:rFonts w:hAnsi="宋体" w:cs="宋体" w:hint="eastAsia"/>
          <w:sz w:val="24"/>
        </w:rPr>
        <w:t>2）每个功能段之间的最小间距不宜小于400mm。</w:t>
      </w:r>
    </w:p>
    <w:p w14:paraId="41993FE9" w14:textId="77777777" w:rsidR="00BE3E7F" w:rsidRPr="00422AEA" w:rsidRDefault="00BE3E7F" w:rsidP="00BE3E7F">
      <w:pPr>
        <w:pStyle w:val="ab"/>
        <w:adjustRightInd w:val="0"/>
        <w:snapToGrid w:val="0"/>
        <w:spacing w:line="360" w:lineRule="auto"/>
        <w:ind w:left="10" w:rightChars="50" w:right="105" w:firstLineChars="170" w:firstLine="408"/>
        <w:jc w:val="left"/>
        <w:rPr>
          <w:rFonts w:hAnsi="宋体" w:cs="宋体"/>
          <w:sz w:val="24"/>
        </w:rPr>
      </w:pPr>
      <w:r w:rsidRPr="00422AEA">
        <w:rPr>
          <w:rFonts w:hAnsi="宋体" w:cs="宋体" w:hint="eastAsia"/>
          <w:sz w:val="24"/>
        </w:rPr>
        <w:t>3）采用水雾喷淋式中和塔，塔体为整体PP材质，要求重量轻，强度大、抗腐蚀性好，不易老化；</w:t>
      </w:r>
    </w:p>
    <w:p w14:paraId="2F35962D" w14:textId="77777777" w:rsidR="00BE3E7F" w:rsidRPr="00422AEA" w:rsidRDefault="00BE3E7F" w:rsidP="00BE3E7F">
      <w:pPr>
        <w:pStyle w:val="ab"/>
        <w:adjustRightInd w:val="0"/>
        <w:snapToGrid w:val="0"/>
        <w:spacing w:line="360" w:lineRule="auto"/>
        <w:ind w:left="10" w:rightChars="50" w:right="105" w:firstLineChars="170" w:firstLine="408"/>
        <w:jc w:val="left"/>
        <w:rPr>
          <w:rFonts w:hAnsi="宋体" w:cs="宋体"/>
          <w:sz w:val="24"/>
        </w:rPr>
      </w:pPr>
      <w:r w:rsidRPr="00422AEA">
        <w:rPr>
          <w:rFonts w:hAnsi="宋体" w:cs="宋体" w:hint="eastAsia"/>
          <w:sz w:val="24"/>
        </w:rPr>
        <w:t>4）水雾喷淋填料层和脱液填料层采用PP球，水雾喷淋填料层约400mm厚，脱液填料层约200mm厚。填料层气液混合时间需合适，填料层迎风气流速度不应大于2.5m/s。</w:t>
      </w:r>
    </w:p>
    <w:p w14:paraId="35CF0F98" w14:textId="77777777" w:rsidR="00BE3E7F" w:rsidRPr="00422AEA" w:rsidRDefault="00BE3E7F" w:rsidP="00BE3E7F">
      <w:pPr>
        <w:pStyle w:val="ab"/>
        <w:adjustRightInd w:val="0"/>
        <w:snapToGrid w:val="0"/>
        <w:spacing w:line="360" w:lineRule="auto"/>
        <w:ind w:left="10" w:rightChars="50" w:right="105" w:firstLineChars="170" w:firstLine="408"/>
        <w:jc w:val="left"/>
        <w:rPr>
          <w:rFonts w:hAnsi="宋体" w:cs="宋体"/>
          <w:sz w:val="24"/>
        </w:rPr>
      </w:pPr>
      <w:r w:rsidRPr="00422AEA">
        <w:rPr>
          <w:rFonts w:hAnsi="宋体" w:cs="宋体" w:hint="eastAsia"/>
          <w:sz w:val="24"/>
        </w:rPr>
        <w:t>5）水雾喷淋式中和塔整体性能要求阻力低、噪声小，节能效果好，气液混合充分，净化效率高，达95%以上。</w:t>
      </w:r>
    </w:p>
    <w:p w14:paraId="63960C7D" w14:textId="77777777" w:rsidR="00BE3E7F" w:rsidRPr="00422AEA" w:rsidRDefault="00BE3E7F" w:rsidP="00BE3E7F">
      <w:pPr>
        <w:pStyle w:val="ab"/>
        <w:adjustRightInd w:val="0"/>
        <w:snapToGrid w:val="0"/>
        <w:spacing w:line="360" w:lineRule="auto"/>
        <w:ind w:left="10" w:rightChars="50" w:right="105" w:firstLineChars="170" w:firstLine="408"/>
        <w:jc w:val="left"/>
        <w:rPr>
          <w:rFonts w:hAnsi="宋体" w:cs="宋体"/>
          <w:sz w:val="24"/>
        </w:rPr>
      </w:pPr>
      <w:r w:rsidRPr="00422AEA">
        <w:rPr>
          <w:rFonts w:hAnsi="宋体" w:cs="宋体" w:hint="eastAsia"/>
          <w:sz w:val="24"/>
        </w:rPr>
        <w:t>6）水雾喷淋式中和塔必需设置耐酸碱电子水位系统，不得采用浮球阀。电子水位系统实行自动控制，自动补水、排水、报警。</w:t>
      </w:r>
    </w:p>
    <w:p w14:paraId="0E6A0230" w14:textId="77777777" w:rsidR="00BE3E7F" w:rsidRPr="00422AEA" w:rsidRDefault="00BE3E7F" w:rsidP="00BE3E7F">
      <w:pPr>
        <w:pStyle w:val="ab"/>
        <w:adjustRightInd w:val="0"/>
        <w:snapToGrid w:val="0"/>
        <w:spacing w:line="360" w:lineRule="auto"/>
        <w:ind w:left="10" w:rightChars="50" w:right="105" w:firstLineChars="170" w:firstLine="408"/>
        <w:jc w:val="left"/>
        <w:rPr>
          <w:rFonts w:hAnsi="宋体" w:cs="宋体"/>
          <w:sz w:val="24"/>
        </w:rPr>
      </w:pPr>
      <w:r w:rsidRPr="00422AEA">
        <w:rPr>
          <w:rFonts w:hAnsi="宋体" w:cs="宋体" w:hint="eastAsia"/>
          <w:sz w:val="24"/>
        </w:rPr>
        <w:t>7）水雾喷淋式中和塔必需设置自动化、智能化的逆流式反冲洗自净功能。</w:t>
      </w:r>
      <w:r w:rsidRPr="00422AEA">
        <w:rPr>
          <w:rFonts w:hAnsi="宋体" w:cs="宋体" w:hint="eastAsia"/>
          <w:sz w:val="24"/>
        </w:rPr>
        <w:lastRenderedPageBreak/>
        <w:t>以保证设备的净化效果与使用寿命。</w:t>
      </w:r>
    </w:p>
    <w:p w14:paraId="13E298B2" w14:textId="77777777" w:rsidR="00BE3E7F" w:rsidRPr="00422AEA" w:rsidRDefault="00BE3E7F" w:rsidP="00BE3E7F">
      <w:pPr>
        <w:pStyle w:val="ab"/>
        <w:adjustRightInd w:val="0"/>
        <w:snapToGrid w:val="0"/>
        <w:spacing w:line="360" w:lineRule="auto"/>
        <w:ind w:left="10" w:rightChars="50" w:right="105" w:firstLineChars="170" w:firstLine="408"/>
        <w:jc w:val="left"/>
        <w:rPr>
          <w:rFonts w:hAnsi="宋体" w:cs="宋体"/>
          <w:sz w:val="24"/>
        </w:rPr>
      </w:pPr>
      <w:r w:rsidRPr="00422AEA">
        <w:rPr>
          <w:rFonts w:hAnsi="宋体" w:cs="宋体" w:hint="eastAsia"/>
          <w:sz w:val="24"/>
        </w:rPr>
        <w:t xml:space="preserve">8）水雾喷淋式中和塔要求安装在楼顶上，要求采用卧式/立式，结构紧凑、体积小、处理能力大，占地面积小，并外形美观，有检修孔，维修管理方便。            </w:t>
      </w:r>
    </w:p>
    <w:p w14:paraId="7708B369" w14:textId="77777777" w:rsidR="00BE3E7F" w:rsidRPr="00422AEA" w:rsidRDefault="00BE3E7F" w:rsidP="00BE3E7F">
      <w:pPr>
        <w:spacing w:line="360" w:lineRule="auto"/>
        <w:ind w:left="10" w:firstLineChars="170" w:firstLine="408"/>
        <w:rPr>
          <w:rFonts w:ascii="宋体" w:hAnsi="宋体" w:cs="宋体"/>
          <w:sz w:val="24"/>
        </w:rPr>
      </w:pPr>
      <w:r w:rsidRPr="00422AEA">
        <w:rPr>
          <w:rFonts w:ascii="宋体" w:hAnsi="宋体" w:cs="宋体" w:hint="eastAsia"/>
          <w:sz w:val="24"/>
        </w:rPr>
        <w:t>9）设备性能：产品符合HJ/T387-2007《环境保护产品技术要求工业废气吸附净化装置》检验，酸雾净化塔压力损失≦2kPa；氢氧化物净化效率不小于90%，运行噪声小于85db（A），装置焊缝、管道连接处、换热器等均严密，不漏气。</w:t>
      </w:r>
    </w:p>
    <w:p w14:paraId="23D7BFAD" w14:textId="77777777" w:rsidR="00BE3E7F" w:rsidRPr="00422AEA" w:rsidRDefault="00BE3E7F" w:rsidP="00BE3E7F"/>
    <w:p w14:paraId="26E1257E" w14:textId="77777777" w:rsidR="00BE3E7F" w:rsidRPr="00422AEA" w:rsidRDefault="00BE3E7F" w:rsidP="00BE3E7F"/>
    <w:p w14:paraId="26681DDA" w14:textId="77777777" w:rsidR="00BE3E7F" w:rsidRPr="00422AEA" w:rsidRDefault="00BE3E7F" w:rsidP="00BE3E7F"/>
    <w:p w14:paraId="034E0E30" w14:textId="77777777" w:rsidR="00BE3E7F" w:rsidRPr="00422AEA" w:rsidRDefault="00BE3E7F" w:rsidP="00BE3E7F">
      <w:pPr>
        <w:pStyle w:val="1"/>
        <w:rPr>
          <w:rFonts w:ascii="宋体" w:hAnsi="宋体" w:cs="宋体"/>
          <w:sz w:val="24"/>
          <w:szCs w:val="24"/>
        </w:rPr>
      </w:pPr>
      <w:r w:rsidRPr="00422AEA">
        <w:rPr>
          <w:rFonts w:ascii="宋体" w:hAnsi="宋体" w:cs="宋体" w:hint="eastAsia"/>
          <w:sz w:val="24"/>
          <w:szCs w:val="24"/>
        </w:rPr>
        <w:t>第七部分 实验室环境智能控制系统设计说明</w:t>
      </w:r>
    </w:p>
    <w:p w14:paraId="648300AE" w14:textId="77777777" w:rsidR="00BE3E7F" w:rsidRPr="00422AEA" w:rsidRDefault="00BE3E7F" w:rsidP="00BE3E7F">
      <w:pPr>
        <w:pStyle w:val="2"/>
        <w:rPr>
          <w:color w:val="auto"/>
        </w:rPr>
      </w:pPr>
      <w:r w:rsidRPr="00422AEA">
        <w:rPr>
          <w:rFonts w:hint="eastAsia"/>
          <w:color w:val="auto"/>
        </w:rPr>
        <w:t>一、实验室环境智能控制系统综述</w:t>
      </w:r>
    </w:p>
    <w:p w14:paraId="10BE0ABA" w14:textId="77777777" w:rsidR="00BE3E7F" w:rsidRPr="00422AEA" w:rsidRDefault="00BE3E7F" w:rsidP="00BE3E7F">
      <w:pPr>
        <w:spacing w:line="360" w:lineRule="auto"/>
        <w:rPr>
          <w:rFonts w:ascii="宋体" w:hAnsi="宋体" w:cs="宋体"/>
          <w:sz w:val="24"/>
        </w:rPr>
      </w:pPr>
      <w:bookmarkStart w:id="77" w:name="_Toc314140101"/>
      <w:bookmarkStart w:id="78" w:name="_Toc176324789"/>
      <w:bookmarkStart w:id="79" w:name="_Toc176322042"/>
      <w:bookmarkStart w:id="80" w:name="_Toc185391842"/>
      <w:bookmarkStart w:id="81" w:name="_Toc314140104"/>
      <w:r w:rsidRPr="00422AEA">
        <w:rPr>
          <w:rFonts w:ascii="宋体" w:hAnsi="宋体" w:cs="宋体" w:hint="eastAsia"/>
          <w:sz w:val="24"/>
        </w:rPr>
        <w:t>1、基本概念</w:t>
      </w:r>
    </w:p>
    <w:p w14:paraId="65AE412F"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实验室环境智能控制系统是实验室自动化控制与监控系统的延伸与深化，是实验室智能控制的远程化、无线化和管理的实时化。</w:t>
      </w:r>
    </w:p>
    <w:p w14:paraId="69078A14"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2、基本意义</w:t>
      </w:r>
    </w:p>
    <w:p w14:paraId="61491195"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本项目为广州市水质监测中心实验室-实验室环境智能控制系统，该中心的实验楼建筑规模较大、通风柜、万向排气罩、排风罩数量众多，并设计有微生物实验室，且分布于各个楼层、各实验室，若采用分散管理，就地监测和操作将占用大量人力资源，并且几乎不可能实现真正的全面监控。但采用实验室环境智能控制系统，利用现代的计算机技术和网络系统，实现对所有机电设备的集中管理和自动监测，就能确保所有机电设备的安全运行，同时提高大楼内人员的舒适感和工作效率。</w:t>
      </w:r>
    </w:p>
    <w:p w14:paraId="4B3465AF"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3、基本功能 </w:t>
      </w:r>
    </w:p>
    <w:p w14:paraId="342DBB46" w14:textId="77777777" w:rsidR="00BE3E7F" w:rsidRPr="00422AEA" w:rsidRDefault="00BE3E7F" w:rsidP="00BE3E7F">
      <w:pPr>
        <w:spacing w:line="360" w:lineRule="auto"/>
        <w:ind w:firstLineChars="200" w:firstLine="480"/>
        <w:rPr>
          <w:rFonts w:ascii="宋体" w:hAnsi="宋体" w:cs="宋体"/>
          <w:sz w:val="24"/>
        </w:rPr>
      </w:pPr>
      <w:r w:rsidRPr="00422AEA">
        <w:rPr>
          <w:rFonts w:ascii="宋体" w:hAnsi="宋体" w:cs="宋体" w:hint="eastAsia"/>
          <w:sz w:val="24"/>
        </w:rPr>
        <w:t xml:space="preserve">实验室环境智能控制系统能自动接收各DDC控制器（PLC控制器）上传的统计信息及设备状态信息（正常、故障及报警），实现对实验室有毒有害废气排风系统、补风系统、微生物洁净系统、生物安全系统、供气系统及相应设备的实时管理，并实现实行全时间的自动监测和控制，同时收集、记录、保存及管理有关系统的重要信息及数据，达到提高运行效率，保证实验室特殊环境需要，节省能源，节省人力，最大限度安全延长设备寿命的目的。并可通过互联网、移动通讯发布监控即时信息。    </w:t>
      </w:r>
      <w:bookmarkEnd w:id="77"/>
      <w:bookmarkEnd w:id="78"/>
      <w:bookmarkEnd w:id="79"/>
      <w:bookmarkEnd w:id="80"/>
    </w:p>
    <w:p w14:paraId="597637F5"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lastRenderedPageBreak/>
        <w:t>4、基本组成</w:t>
      </w:r>
    </w:p>
    <w:p w14:paraId="274D8F71" w14:textId="77777777" w:rsidR="00BE3E7F" w:rsidRPr="00422AEA" w:rsidRDefault="00BE3E7F" w:rsidP="00BE3E7F">
      <w:pPr>
        <w:spacing w:line="360" w:lineRule="auto"/>
        <w:rPr>
          <w:rFonts w:ascii="宋体" w:hAnsi="宋体" w:cs="宋体"/>
          <w:sz w:val="24"/>
        </w:rPr>
      </w:pPr>
      <w:r w:rsidRPr="00422AEA">
        <w:rPr>
          <w:rFonts w:ascii="宋体" w:hAnsi="宋体" w:cs="宋体" w:hint="eastAsia"/>
          <w:sz w:val="24"/>
        </w:rPr>
        <w:t xml:space="preserve">   实验室环境智能控制系统由两部分集成：智能中央监控系统+移动通讯控制平台。</w:t>
      </w:r>
    </w:p>
    <w:p w14:paraId="6584A8EE" w14:textId="77777777" w:rsidR="00BE3E7F" w:rsidRPr="00422AEA" w:rsidRDefault="00BE3E7F" w:rsidP="00BE3E7F">
      <w:pPr>
        <w:pStyle w:val="a0"/>
        <w:spacing w:line="360" w:lineRule="auto"/>
        <w:rPr>
          <w:rFonts w:ascii="宋体" w:hAnsi="宋体" w:cs="宋体"/>
          <w:sz w:val="24"/>
          <w:szCs w:val="24"/>
        </w:rPr>
      </w:pPr>
    </w:p>
    <w:bookmarkEnd w:id="81"/>
    <w:p w14:paraId="2D51AC39" w14:textId="77777777" w:rsidR="00BE3E7F" w:rsidRPr="00422AEA" w:rsidRDefault="00BE3E7F" w:rsidP="00BE3E7F">
      <w:pPr>
        <w:pStyle w:val="2"/>
        <w:rPr>
          <w:color w:val="auto"/>
        </w:rPr>
      </w:pPr>
      <w:r w:rsidRPr="00422AEA">
        <w:rPr>
          <w:rFonts w:hint="eastAsia"/>
          <w:color w:val="auto"/>
        </w:rPr>
        <w:t>二、实验室环境智能控制系统的基本说明（包括且不仅限于）</w:t>
      </w:r>
    </w:p>
    <w:p w14:paraId="3148C08E" w14:textId="77777777" w:rsidR="00BE3E7F" w:rsidRPr="00422AEA" w:rsidRDefault="00BE3E7F" w:rsidP="00BE3E7F">
      <w:pPr>
        <w:tabs>
          <w:tab w:val="left" w:pos="709"/>
        </w:tabs>
        <w:snapToGrid w:val="0"/>
        <w:spacing w:line="360" w:lineRule="auto"/>
        <w:rPr>
          <w:rFonts w:ascii="宋体" w:hAnsi="宋体" w:cs="宋体"/>
          <w:b/>
          <w:bCs/>
          <w:sz w:val="24"/>
        </w:rPr>
      </w:pPr>
      <w:r w:rsidRPr="00422AEA">
        <w:rPr>
          <w:rFonts w:ascii="宋体" w:hAnsi="宋体" w:cs="宋体" w:hint="eastAsia"/>
          <w:b/>
          <w:bCs/>
          <w:sz w:val="24"/>
        </w:rPr>
        <w:t>1、监控范围</w:t>
      </w:r>
    </w:p>
    <w:p w14:paraId="4F0FC3C1" w14:textId="77777777" w:rsidR="00BE3E7F" w:rsidRPr="00422AEA" w:rsidRDefault="00BE3E7F" w:rsidP="00BE3E7F">
      <w:pPr>
        <w:tabs>
          <w:tab w:val="left" w:pos="709"/>
        </w:tabs>
        <w:snapToGrid w:val="0"/>
        <w:spacing w:line="360" w:lineRule="auto"/>
        <w:ind w:leftChars="103" w:left="216" w:firstLineChars="80" w:firstLine="192"/>
        <w:rPr>
          <w:rFonts w:ascii="宋体" w:hAnsi="宋体" w:cs="宋体"/>
          <w:sz w:val="24"/>
        </w:rPr>
      </w:pPr>
      <w:r w:rsidRPr="00422AEA">
        <w:rPr>
          <w:rFonts w:ascii="宋体" w:hAnsi="宋体" w:cs="宋体" w:hint="eastAsia"/>
          <w:sz w:val="24"/>
        </w:rPr>
        <w:t>1.1、实验室通风系统监控：变频系统运行状态，排风机。</w:t>
      </w:r>
    </w:p>
    <w:p w14:paraId="2AD5977C" w14:textId="77777777" w:rsidR="00BE3E7F" w:rsidRPr="00422AEA" w:rsidRDefault="00BE3E7F" w:rsidP="00BE3E7F">
      <w:pPr>
        <w:tabs>
          <w:tab w:val="left" w:pos="709"/>
        </w:tabs>
        <w:snapToGrid w:val="0"/>
        <w:spacing w:line="360" w:lineRule="auto"/>
        <w:ind w:leftChars="103" w:left="216" w:firstLineChars="80" w:firstLine="192"/>
        <w:rPr>
          <w:rFonts w:ascii="宋体" w:hAnsi="宋体" w:cs="宋体"/>
          <w:sz w:val="24"/>
        </w:rPr>
      </w:pPr>
      <w:r w:rsidRPr="00422AEA">
        <w:rPr>
          <w:rFonts w:ascii="宋体" w:hAnsi="宋体" w:cs="宋体" w:hint="eastAsia"/>
          <w:sz w:val="24"/>
        </w:rPr>
        <w:t>1.2、洁净室洁净系统：室内温度、湿度、压力；室外温度；净化空调机组运行状态。</w:t>
      </w:r>
    </w:p>
    <w:p w14:paraId="5F2137C0" w14:textId="77777777" w:rsidR="00BE3E7F" w:rsidRPr="00422AEA" w:rsidRDefault="00BE3E7F" w:rsidP="00BE3E7F">
      <w:pPr>
        <w:tabs>
          <w:tab w:val="left" w:pos="709"/>
        </w:tabs>
        <w:snapToGrid w:val="0"/>
        <w:spacing w:line="360" w:lineRule="auto"/>
        <w:ind w:leftChars="103" w:left="216" w:firstLineChars="80" w:firstLine="192"/>
        <w:rPr>
          <w:rFonts w:ascii="宋体" w:hAnsi="宋体" w:cs="宋体"/>
          <w:sz w:val="24"/>
        </w:rPr>
      </w:pPr>
      <w:r w:rsidRPr="00422AEA">
        <w:rPr>
          <w:rFonts w:ascii="宋体" w:hAnsi="宋体" w:cs="宋体" w:hint="eastAsia"/>
          <w:sz w:val="24"/>
        </w:rPr>
        <w:t xml:space="preserve">1.3、气体管路低压报警监测。 </w:t>
      </w:r>
    </w:p>
    <w:p w14:paraId="1864BA70" w14:textId="77777777" w:rsidR="00BE3E7F" w:rsidRPr="00422AEA" w:rsidRDefault="00BE3E7F" w:rsidP="00BE3E7F">
      <w:pPr>
        <w:tabs>
          <w:tab w:val="left" w:pos="709"/>
        </w:tabs>
        <w:snapToGrid w:val="0"/>
        <w:spacing w:line="360" w:lineRule="auto"/>
        <w:rPr>
          <w:rFonts w:ascii="宋体" w:hAnsi="宋体" w:cs="宋体"/>
          <w:b/>
          <w:bCs/>
          <w:sz w:val="24"/>
        </w:rPr>
      </w:pPr>
      <w:r w:rsidRPr="00422AEA">
        <w:rPr>
          <w:rFonts w:ascii="宋体" w:hAnsi="宋体" w:cs="宋体" w:hint="eastAsia"/>
          <w:b/>
          <w:bCs/>
          <w:sz w:val="24"/>
        </w:rPr>
        <w:t>2、实验室环境智能控制系统的监控形式</w:t>
      </w:r>
    </w:p>
    <w:p w14:paraId="6B510D90" w14:textId="77777777" w:rsidR="00BE3E7F" w:rsidRPr="00422AEA" w:rsidRDefault="00BE3E7F" w:rsidP="00BE3E7F">
      <w:pPr>
        <w:tabs>
          <w:tab w:val="left" w:pos="709"/>
        </w:tabs>
        <w:snapToGrid w:val="0"/>
        <w:spacing w:line="360" w:lineRule="auto"/>
        <w:ind w:leftChars="103" w:left="216" w:firstLineChars="80" w:firstLine="192"/>
        <w:rPr>
          <w:rFonts w:ascii="宋体" w:hAnsi="宋体" w:cs="宋体"/>
          <w:sz w:val="24"/>
        </w:rPr>
      </w:pPr>
      <w:r w:rsidRPr="00422AEA">
        <w:rPr>
          <w:rFonts w:ascii="宋体" w:hAnsi="宋体" w:cs="宋体" w:hint="eastAsia"/>
          <w:sz w:val="24"/>
        </w:rPr>
        <w:t>2.1、安装于办公室的服务器与监控主机（台式电脑）。</w:t>
      </w:r>
    </w:p>
    <w:p w14:paraId="1F8233F7" w14:textId="77777777" w:rsidR="00BE3E7F" w:rsidRPr="00422AEA" w:rsidRDefault="00BE3E7F" w:rsidP="00BE3E7F">
      <w:pPr>
        <w:tabs>
          <w:tab w:val="left" w:pos="709"/>
        </w:tabs>
        <w:snapToGrid w:val="0"/>
        <w:spacing w:line="360" w:lineRule="auto"/>
        <w:ind w:leftChars="103" w:left="216" w:firstLineChars="80" w:firstLine="192"/>
        <w:rPr>
          <w:rFonts w:ascii="宋体" w:hAnsi="宋体" w:cs="宋体"/>
          <w:sz w:val="24"/>
        </w:rPr>
      </w:pPr>
      <w:r w:rsidRPr="00422AEA">
        <w:rPr>
          <w:rFonts w:ascii="宋体" w:hAnsi="宋体" w:cs="宋体" w:hint="eastAsia"/>
          <w:sz w:val="24"/>
        </w:rPr>
        <w:t>2.2、安装于实验室楼走廊的壁挂式触控电脑。</w:t>
      </w:r>
    </w:p>
    <w:p w14:paraId="61105EE0" w14:textId="77777777" w:rsidR="00BE3E7F" w:rsidRPr="00422AEA" w:rsidRDefault="00BE3E7F" w:rsidP="00BE3E7F">
      <w:pPr>
        <w:tabs>
          <w:tab w:val="left" w:pos="709"/>
        </w:tabs>
        <w:snapToGrid w:val="0"/>
        <w:spacing w:line="360" w:lineRule="auto"/>
        <w:ind w:leftChars="103" w:left="216" w:firstLineChars="80" w:firstLine="192"/>
        <w:rPr>
          <w:rFonts w:ascii="宋体" w:hAnsi="宋体" w:cs="宋体"/>
          <w:sz w:val="24"/>
        </w:rPr>
      </w:pPr>
      <w:r w:rsidRPr="00422AEA">
        <w:rPr>
          <w:rFonts w:ascii="宋体" w:hAnsi="宋体" w:cs="宋体" w:hint="eastAsia"/>
          <w:sz w:val="24"/>
        </w:rPr>
        <w:t>2.3、手提电脑、智能手机、</w:t>
      </w:r>
      <w:proofErr w:type="spellStart"/>
      <w:r w:rsidRPr="00422AEA">
        <w:rPr>
          <w:rFonts w:ascii="宋体" w:hAnsi="宋体" w:cs="宋体" w:hint="eastAsia"/>
          <w:sz w:val="24"/>
        </w:rPr>
        <w:t>ipad</w:t>
      </w:r>
      <w:proofErr w:type="spellEnd"/>
      <w:r w:rsidRPr="00422AEA">
        <w:rPr>
          <w:rFonts w:ascii="宋体" w:hAnsi="宋体" w:cs="宋体" w:hint="eastAsia"/>
          <w:sz w:val="24"/>
        </w:rPr>
        <w:t>等移动终端，实验室环境智能控制系统。</w:t>
      </w:r>
    </w:p>
    <w:p w14:paraId="4C14908A" w14:textId="77777777" w:rsidR="00BE3E7F" w:rsidRPr="00422AEA" w:rsidRDefault="00BE3E7F" w:rsidP="00BE3E7F">
      <w:pPr>
        <w:tabs>
          <w:tab w:val="left" w:pos="709"/>
        </w:tabs>
        <w:snapToGrid w:val="0"/>
        <w:spacing w:line="360" w:lineRule="auto"/>
        <w:rPr>
          <w:rFonts w:ascii="宋体" w:hAnsi="宋体" w:cs="宋体"/>
          <w:b/>
          <w:bCs/>
          <w:sz w:val="24"/>
        </w:rPr>
      </w:pPr>
      <w:r w:rsidRPr="00422AEA">
        <w:rPr>
          <w:rFonts w:ascii="宋体" w:hAnsi="宋体" w:cs="宋体" w:hint="eastAsia"/>
          <w:b/>
          <w:bCs/>
          <w:sz w:val="24"/>
        </w:rPr>
        <w:t>3、实验室环境智能控制系统的手段</w:t>
      </w:r>
    </w:p>
    <w:p w14:paraId="4BF9DDD1" w14:textId="77777777" w:rsidR="00BE3E7F" w:rsidRPr="00422AEA" w:rsidRDefault="00BE3E7F" w:rsidP="00BE3E7F">
      <w:pPr>
        <w:tabs>
          <w:tab w:val="left" w:pos="709"/>
        </w:tabs>
        <w:snapToGrid w:val="0"/>
        <w:spacing w:line="360" w:lineRule="auto"/>
        <w:ind w:firstLineChars="200" w:firstLine="480"/>
        <w:rPr>
          <w:rFonts w:ascii="宋体" w:hAnsi="宋体" w:cs="宋体"/>
          <w:sz w:val="24"/>
        </w:rPr>
      </w:pPr>
      <w:r w:rsidRPr="00422AEA">
        <w:rPr>
          <w:rFonts w:ascii="宋体" w:hAnsi="宋体" w:cs="宋体" w:hint="eastAsia"/>
          <w:sz w:val="24"/>
        </w:rPr>
        <w:t>监控手段：本地控制、远程控制、移动终端控制。</w:t>
      </w:r>
    </w:p>
    <w:p w14:paraId="4BBF730B" w14:textId="77777777" w:rsidR="00BE3E7F" w:rsidRPr="00422AEA" w:rsidRDefault="00BE3E7F" w:rsidP="00BE3E7F">
      <w:pPr>
        <w:tabs>
          <w:tab w:val="left" w:pos="709"/>
        </w:tabs>
        <w:snapToGrid w:val="0"/>
        <w:spacing w:line="360" w:lineRule="auto"/>
        <w:rPr>
          <w:rFonts w:ascii="宋体" w:hAnsi="宋体" w:cs="宋体"/>
          <w:b/>
          <w:bCs/>
          <w:sz w:val="24"/>
        </w:rPr>
      </w:pPr>
      <w:r w:rsidRPr="00422AEA">
        <w:rPr>
          <w:rFonts w:ascii="宋体" w:hAnsi="宋体" w:cs="宋体" w:hint="eastAsia"/>
          <w:b/>
          <w:bCs/>
          <w:sz w:val="24"/>
        </w:rPr>
        <w:t>4、实验室环境智能控制系统监控内容</w:t>
      </w:r>
    </w:p>
    <w:p w14:paraId="0AAD37DA" w14:textId="77777777" w:rsidR="00BE3E7F" w:rsidRPr="00422AEA" w:rsidRDefault="00BE3E7F" w:rsidP="00BE3E7F">
      <w:pPr>
        <w:tabs>
          <w:tab w:val="left" w:pos="709"/>
        </w:tabs>
        <w:snapToGrid w:val="0"/>
        <w:spacing w:line="360" w:lineRule="auto"/>
        <w:ind w:leftChars="103" w:left="216" w:firstLineChars="80" w:firstLine="192"/>
        <w:rPr>
          <w:rFonts w:ascii="宋体" w:hAnsi="宋体" w:cs="宋体"/>
          <w:sz w:val="24"/>
        </w:rPr>
      </w:pPr>
      <w:r w:rsidRPr="00422AEA">
        <w:rPr>
          <w:rFonts w:ascii="宋体" w:hAnsi="宋体" w:cs="宋体" w:hint="eastAsia"/>
          <w:sz w:val="24"/>
        </w:rPr>
        <w:t>4.1、排风系统</w:t>
      </w:r>
    </w:p>
    <w:p w14:paraId="32446B48" w14:textId="77777777" w:rsidR="00BE3E7F" w:rsidRPr="00422AEA" w:rsidRDefault="00BE3E7F" w:rsidP="00BE3E7F">
      <w:pPr>
        <w:tabs>
          <w:tab w:val="left" w:pos="0"/>
        </w:tabs>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 xml:space="preserve"> 1）排风机工作状态：运行频率、电流电压、紧急工况、故障及报警；系统压力、运行时间、能耗记录。</w:t>
      </w:r>
    </w:p>
    <w:p w14:paraId="05D46EC5" w14:textId="77777777" w:rsidR="00BE3E7F" w:rsidRPr="00422AEA" w:rsidRDefault="00BE3E7F" w:rsidP="00BE3E7F">
      <w:pPr>
        <w:tabs>
          <w:tab w:val="left" w:pos="0"/>
        </w:tabs>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 xml:space="preserve"> 2）废气处理设备运行状态、饱和状态报警、损坏及故障报警。</w:t>
      </w:r>
    </w:p>
    <w:p w14:paraId="41AA253A" w14:textId="77777777" w:rsidR="00BE3E7F" w:rsidRPr="00422AEA" w:rsidRDefault="00BE3E7F" w:rsidP="00BE3E7F">
      <w:pPr>
        <w:tabs>
          <w:tab w:val="left" w:pos="0"/>
        </w:tabs>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 xml:space="preserve"> 3）通风柜工作状态：开停机、面风速、门高、紧急工况控制、故障及报警记录。</w:t>
      </w:r>
    </w:p>
    <w:p w14:paraId="3762FB9C" w14:textId="77777777" w:rsidR="00BE3E7F" w:rsidRPr="00422AEA" w:rsidRDefault="00BE3E7F" w:rsidP="00BE3E7F">
      <w:pPr>
        <w:tabs>
          <w:tab w:val="left" w:pos="420"/>
          <w:tab w:val="left" w:pos="600"/>
        </w:tabs>
        <w:spacing w:line="360" w:lineRule="auto"/>
        <w:ind w:leftChars="7" w:left="15" w:firstLineChars="168" w:firstLine="403"/>
        <w:rPr>
          <w:rFonts w:ascii="宋体" w:hAnsi="宋体" w:cs="宋体"/>
          <w:sz w:val="24"/>
        </w:rPr>
      </w:pPr>
      <w:r w:rsidRPr="00422AEA">
        <w:rPr>
          <w:rFonts w:ascii="宋体" w:hAnsi="宋体" w:cs="宋体" w:hint="eastAsia"/>
          <w:sz w:val="24"/>
        </w:rPr>
        <w:t>4.2、微生物实验室监控</w:t>
      </w:r>
    </w:p>
    <w:p w14:paraId="6B5B6BD5" w14:textId="77777777" w:rsidR="00BE3E7F" w:rsidRPr="00422AEA" w:rsidRDefault="00BE3E7F" w:rsidP="00BE3E7F">
      <w:pPr>
        <w:widowControl/>
        <w:tabs>
          <w:tab w:val="left" w:pos="0"/>
          <w:tab w:val="left" w:pos="420"/>
        </w:tabs>
        <w:spacing w:line="360" w:lineRule="auto"/>
        <w:ind w:leftChars="7" w:left="15" w:firstLineChars="168" w:firstLine="403"/>
        <w:jc w:val="left"/>
        <w:rPr>
          <w:rFonts w:ascii="宋体" w:hAnsi="宋体" w:cs="宋体"/>
          <w:sz w:val="24"/>
        </w:rPr>
      </w:pPr>
      <w:r w:rsidRPr="00422AEA">
        <w:rPr>
          <w:rFonts w:ascii="宋体" w:hAnsi="宋体" w:cs="宋体" w:hint="eastAsia"/>
          <w:sz w:val="24"/>
        </w:rPr>
        <w:t>1）净化空调机组的的通信及控制。</w:t>
      </w:r>
    </w:p>
    <w:p w14:paraId="2D44B441" w14:textId="77777777" w:rsidR="00BE3E7F" w:rsidRPr="00422AEA" w:rsidRDefault="00BE3E7F" w:rsidP="00BE3E7F">
      <w:pPr>
        <w:widowControl/>
        <w:tabs>
          <w:tab w:val="left" w:pos="0"/>
          <w:tab w:val="left" w:pos="420"/>
        </w:tabs>
        <w:spacing w:line="360" w:lineRule="auto"/>
        <w:ind w:leftChars="7" w:left="15" w:firstLineChars="168" w:firstLine="403"/>
        <w:jc w:val="left"/>
        <w:rPr>
          <w:rFonts w:ascii="宋体" w:hAnsi="宋体" w:cs="宋体"/>
          <w:sz w:val="24"/>
        </w:rPr>
      </w:pPr>
      <w:r w:rsidRPr="00422AEA">
        <w:rPr>
          <w:rFonts w:ascii="宋体" w:hAnsi="宋体" w:cs="宋体" w:hint="eastAsia"/>
          <w:sz w:val="24"/>
        </w:rPr>
        <w:t>2）电极或电热式加湿器控制与通讯、表冷控制、电再热的控制与通讯等。</w:t>
      </w:r>
    </w:p>
    <w:p w14:paraId="3FC3EE6A" w14:textId="77777777" w:rsidR="00BE3E7F" w:rsidRPr="00422AEA" w:rsidRDefault="00BE3E7F" w:rsidP="00BE3E7F">
      <w:pPr>
        <w:widowControl/>
        <w:tabs>
          <w:tab w:val="left" w:pos="0"/>
          <w:tab w:val="left" w:pos="420"/>
        </w:tabs>
        <w:spacing w:line="360" w:lineRule="auto"/>
        <w:ind w:leftChars="7" w:left="15" w:firstLineChars="168" w:firstLine="403"/>
        <w:jc w:val="left"/>
        <w:rPr>
          <w:rFonts w:ascii="宋体" w:hAnsi="宋体" w:cs="宋体"/>
          <w:sz w:val="24"/>
        </w:rPr>
      </w:pPr>
      <w:r w:rsidRPr="00422AEA">
        <w:rPr>
          <w:rFonts w:ascii="宋体" w:hAnsi="宋体" w:cs="宋体" w:hint="eastAsia"/>
          <w:sz w:val="24"/>
        </w:rPr>
        <w:t>3）排风机变频控制以及与空调机组的联动控制。</w:t>
      </w:r>
    </w:p>
    <w:p w14:paraId="5A9E3950" w14:textId="77777777" w:rsidR="00BE3E7F" w:rsidRPr="00422AEA" w:rsidRDefault="00BE3E7F" w:rsidP="00BE3E7F">
      <w:pPr>
        <w:widowControl/>
        <w:tabs>
          <w:tab w:val="left" w:pos="0"/>
          <w:tab w:val="left" w:pos="420"/>
        </w:tabs>
        <w:spacing w:line="360" w:lineRule="auto"/>
        <w:ind w:leftChars="7" w:left="15" w:firstLineChars="168" w:firstLine="403"/>
        <w:jc w:val="left"/>
        <w:rPr>
          <w:rFonts w:ascii="宋体" w:hAnsi="宋体" w:cs="宋体"/>
          <w:sz w:val="24"/>
        </w:rPr>
      </w:pPr>
      <w:r w:rsidRPr="00422AEA">
        <w:rPr>
          <w:rFonts w:ascii="宋体" w:hAnsi="宋体" w:cs="宋体" w:hint="eastAsia"/>
          <w:sz w:val="24"/>
        </w:rPr>
        <w:t>4）环境参数面板的控制与通讯。</w:t>
      </w:r>
    </w:p>
    <w:p w14:paraId="0309A5FB" w14:textId="77777777" w:rsidR="00BE3E7F" w:rsidRPr="00422AEA" w:rsidRDefault="00BE3E7F" w:rsidP="00BE3E7F">
      <w:pPr>
        <w:widowControl/>
        <w:tabs>
          <w:tab w:val="left" w:pos="0"/>
          <w:tab w:val="left" w:pos="420"/>
        </w:tabs>
        <w:spacing w:line="360" w:lineRule="auto"/>
        <w:ind w:leftChars="7" w:left="15" w:firstLineChars="168" w:firstLine="403"/>
        <w:jc w:val="left"/>
        <w:rPr>
          <w:rFonts w:ascii="宋体" w:hAnsi="宋体" w:cs="宋体"/>
          <w:sz w:val="24"/>
        </w:rPr>
      </w:pPr>
      <w:r w:rsidRPr="00422AEA">
        <w:rPr>
          <w:rFonts w:ascii="宋体" w:hAnsi="宋体" w:cs="宋体" w:hint="eastAsia"/>
          <w:sz w:val="24"/>
        </w:rPr>
        <w:lastRenderedPageBreak/>
        <w:t>5）回风比例阀、或电动阀等控制设备的信息收集、处理、开度显示与调节、控制。</w:t>
      </w:r>
    </w:p>
    <w:p w14:paraId="24314196" w14:textId="77777777" w:rsidR="00BE3E7F" w:rsidRPr="00422AEA" w:rsidRDefault="00BE3E7F" w:rsidP="00BE3E7F">
      <w:pPr>
        <w:widowControl/>
        <w:tabs>
          <w:tab w:val="left" w:pos="0"/>
          <w:tab w:val="left" w:pos="420"/>
        </w:tabs>
        <w:spacing w:line="360" w:lineRule="auto"/>
        <w:ind w:leftChars="7" w:left="15" w:firstLineChars="168" w:firstLine="403"/>
        <w:jc w:val="left"/>
        <w:rPr>
          <w:rFonts w:ascii="宋体" w:hAnsi="宋体" w:cs="宋体"/>
          <w:sz w:val="24"/>
        </w:rPr>
      </w:pPr>
      <w:r w:rsidRPr="00422AEA">
        <w:rPr>
          <w:rFonts w:ascii="宋体" w:hAnsi="宋体" w:cs="宋体" w:hint="eastAsia"/>
          <w:sz w:val="24"/>
        </w:rPr>
        <w:t>6）中、高效过滤器失效报警，电再热高温报警,除湿缺水、故障报警、空调风机故障报警、空调主机故障报警、排风机故障报警、洁净室失压报警、洁净室高温与低温报警。</w:t>
      </w:r>
    </w:p>
    <w:p w14:paraId="10ADE234" w14:textId="77777777" w:rsidR="00BE3E7F" w:rsidRPr="00422AEA" w:rsidRDefault="00BE3E7F" w:rsidP="00BE3E7F">
      <w:pPr>
        <w:widowControl/>
        <w:tabs>
          <w:tab w:val="left" w:pos="0"/>
          <w:tab w:val="left" w:pos="420"/>
        </w:tabs>
        <w:spacing w:line="360" w:lineRule="auto"/>
        <w:ind w:leftChars="7" w:left="15" w:firstLineChars="168" w:firstLine="403"/>
        <w:jc w:val="left"/>
        <w:rPr>
          <w:rFonts w:ascii="宋体" w:hAnsi="宋体" w:cs="宋体"/>
          <w:sz w:val="24"/>
        </w:rPr>
      </w:pPr>
      <w:r w:rsidRPr="00422AEA">
        <w:rPr>
          <w:rFonts w:ascii="宋体" w:hAnsi="宋体" w:cs="宋体" w:hint="eastAsia"/>
          <w:sz w:val="24"/>
        </w:rPr>
        <w:t>7）洁净室压差、洁净室温湿度、新风温湿度的数据收集、识别、处理、调节、控制、显示。</w:t>
      </w:r>
    </w:p>
    <w:p w14:paraId="79CB8CAD" w14:textId="77777777" w:rsidR="00BE3E7F" w:rsidRPr="00422AEA" w:rsidRDefault="00BE3E7F" w:rsidP="00BE3E7F">
      <w:pPr>
        <w:tabs>
          <w:tab w:val="left" w:pos="0"/>
        </w:tabs>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4.3、高纯气体系统</w:t>
      </w:r>
    </w:p>
    <w:p w14:paraId="10E0B400" w14:textId="77777777" w:rsidR="00BE3E7F" w:rsidRPr="00422AEA" w:rsidRDefault="00BE3E7F" w:rsidP="00BE3E7F">
      <w:pPr>
        <w:tabs>
          <w:tab w:val="left" w:pos="0"/>
        </w:tabs>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1）系统状态：气瓶间气体低压换气报警。</w:t>
      </w:r>
    </w:p>
    <w:p w14:paraId="17660DE3" w14:textId="77777777" w:rsidR="00BE3E7F" w:rsidRPr="00422AEA" w:rsidRDefault="00BE3E7F" w:rsidP="00BE3E7F">
      <w:pPr>
        <w:pStyle w:val="2"/>
        <w:rPr>
          <w:color w:val="auto"/>
        </w:rPr>
      </w:pPr>
      <w:r w:rsidRPr="00422AEA">
        <w:rPr>
          <w:rFonts w:hint="eastAsia"/>
          <w:color w:val="auto"/>
        </w:rPr>
        <w:t>三、实验室环境智能控制系统功能要求</w:t>
      </w:r>
    </w:p>
    <w:p w14:paraId="412F858C" w14:textId="77777777" w:rsidR="00BE3E7F" w:rsidRPr="00422AEA" w:rsidRDefault="00BE3E7F" w:rsidP="00BE3E7F">
      <w:pPr>
        <w:tabs>
          <w:tab w:val="left" w:pos="709"/>
        </w:tabs>
        <w:snapToGrid w:val="0"/>
        <w:spacing w:line="360" w:lineRule="auto"/>
        <w:rPr>
          <w:rFonts w:ascii="宋体" w:hAnsi="宋体" w:cs="宋体"/>
          <w:b/>
          <w:bCs/>
          <w:sz w:val="24"/>
        </w:rPr>
      </w:pPr>
      <w:r w:rsidRPr="00422AEA">
        <w:rPr>
          <w:rFonts w:ascii="宋体" w:hAnsi="宋体" w:cs="宋体" w:hint="eastAsia"/>
          <w:b/>
          <w:bCs/>
          <w:sz w:val="24"/>
        </w:rPr>
        <w:t>1、系统构成与要求</w:t>
      </w:r>
    </w:p>
    <w:p w14:paraId="57231BA8" w14:textId="77777777" w:rsidR="00BE3E7F" w:rsidRPr="00422AEA" w:rsidRDefault="00BE3E7F" w:rsidP="00BE3E7F">
      <w:pPr>
        <w:tabs>
          <w:tab w:val="left" w:pos="709"/>
        </w:tabs>
        <w:snapToGrid w:val="0"/>
        <w:spacing w:line="360" w:lineRule="auto"/>
        <w:ind w:leftChars="103" w:left="216" w:firstLineChars="80" w:firstLine="192"/>
        <w:rPr>
          <w:rFonts w:ascii="宋体" w:hAnsi="宋体" w:cs="宋体"/>
          <w:sz w:val="24"/>
        </w:rPr>
      </w:pPr>
      <w:r w:rsidRPr="00422AEA">
        <w:rPr>
          <w:rFonts w:ascii="宋体" w:hAnsi="宋体" w:cs="宋体" w:hint="eastAsia"/>
          <w:sz w:val="24"/>
        </w:rPr>
        <w:t>1.1、系统构成</w:t>
      </w:r>
    </w:p>
    <w:p w14:paraId="78E8E707" w14:textId="77777777" w:rsidR="00BE3E7F" w:rsidRPr="00422AEA" w:rsidRDefault="00BE3E7F" w:rsidP="00BE3E7F">
      <w:pPr>
        <w:tabs>
          <w:tab w:val="left" w:pos="0"/>
        </w:tabs>
        <w:snapToGrid w:val="0"/>
        <w:spacing w:line="360" w:lineRule="auto"/>
        <w:ind w:left="10" w:firstLineChars="170" w:firstLine="408"/>
        <w:rPr>
          <w:rFonts w:ascii="宋体" w:hAnsi="宋体" w:cs="宋体"/>
          <w:sz w:val="24"/>
        </w:rPr>
      </w:pPr>
      <w:r w:rsidRPr="00422AEA">
        <w:rPr>
          <w:rFonts w:ascii="宋体" w:hAnsi="宋体" w:cs="宋体" w:hint="eastAsia"/>
          <w:sz w:val="24"/>
        </w:rPr>
        <w:t>1）实验室环境智能控制系统属于智能集中央监控系统+移动通讯控制平台+云端服务器集成，主要功能包括设备运行管理、环境监控、实验过程状态监控、应急突发事件实时记录及信息远程发布四大模块。</w:t>
      </w:r>
    </w:p>
    <w:p w14:paraId="19F3E012" w14:textId="77777777" w:rsidR="00BE3E7F" w:rsidRPr="00422AEA" w:rsidRDefault="00BE3E7F" w:rsidP="00BE3E7F">
      <w:pPr>
        <w:tabs>
          <w:tab w:val="left" w:pos="0"/>
        </w:tabs>
        <w:snapToGrid w:val="0"/>
        <w:spacing w:line="360" w:lineRule="auto"/>
        <w:ind w:left="10" w:firstLineChars="170" w:firstLine="408"/>
        <w:rPr>
          <w:rFonts w:ascii="宋体" w:hAnsi="宋体" w:cs="宋体"/>
          <w:sz w:val="24"/>
        </w:rPr>
      </w:pPr>
      <w:r w:rsidRPr="00422AEA">
        <w:rPr>
          <w:rFonts w:ascii="宋体" w:hAnsi="宋体" w:cs="宋体" w:hint="eastAsia"/>
          <w:sz w:val="24"/>
        </w:rPr>
        <w:t>2）实验室环境智能控制系统由DDC/PLC信息采集系统、仪表检测系统、计算机控制管理系统、通讯系统、云端服务器等五部分组成，通过云端服务器保证系统永远保持正常运行及无限制数据储存。</w:t>
      </w:r>
    </w:p>
    <w:p w14:paraId="3BE7D500" w14:textId="77777777" w:rsidR="00BE3E7F" w:rsidRPr="00422AEA" w:rsidRDefault="00BE3E7F" w:rsidP="00BE3E7F">
      <w:pPr>
        <w:tabs>
          <w:tab w:val="left" w:pos="709"/>
        </w:tabs>
        <w:snapToGrid w:val="0"/>
        <w:spacing w:line="360" w:lineRule="auto"/>
        <w:ind w:leftChars="103" w:left="216" w:firstLineChars="80" w:firstLine="192"/>
        <w:rPr>
          <w:rFonts w:ascii="宋体" w:hAnsi="宋体" w:cs="宋体"/>
          <w:sz w:val="24"/>
        </w:rPr>
      </w:pPr>
      <w:r w:rsidRPr="00422AEA">
        <w:rPr>
          <w:rFonts w:ascii="宋体" w:hAnsi="宋体" w:cs="宋体" w:hint="eastAsia"/>
          <w:sz w:val="24"/>
        </w:rPr>
        <w:t>1.2 系统要求</w:t>
      </w:r>
    </w:p>
    <w:p w14:paraId="47E33F42" w14:textId="77777777" w:rsidR="00BE3E7F" w:rsidRPr="00422AEA" w:rsidRDefault="00BE3E7F" w:rsidP="00BE3E7F">
      <w:pPr>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1）实验室环境智能控制系统同时对实验室排风系统、空调系统等进行24小时全程实时监控及移动终端远程控制功能，在设备隐患升级为故障之前，提供解决方案，对设备运行故障及突发事件等及时记录并实时发送信息，设备管理各项工作流程进行标准化功能等。</w:t>
      </w:r>
    </w:p>
    <w:p w14:paraId="73FEB425" w14:textId="77777777" w:rsidR="00BE3E7F" w:rsidRPr="00422AEA" w:rsidRDefault="00BE3E7F" w:rsidP="00BE3E7F">
      <w:pPr>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2）实验室环境智能控制系统应确保网络畅通的情况下，在任何时间、任何地点、任何人（管理权限下）都可通过手机等移动终端实现对实验室的实时动态监控。</w:t>
      </w:r>
    </w:p>
    <w:p w14:paraId="0D51E23C" w14:textId="77777777" w:rsidR="00BE3E7F" w:rsidRPr="00422AEA" w:rsidRDefault="00BE3E7F" w:rsidP="00BE3E7F">
      <w:pPr>
        <w:snapToGrid w:val="0"/>
        <w:spacing w:line="360" w:lineRule="auto"/>
        <w:ind w:leftChars="7" w:left="15" w:firstLineChars="168" w:firstLine="403"/>
        <w:rPr>
          <w:rFonts w:ascii="宋体" w:hAnsi="宋体" w:cs="宋体"/>
          <w:sz w:val="24"/>
        </w:rPr>
      </w:pPr>
      <w:r w:rsidRPr="00422AEA">
        <w:rPr>
          <w:rFonts w:ascii="宋体" w:hAnsi="宋体" w:cs="宋体" w:hint="eastAsia"/>
          <w:sz w:val="24"/>
        </w:rPr>
        <w:t>3）实验室环境智能控制系统监控组态软件应采用最新最高级版本，无用户数量、监控点及监控数据的数量限制，能跨平台（Windows、IOS、Android）运行的中央监控组态软件，禁止单一依赖APP交换数据。</w:t>
      </w:r>
    </w:p>
    <w:p w14:paraId="1960D5C4" w14:textId="77777777" w:rsidR="00BE3E7F" w:rsidRPr="00422AEA" w:rsidRDefault="00BE3E7F" w:rsidP="00BE3E7F">
      <w:pPr>
        <w:tabs>
          <w:tab w:val="left" w:pos="709"/>
        </w:tabs>
        <w:snapToGrid w:val="0"/>
        <w:spacing w:line="360" w:lineRule="auto"/>
        <w:rPr>
          <w:rFonts w:ascii="宋体" w:hAnsi="宋体" w:cs="宋体"/>
          <w:b/>
          <w:bCs/>
          <w:sz w:val="24"/>
        </w:rPr>
      </w:pPr>
      <w:r w:rsidRPr="00422AEA">
        <w:rPr>
          <w:rFonts w:ascii="宋体" w:hAnsi="宋体" w:cs="宋体" w:hint="eastAsia"/>
          <w:b/>
          <w:bCs/>
          <w:sz w:val="24"/>
        </w:rPr>
        <w:lastRenderedPageBreak/>
        <w:t>2、移动通讯平台系统要求</w:t>
      </w:r>
    </w:p>
    <w:p w14:paraId="32F57BFF"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2.1 移动通讯平台的功能要求</w:t>
      </w:r>
    </w:p>
    <w:p w14:paraId="0EA2BD88"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2.1.1、移动通讯平台就是将实验室环境智能控制系统的模拟有线控制模式转换为数字化程控模式。并通过通讯接口将中央监控信息以网络或通讯形式进行远程发布。</w:t>
      </w:r>
    </w:p>
    <w:p w14:paraId="144DC05C"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2.1.2、实现监控设备的监控信息跨平台无障碍数据链接与共享。</w:t>
      </w:r>
    </w:p>
    <w:p w14:paraId="05D93482"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2.1.3、实现无限制的远程监管与控制，有网络，就可“掌控”，保证企业管理者对实验室工作状态的即时了解。即管理手段“掌控”化。</w:t>
      </w:r>
    </w:p>
    <w:p w14:paraId="78C023B5"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2.1.4、实现系统远程预警与报告，特别是应保证消除实验室在节假日无人值守状态下潜在的隐患。</w:t>
      </w:r>
    </w:p>
    <w:p w14:paraId="7E26D7B4"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2.1.5、为管理者提供现智能化系统运行数据分析，并通过数据分析报表改善和优化系统运行管理模式设置。</w:t>
      </w:r>
    </w:p>
    <w:p w14:paraId="332E0575"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2.2 移动通讯平台的技术要求</w:t>
      </w:r>
    </w:p>
    <w:p w14:paraId="07943718"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2.2.1、系统具备开放性通讯端口，兼容标准通讯数据上传。</w:t>
      </w:r>
    </w:p>
    <w:p w14:paraId="5C12422C"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2.2.2、系统具有无限扩展性，可承载多系统、多专业、多画面。</w:t>
      </w:r>
    </w:p>
    <w:p w14:paraId="43818380"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2.2.3、以系统的安全性设计核心。</w:t>
      </w:r>
    </w:p>
    <w:p w14:paraId="5A9EA675"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2.2.4、以最大化节能效果为目标。</w:t>
      </w:r>
    </w:p>
    <w:p w14:paraId="1364B1FF" w14:textId="77777777" w:rsidR="00BE3E7F" w:rsidRPr="00422AEA" w:rsidRDefault="00BE3E7F" w:rsidP="00BE3E7F">
      <w:pPr>
        <w:tabs>
          <w:tab w:val="left" w:pos="0"/>
          <w:tab w:val="left" w:pos="709"/>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2.2.5、以先进性、前瞻性为标准，同时可提供系统升级、软件更新、系统优化服务。</w:t>
      </w:r>
    </w:p>
    <w:p w14:paraId="190D2ECC" w14:textId="77777777" w:rsidR="00BE3E7F" w:rsidRPr="00422AEA" w:rsidRDefault="00BE3E7F" w:rsidP="00BE3E7F">
      <w:pPr>
        <w:tabs>
          <w:tab w:val="left" w:pos="709"/>
        </w:tabs>
        <w:snapToGrid w:val="0"/>
        <w:spacing w:line="360" w:lineRule="auto"/>
        <w:rPr>
          <w:rFonts w:ascii="宋体" w:hAnsi="宋体" w:cs="宋体"/>
          <w:b/>
          <w:bCs/>
          <w:sz w:val="24"/>
        </w:rPr>
      </w:pPr>
      <w:r w:rsidRPr="00422AEA">
        <w:rPr>
          <w:rFonts w:ascii="宋体" w:hAnsi="宋体" w:cs="宋体" w:hint="eastAsia"/>
          <w:b/>
          <w:bCs/>
          <w:sz w:val="24"/>
        </w:rPr>
        <w:t>3、实验室环境智能控制系统与移动通讯平台建设的整体性能要求</w:t>
      </w:r>
    </w:p>
    <w:p w14:paraId="29C91390"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3.1 实验室环境智能控制系统必需基于建立移动通讯平台的基础上运行，所使用的系统软件需基于WEB的数据采集与监控系统，并保证使用者利用已有的各种网络设备和资源（3G/4G/WIFI），都能轻松而高效的组建一个数据共享网络。</w:t>
      </w:r>
    </w:p>
    <w:p w14:paraId="220051C8"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3.2、移动通讯平台需保证移动终端可以在任何场合任何时间快速稳定的访问控制项目并得到想要的任何数据，移动设备和远端站点设备之间需要能直接建立通信连接。</w:t>
      </w:r>
    </w:p>
    <w:p w14:paraId="014E30AA"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3.3、使用者在任何有移动数字信号与移动网络（3G/4G/WIFI）的地方，都可通过移动终端设置（如手机、</w:t>
      </w:r>
      <w:proofErr w:type="spellStart"/>
      <w:r w:rsidRPr="00422AEA">
        <w:rPr>
          <w:rFonts w:ascii="宋体" w:hAnsi="宋体" w:cs="宋体" w:hint="eastAsia"/>
          <w:sz w:val="24"/>
        </w:rPr>
        <w:t>Ipad</w:t>
      </w:r>
      <w:proofErr w:type="spellEnd"/>
      <w:r w:rsidRPr="00422AEA">
        <w:rPr>
          <w:rFonts w:ascii="宋体" w:hAnsi="宋体" w:cs="宋体" w:hint="eastAsia"/>
          <w:sz w:val="24"/>
        </w:rPr>
        <w:t>、手提等）实现对实验室环境的直观浏览、了解与控制。</w:t>
      </w:r>
    </w:p>
    <w:p w14:paraId="2FAD966B"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3.4、移动通讯平台需支持无限的可扩展性，后期扩容可添加更多变量。</w:t>
      </w:r>
    </w:p>
    <w:p w14:paraId="3170443D"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lastRenderedPageBreak/>
        <w:t>3.5、移动通讯需需支持无限的移动客户端。</w:t>
      </w:r>
    </w:p>
    <w:p w14:paraId="3AF6B46F" w14:textId="77777777" w:rsidR="00BE3E7F" w:rsidRPr="00422AEA" w:rsidRDefault="00BE3E7F" w:rsidP="00BE3E7F">
      <w:pPr>
        <w:tabs>
          <w:tab w:val="left" w:pos="709"/>
        </w:tabs>
        <w:snapToGrid w:val="0"/>
        <w:spacing w:line="360" w:lineRule="auto"/>
        <w:rPr>
          <w:rFonts w:ascii="宋体" w:hAnsi="宋体" w:cs="宋体"/>
          <w:b/>
          <w:bCs/>
          <w:sz w:val="24"/>
        </w:rPr>
      </w:pPr>
      <w:r w:rsidRPr="00422AEA">
        <w:rPr>
          <w:rFonts w:ascii="宋体" w:hAnsi="宋体" w:cs="宋体" w:hint="eastAsia"/>
          <w:b/>
          <w:bCs/>
          <w:sz w:val="24"/>
        </w:rPr>
        <w:t>4、实验室环境智能控制系统拓展性应用要求</w:t>
      </w:r>
    </w:p>
    <w:p w14:paraId="2574E778"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4.1、系统的跨平台操作与数据共享的要求</w:t>
      </w:r>
    </w:p>
    <w:p w14:paraId="10E0C05C"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实验室环境智能控制系统与移动通讯平台系统应用软件必需完全具有跨平台和统一工作平台特性，可以跨越多个操作系统，如</w:t>
      </w:r>
      <w:proofErr w:type="spellStart"/>
      <w:r w:rsidRPr="00422AEA">
        <w:rPr>
          <w:rFonts w:ascii="宋体" w:hAnsi="宋体" w:cs="宋体" w:hint="eastAsia"/>
          <w:sz w:val="24"/>
        </w:rPr>
        <w:t>unix</w:t>
      </w:r>
      <w:proofErr w:type="spellEnd"/>
      <w:r w:rsidRPr="00422AEA">
        <w:rPr>
          <w:rFonts w:ascii="宋体" w:hAnsi="宋体" w:cs="宋体" w:hint="eastAsia"/>
          <w:sz w:val="24"/>
        </w:rPr>
        <w:t>、</w:t>
      </w:r>
      <w:proofErr w:type="spellStart"/>
      <w:r w:rsidRPr="00422AEA">
        <w:rPr>
          <w:rFonts w:ascii="宋体" w:hAnsi="宋体" w:cs="宋体" w:hint="eastAsia"/>
          <w:sz w:val="24"/>
        </w:rPr>
        <w:t>linux</w:t>
      </w:r>
      <w:proofErr w:type="spellEnd"/>
      <w:r w:rsidRPr="00422AEA">
        <w:rPr>
          <w:rFonts w:ascii="宋体" w:hAnsi="宋体" w:cs="宋体" w:hint="eastAsia"/>
          <w:sz w:val="24"/>
        </w:rPr>
        <w:t>、windows、IOS、android等，同时在多个操作上实现统一工作平台，即可以在windows上开发组态，在</w:t>
      </w:r>
      <w:proofErr w:type="spellStart"/>
      <w:r w:rsidRPr="00422AEA">
        <w:rPr>
          <w:rFonts w:ascii="宋体" w:hAnsi="宋体" w:cs="宋体" w:hint="eastAsia"/>
          <w:sz w:val="24"/>
        </w:rPr>
        <w:t>linux</w:t>
      </w:r>
      <w:proofErr w:type="spellEnd"/>
      <w:r w:rsidRPr="00422AEA">
        <w:rPr>
          <w:rFonts w:ascii="宋体" w:hAnsi="宋体" w:cs="宋体" w:hint="eastAsia"/>
          <w:sz w:val="24"/>
        </w:rPr>
        <w:t>、IOS、android系统上运行等。</w:t>
      </w:r>
    </w:p>
    <w:p w14:paraId="19405421"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4.2、组态软件</w:t>
      </w:r>
    </w:p>
    <w:p w14:paraId="53E82D22"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组态软件通过桌面计算机采用ETHERNET网络连接现场PLC及现场设备，同时作为服务器发布现场数据，供其它终端通过IE浏览器访问。</w:t>
      </w:r>
    </w:p>
    <w:p w14:paraId="0D186592"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系统发生故障时，保证建设方与使用者可以通过远程方式进行沟通、诊断和维护。保证系统维护的时效性与有效性。</w:t>
      </w:r>
    </w:p>
    <w:p w14:paraId="7BFD3AF2"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4.3、通讯协议的标准化要求</w:t>
      </w:r>
    </w:p>
    <w:p w14:paraId="3CCB5CDC"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整个系统采用国际标准化协议LONWORKS\MODBUS TCP\BACnet，以使不同厂商的设备产品综合在一个系统中，同时保证系统能在日后得到方便的扩展和升级。</w:t>
      </w:r>
    </w:p>
    <w:p w14:paraId="60B64301"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4.4、系统管理的数字化要求</w:t>
      </w:r>
    </w:p>
    <w:p w14:paraId="4B356A75"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系统数据交换、反馈与传送，必需采用数字形式。不得采用模拟量转换为数字的显示模式，实现系统管理的数字化、精确化。同时，系统精确的信息管理功能需要对系统运行数据记录形成统计报表存储至少一年以上。</w:t>
      </w:r>
    </w:p>
    <w:p w14:paraId="5B41F653"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4.5、系统通讯结构的简单化要求</w:t>
      </w:r>
    </w:p>
    <w:p w14:paraId="0C93B69B"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采用一级网络（以太网）作为通讯平台，各现场控制器直接挂接在以太网上，不需要专用网络通讯设备。</w:t>
      </w:r>
    </w:p>
    <w:p w14:paraId="19D113BB"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4.6、系统功能设计的一体化要求</w:t>
      </w:r>
    </w:p>
    <w:p w14:paraId="04EEA1FD"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系统的功能设计应实现“现场无人职守，总站少人值班”为目的。设备装置的启、停及联动运转均可由中央控制室以及移动终端远程操控与调度。</w:t>
      </w:r>
    </w:p>
    <w:p w14:paraId="51C90B1A"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系统的功能设计应具备与建筑智能系统、综合布线系统兼容（如可以与安防、消防、通讯、办公等系统互联互通），并实现信息共享。</w:t>
      </w:r>
    </w:p>
    <w:p w14:paraId="28BBB405"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4.7、系统组成的模块化要求</w:t>
      </w:r>
    </w:p>
    <w:p w14:paraId="43F5F9E9"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系统应保证可以方便地在以太网的任意区段加装工作站或控制器，在不改变布线的基础上，可随意对系统进行扩展。</w:t>
      </w:r>
    </w:p>
    <w:p w14:paraId="4E812E2B"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lastRenderedPageBreak/>
        <w:t>4.8 软件的安全性与稳定性要求</w:t>
      </w:r>
    </w:p>
    <w:p w14:paraId="4CD50F3F" w14:textId="77777777" w:rsidR="00BE3E7F" w:rsidRPr="00422AEA" w:rsidRDefault="00BE3E7F" w:rsidP="00BE3E7F">
      <w:pPr>
        <w:tabs>
          <w:tab w:val="left" w:pos="0"/>
        </w:tabs>
        <w:snapToGrid w:val="0"/>
        <w:spacing w:line="360" w:lineRule="auto"/>
        <w:ind w:leftChars="7" w:left="15" w:firstLineChars="163" w:firstLine="391"/>
        <w:rPr>
          <w:rFonts w:ascii="宋体" w:hAnsi="宋体" w:cs="宋体"/>
          <w:sz w:val="24"/>
        </w:rPr>
      </w:pPr>
      <w:r w:rsidRPr="00422AEA">
        <w:rPr>
          <w:rFonts w:ascii="宋体" w:hAnsi="宋体" w:cs="宋体" w:hint="eastAsia"/>
          <w:sz w:val="24"/>
        </w:rPr>
        <w:t>软件采用工业级别的安全技术，共享数据采用安全SSL技术，同时全面记录访问项目人员、时间、操作内容；具备客户端验证安全策略。</w:t>
      </w:r>
    </w:p>
    <w:p w14:paraId="24B6C5BF" w14:textId="77777777" w:rsidR="00BE3E7F" w:rsidRPr="00422AEA" w:rsidRDefault="00BE3E7F" w:rsidP="00BE3E7F">
      <w:pPr>
        <w:tabs>
          <w:tab w:val="left" w:pos="709"/>
        </w:tabs>
        <w:snapToGrid w:val="0"/>
        <w:spacing w:line="360" w:lineRule="auto"/>
        <w:rPr>
          <w:rFonts w:ascii="宋体" w:hAnsi="宋体" w:cs="宋体"/>
          <w:b/>
          <w:bCs/>
          <w:sz w:val="24"/>
        </w:rPr>
      </w:pPr>
      <w:r w:rsidRPr="00422AEA">
        <w:rPr>
          <w:rFonts w:ascii="宋体" w:hAnsi="宋体" w:cs="宋体" w:hint="eastAsia"/>
          <w:b/>
          <w:bCs/>
          <w:sz w:val="24"/>
        </w:rPr>
        <w:t>5、实验室环境智能控制系统集成</w:t>
      </w:r>
    </w:p>
    <w:p w14:paraId="12CCEC68" w14:textId="77777777" w:rsidR="00BE3E7F" w:rsidRPr="00422AEA" w:rsidRDefault="00BE3E7F" w:rsidP="00BE3E7F">
      <w:pPr>
        <w:tabs>
          <w:tab w:val="left" w:pos="0"/>
        </w:tabs>
        <w:snapToGrid w:val="0"/>
        <w:spacing w:line="360" w:lineRule="auto"/>
        <w:ind w:leftChars="7" w:left="15" w:firstLineChars="163" w:firstLine="391"/>
        <w:rPr>
          <w:lang w:val="zh-CN"/>
        </w:rPr>
      </w:pPr>
      <w:r w:rsidRPr="00422AEA">
        <w:rPr>
          <w:rFonts w:ascii="宋体" w:hAnsi="宋体" w:cs="宋体" w:hint="eastAsia"/>
          <w:sz w:val="24"/>
        </w:rPr>
        <w:t>5.1、集成模拟系统软件要求：</w:t>
      </w:r>
      <w:r w:rsidRPr="00422AEA">
        <w:rPr>
          <w:rFonts w:ascii="宋体" w:hAnsi="宋体" w:cs="宋体" w:hint="eastAsia"/>
          <w:bCs/>
          <w:sz w:val="24"/>
        </w:rPr>
        <w:t>中央监控组态软件必需保证跨平台无限制运行（无需辅助措施），相关软件不得采用试用版与破解版；并承诺终身免费升级。</w:t>
      </w:r>
    </w:p>
    <w:p w14:paraId="07023FD9" w14:textId="77777777" w:rsidR="00076C09" w:rsidRPr="00422AEA" w:rsidRDefault="00076C09">
      <w:bookmarkStart w:id="82" w:name="RANGE!A1:F73"/>
      <w:r w:rsidRPr="00422AEA">
        <w:br w:type="page"/>
      </w:r>
    </w:p>
    <w:tbl>
      <w:tblPr>
        <w:tblW w:w="8508" w:type="dxa"/>
        <w:tblInd w:w="108" w:type="dxa"/>
        <w:tblLook w:val="04A0" w:firstRow="1" w:lastRow="0" w:firstColumn="1" w:lastColumn="0" w:noHBand="0" w:noVBand="1"/>
      </w:tblPr>
      <w:tblGrid>
        <w:gridCol w:w="456"/>
        <w:gridCol w:w="2803"/>
        <w:gridCol w:w="1555"/>
        <w:gridCol w:w="1416"/>
        <w:gridCol w:w="1594"/>
        <w:gridCol w:w="684"/>
      </w:tblGrid>
      <w:tr w:rsidR="00422AEA" w:rsidRPr="00054A0D" w14:paraId="6DEC7A33" w14:textId="77777777" w:rsidTr="00054A0D">
        <w:trPr>
          <w:trHeight w:val="1199"/>
        </w:trPr>
        <w:tc>
          <w:tcPr>
            <w:tcW w:w="8508" w:type="dxa"/>
            <w:gridSpan w:val="6"/>
            <w:tcBorders>
              <w:top w:val="nil"/>
              <w:left w:val="nil"/>
              <w:bottom w:val="nil"/>
              <w:right w:val="nil"/>
            </w:tcBorders>
            <w:shd w:val="clear" w:color="auto" w:fill="auto"/>
            <w:vAlign w:val="center"/>
            <w:hideMark/>
          </w:tcPr>
          <w:p w14:paraId="709143B4" w14:textId="205C10EE" w:rsidR="00076C09" w:rsidRPr="00054A0D" w:rsidRDefault="00076C09" w:rsidP="00076C09">
            <w:pPr>
              <w:widowControl/>
              <w:jc w:val="center"/>
              <w:rPr>
                <w:rFonts w:ascii="宋体" w:hAnsi="宋体" w:cs="宋体"/>
                <w:kern w:val="0"/>
                <w:sz w:val="36"/>
                <w:szCs w:val="36"/>
              </w:rPr>
            </w:pPr>
            <w:r w:rsidRPr="00054A0D">
              <w:rPr>
                <w:rFonts w:ascii="宋体" w:hAnsi="宋体" w:cs="宋体" w:hint="eastAsia"/>
                <w:kern w:val="0"/>
                <w:sz w:val="36"/>
                <w:szCs w:val="36"/>
              </w:rPr>
              <w:lastRenderedPageBreak/>
              <w:t>广州市水务检测中心项目-实验室特殊工程</w:t>
            </w:r>
            <w:r w:rsidRPr="00054A0D">
              <w:rPr>
                <w:rFonts w:ascii="宋体" w:hAnsi="宋体" w:cs="宋体" w:hint="eastAsia"/>
                <w:kern w:val="0"/>
                <w:sz w:val="36"/>
                <w:szCs w:val="36"/>
              </w:rPr>
              <w:br/>
              <w:t>材料品牌推荐表</w:t>
            </w:r>
            <w:bookmarkEnd w:id="82"/>
          </w:p>
        </w:tc>
      </w:tr>
      <w:tr w:rsidR="00422AEA" w:rsidRPr="00054A0D" w14:paraId="74208916" w14:textId="77777777" w:rsidTr="00054A0D">
        <w:trPr>
          <w:trHeight w:val="314"/>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D6BA6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序号</w:t>
            </w: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AA01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名称</w:t>
            </w:r>
          </w:p>
        </w:tc>
        <w:tc>
          <w:tcPr>
            <w:tcW w:w="4565" w:type="dxa"/>
            <w:gridSpan w:val="3"/>
            <w:tcBorders>
              <w:top w:val="single" w:sz="4" w:space="0" w:color="auto"/>
              <w:left w:val="nil"/>
              <w:bottom w:val="single" w:sz="4" w:space="0" w:color="auto"/>
              <w:right w:val="single" w:sz="4" w:space="0" w:color="auto"/>
            </w:tcBorders>
            <w:shd w:val="clear" w:color="auto" w:fill="auto"/>
            <w:vAlign w:val="center"/>
            <w:hideMark/>
          </w:tcPr>
          <w:p w14:paraId="3A9C90E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推荐品牌（优于或相当于）</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7017EF"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备注</w:t>
            </w:r>
          </w:p>
        </w:tc>
      </w:tr>
      <w:tr w:rsidR="00422AEA" w:rsidRPr="00054A0D" w14:paraId="40E57192" w14:textId="77777777" w:rsidTr="00054A0D">
        <w:trPr>
          <w:trHeight w:val="438"/>
        </w:trPr>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F3534" w14:textId="77777777" w:rsidR="00076C09" w:rsidRPr="00054A0D" w:rsidRDefault="00076C09" w:rsidP="00076C09">
            <w:pPr>
              <w:widowControl/>
              <w:jc w:val="left"/>
              <w:rPr>
                <w:rFonts w:ascii="宋体" w:hAnsi="宋体" w:cs="宋体"/>
                <w:kern w:val="0"/>
                <w:sz w:val="24"/>
                <w:szCs w:val="24"/>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48EB59" w14:textId="77777777" w:rsidR="00076C09" w:rsidRPr="00054A0D" w:rsidRDefault="00076C09" w:rsidP="00076C09">
            <w:pPr>
              <w:widowControl/>
              <w:jc w:val="left"/>
              <w:rPr>
                <w:rFonts w:ascii="宋体" w:hAnsi="宋体" w:cs="宋体"/>
                <w:kern w:val="0"/>
                <w:sz w:val="24"/>
                <w:szCs w:val="24"/>
              </w:rPr>
            </w:pPr>
          </w:p>
        </w:tc>
        <w:tc>
          <w:tcPr>
            <w:tcW w:w="1555" w:type="dxa"/>
            <w:tcBorders>
              <w:top w:val="nil"/>
              <w:left w:val="nil"/>
              <w:bottom w:val="single" w:sz="4" w:space="0" w:color="auto"/>
              <w:right w:val="single" w:sz="4" w:space="0" w:color="auto"/>
            </w:tcBorders>
            <w:shd w:val="clear" w:color="auto" w:fill="auto"/>
            <w:vAlign w:val="center"/>
            <w:hideMark/>
          </w:tcPr>
          <w:p w14:paraId="45799F0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品牌一</w:t>
            </w:r>
          </w:p>
        </w:tc>
        <w:tc>
          <w:tcPr>
            <w:tcW w:w="1416" w:type="dxa"/>
            <w:tcBorders>
              <w:top w:val="nil"/>
              <w:left w:val="nil"/>
              <w:bottom w:val="single" w:sz="4" w:space="0" w:color="auto"/>
              <w:right w:val="single" w:sz="4" w:space="0" w:color="auto"/>
            </w:tcBorders>
            <w:shd w:val="clear" w:color="auto" w:fill="auto"/>
            <w:vAlign w:val="center"/>
            <w:hideMark/>
          </w:tcPr>
          <w:p w14:paraId="65D7C13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品牌二</w:t>
            </w:r>
          </w:p>
        </w:tc>
        <w:tc>
          <w:tcPr>
            <w:tcW w:w="1594" w:type="dxa"/>
            <w:tcBorders>
              <w:top w:val="nil"/>
              <w:left w:val="nil"/>
              <w:bottom w:val="single" w:sz="4" w:space="0" w:color="auto"/>
              <w:right w:val="single" w:sz="4" w:space="0" w:color="auto"/>
            </w:tcBorders>
            <w:shd w:val="clear" w:color="auto" w:fill="auto"/>
            <w:vAlign w:val="center"/>
            <w:hideMark/>
          </w:tcPr>
          <w:p w14:paraId="211D233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品牌三</w:t>
            </w:r>
          </w:p>
        </w:tc>
        <w:tc>
          <w:tcPr>
            <w:tcW w:w="6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DDD271" w14:textId="77777777" w:rsidR="00076C09" w:rsidRPr="00054A0D" w:rsidRDefault="00076C09" w:rsidP="00076C09">
            <w:pPr>
              <w:widowControl/>
              <w:jc w:val="left"/>
              <w:rPr>
                <w:rFonts w:ascii="宋体" w:hAnsi="宋体" w:cs="宋体"/>
                <w:kern w:val="0"/>
                <w:sz w:val="22"/>
              </w:rPr>
            </w:pPr>
          </w:p>
        </w:tc>
      </w:tr>
      <w:tr w:rsidR="00422AEA" w:rsidRPr="00054A0D" w14:paraId="0CC83D18"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4A138FA"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2803" w:type="dxa"/>
            <w:tcBorders>
              <w:top w:val="nil"/>
              <w:left w:val="nil"/>
              <w:bottom w:val="single" w:sz="4" w:space="0" w:color="auto"/>
              <w:right w:val="single" w:sz="4" w:space="0" w:color="auto"/>
            </w:tcBorders>
            <w:shd w:val="clear" w:color="auto" w:fill="auto"/>
            <w:vAlign w:val="center"/>
            <w:hideMark/>
          </w:tcPr>
          <w:p w14:paraId="1813C429" w14:textId="77777777" w:rsidR="00076C09" w:rsidRPr="00054A0D" w:rsidRDefault="00076C09" w:rsidP="00076C09">
            <w:pPr>
              <w:widowControl/>
              <w:jc w:val="left"/>
              <w:rPr>
                <w:rFonts w:ascii="宋体" w:hAnsi="宋体" w:cs="宋体"/>
                <w:b/>
                <w:bCs/>
                <w:kern w:val="0"/>
                <w:sz w:val="24"/>
                <w:szCs w:val="24"/>
              </w:rPr>
            </w:pPr>
            <w:r w:rsidRPr="00054A0D">
              <w:rPr>
                <w:rFonts w:ascii="宋体" w:hAnsi="宋体" w:cs="宋体" w:hint="eastAsia"/>
                <w:b/>
                <w:bCs/>
                <w:kern w:val="0"/>
                <w:sz w:val="24"/>
                <w:szCs w:val="24"/>
              </w:rPr>
              <w:t>装修材料</w:t>
            </w:r>
          </w:p>
        </w:tc>
        <w:tc>
          <w:tcPr>
            <w:tcW w:w="1555" w:type="dxa"/>
            <w:tcBorders>
              <w:top w:val="nil"/>
              <w:left w:val="nil"/>
              <w:bottom w:val="single" w:sz="4" w:space="0" w:color="auto"/>
              <w:right w:val="single" w:sz="4" w:space="0" w:color="auto"/>
            </w:tcBorders>
            <w:shd w:val="clear" w:color="auto" w:fill="auto"/>
            <w:vAlign w:val="center"/>
            <w:hideMark/>
          </w:tcPr>
          <w:p w14:paraId="49591D9B"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416" w:type="dxa"/>
            <w:tcBorders>
              <w:top w:val="nil"/>
              <w:left w:val="nil"/>
              <w:bottom w:val="single" w:sz="4" w:space="0" w:color="auto"/>
              <w:right w:val="single" w:sz="4" w:space="0" w:color="auto"/>
            </w:tcBorders>
            <w:shd w:val="clear" w:color="auto" w:fill="auto"/>
            <w:vAlign w:val="center"/>
            <w:hideMark/>
          </w:tcPr>
          <w:p w14:paraId="7AD18C6F"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594" w:type="dxa"/>
            <w:tcBorders>
              <w:top w:val="nil"/>
              <w:left w:val="nil"/>
              <w:bottom w:val="single" w:sz="4" w:space="0" w:color="auto"/>
              <w:right w:val="single" w:sz="4" w:space="0" w:color="auto"/>
            </w:tcBorders>
            <w:shd w:val="clear" w:color="auto" w:fill="auto"/>
            <w:vAlign w:val="center"/>
            <w:hideMark/>
          </w:tcPr>
          <w:p w14:paraId="54058951"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684" w:type="dxa"/>
            <w:tcBorders>
              <w:top w:val="nil"/>
              <w:left w:val="nil"/>
              <w:bottom w:val="single" w:sz="4" w:space="0" w:color="auto"/>
              <w:right w:val="single" w:sz="4" w:space="0" w:color="auto"/>
            </w:tcBorders>
            <w:shd w:val="clear" w:color="auto" w:fill="auto"/>
            <w:vAlign w:val="center"/>
            <w:hideMark/>
          </w:tcPr>
          <w:p w14:paraId="7371C02A" w14:textId="77777777" w:rsidR="00076C09" w:rsidRPr="00054A0D" w:rsidRDefault="00076C09" w:rsidP="00076C09">
            <w:pPr>
              <w:widowControl/>
              <w:jc w:val="center"/>
              <w:rPr>
                <w:rFonts w:ascii="宋体" w:hAnsi="宋体" w:cs="宋体"/>
                <w:b/>
                <w:bCs/>
                <w:kern w:val="0"/>
                <w:sz w:val="22"/>
              </w:rPr>
            </w:pPr>
            <w:r w:rsidRPr="00054A0D">
              <w:rPr>
                <w:rFonts w:ascii="宋体" w:hAnsi="宋体" w:cs="宋体" w:hint="eastAsia"/>
                <w:b/>
                <w:bCs/>
                <w:kern w:val="0"/>
                <w:sz w:val="22"/>
              </w:rPr>
              <w:t xml:space="preserve">　</w:t>
            </w:r>
          </w:p>
        </w:tc>
      </w:tr>
      <w:tr w:rsidR="00422AEA" w:rsidRPr="00054A0D" w14:paraId="1AE0CB9A"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B9AB37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w:t>
            </w:r>
          </w:p>
        </w:tc>
        <w:tc>
          <w:tcPr>
            <w:tcW w:w="2803" w:type="dxa"/>
            <w:tcBorders>
              <w:top w:val="nil"/>
              <w:left w:val="nil"/>
              <w:bottom w:val="single" w:sz="4" w:space="0" w:color="auto"/>
              <w:right w:val="single" w:sz="4" w:space="0" w:color="auto"/>
            </w:tcBorders>
            <w:shd w:val="clear" w:color="auto" w:fill="auto"/>
            <w:vAlign w:val="center"/>
            <w:hideMark/>
          </w:tcPr>
          <w:p w14:paraId="68E42111"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砌块</w:t>
            </w:r>
          </w:p>
        </w:tc>
        <w:tc>
          <w:tcPr>
            <w:tcW w:w="1555" w:type="dxa"/>
            <w:tcBorders>
              <w:top w:val="nil"/>
              <w:left w:val="nil"/>
              <w:bottom w:val="single" w:sz="4" w:space="0" w:color="auto"/>
              <w:right w:val="single" w:sz="4" w:space="0" w:color="auto"/>
            </w:tcBorders>
            <w:shd w:val="clear" w:color="auto" w:fill="auto"/>
            <w:vAlign w:val="center"/>
            <w:hideMark/>
          </w:tcPr>
          <w:p w14:paraId="12D5698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广州市佑佳</w:t>
            </w:r>
          </w:p>
        </w:tc>
        <w:tc>
          <w:tcPr>
            <w:tcW w:w="1416" w:type="dxa"/>
            <w:tcBorders>
              <w:top w:val="nil"/>
              <w:left w:val="nil"/>
              <w:bottom w:val="single" w:sz="4" w:space="0" w:color="auto"/>
              <w:right w:val="single" w:sz="4" w:space="0" w:color="auto"/>
            </w:tcBorders>
            <w:shd w:val="clear" w:color="auto" w:fill="auto"/>
            <w:vAlign w:val="center"/>
            <w:hideMark/>
          </w:tcPr>
          <w:p w14:paraId="203E76E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广州市洪升</w:t>
            </w:r>
          </w:p>
        </w:tc>
        <w:tc>
          <w:tcPr>
            <w:tcW w:w="1594" w:type="dxa"/>
            <w:tcBorders>
              <w:top w:val="nil"/>
              <w:left w:val="nil"/>
              <w:bottom w:val="single" w:sz="4" w:space="0" w:color="auto"/>
              <w:right w:val="single" w:sz="4" w:space="0" w:color="auto"/>
            </w:tcBorders>
            <w:shd w:val="clear" w:color="auto" w:fill="auto"/>
            <w:vAlign w:val="center"/>
            <w:hideMark/>
          </w:tcPr>
          <w:p w14:paraId="17633B8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广州市天河建宝</w:t>
            </w:r>
          </w:p>
        </w:tc>
        <w:tc>
          <w:tcPr>
            <w:tcW w:w="684" w:type="dxa"/>
            <w:tcBorders>
              <w:top w:val="nil"/>
              <w:left w:val="nil"/>
              <w:bottom w:val="single" w:sz="4" w:space="0" w:color="auto"/>
              <w:right w:val="single" w:sz="4" w:space="0" w:color="auto"/>
            </w:tcBorders>
            <w:shd w:val="clear" w:color="auto" w:fill="auto"/>
            <w:vAlign w:val="center"/>
            <w:hideMark/>
          </w:tcPr>
          <w:p w14:paraId="54EE8C51"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32EF244F"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D184C9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2</w:t>
            </w:r>
          </w:p>
        </w:tc>
        <w:tc>
          <w:tcPr>
            <w:tcW w:w="2803" w:type="dxa"/>
            <w:tcBorders>
              <w:top w:val="nil"/>
              <w:left w:val="nil"/>
              <w:bottom w:val="single" w:sz="4" w:space="0" w:color="auto"/>
              <w:right w:val="single" w:sz="4" w:space="0" w:color="auto"/>
            </w:tcBorders>
            <w:shd w:val="clear" w:color="auto" w:fill="auto"/>
            <w:vAlign w:val="center"/>
            <w:hideMark/>
          </w:tcPr>
          <w:p w14:paraId="583E4113"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钢筋</w:t>
            </w:r>
          </w:p>
        </w:tc>
        <w:tc>
          <w:tcPr>
            <w:tcW w:w="1555" w:type="dxa"/>
            <w:tcBorders>
              <w:top w:val="nil"/>
              <w:left w:val="nil"/>
              <w:bottom w:val="single" w:sz="4" w:space="0" w:color="auto"/>
              <w:right w:val="single" w:sz="4" w:space="0" w:color="auto"/>
            </w:tcBorders>
            <w:shd w:val="clear" w:color="auto" w:fill="auto"/>
            <w:vAlign w:val="center"/>
            <w:hideMark/>
          </w:tcPr>
          <w:p w14:paraId="67534D0B"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广钢</w:t>
            </w:r>
          </w:p>
        </w:tc>
        <w:tc>
          <w:tcPr>
            <w:tcW w:w="1416" w:type="dxa"/>
            <w:tcBorders>
              <w:top w:val="nil"/>
              <w:left w:val="nil"/>
              <w:bottom w:val="single" w:sz="4" w:space="0" w:color="auto"/>
              <w:right w:val="single" w:sz="4" w:space="0" w:color="auto"/>
            </w:tcBorders>
            <w:shd w:val="clear" w:color="auto" w:fill="auto"/>
            <w:vAlign w:val="center"/>
            <w:hideMark/>
          </w:tcPr>
          <w:p w14:paraId="01BF825B"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韶钢</w:t>
            </w:r>
          </w:p>
        </w:tc>
        <w:tc>
          <w:tcPr>
            <w:tcW w:w="1594" w:type="dxa"/>
            <w:tcBorders>
              <w:top w:val="nil"/>
              <w:left w:val="nil"/>
              <w:bottom w:val="single" w:sz="4" w:space="0" w:color="auto"/>
              <w:right w:val="single" w:sz="4" w:space="0" w:color="auto"/>
            </w:tcBorders>
            <w:shd w:val="clear" w:color="auto" w:fill="auto"/>
            <w:vAlign w:val="center"/>
            <w:hideMark/>
          </w:tcPr>
          <w:p w14:paraId="2AF88AF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唐钢</w:t>
            </w:r>
          </w:p>
        </w:tc>
        <w:tc>
          <w:tcPr>
            <w:tcW w:w="684" w:type="dxa"/>
            <w:tcBorders>
              <w:top w:val="nil"/>
              <w:left w:val="nil"/>
              <w:bottom w:val="single" w:sz="4" w:space="0" w:color="auto"/>
              <w:right w:val="single" w:sz="4" w:space="0" w:color="auto"/>
            </w:tcBorders>
            <w:shd w:val="clear" w:color="auto" w:fill="auto"/>
            <w:vAlign w:val="center"/>
            <w:hideMark/>
          </w:tcPr>
          <w:p w14:paraId="1BF8F304"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58E7DB44"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A415F9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3</w:t>
            </w:r>
          </w:p>
        </w:tc>
        <w:tc>
          <w:tcPr>
            <w:tcW w:w="2803" w:type="dxa"/>
            <w:tcBorders>
              <w:top w:val="nil"/>
              <w:left w:val="nil"/>
              <w:bottom w:val="single" w:sz="4" w:space="0" w:color="auto"/>
              <w:right w:val="single" w:sz="4" w:space="0" w:color="auto"/>
            </w:tcBorders>
            <w:shd w:val="clear" w:color="auto" w:fill="auto"/>
            <w:vAlign w:val="center"/>
            <w:hideMark/>
          </w:tcPr>
          <w:p w14:paraId="38FC28AD"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瓷砖</w:t>
            </w:r>
          </w:p>
        </w:tc>
        <w:tc>
          <w:tcPr>
            <w:tcW w:w="1555" w:type="dxa"/>
            <w:tcBorders>
              <w:top w:val="nil"/>
              <w:left w:val="nil"/>
              <w:bottom w:val="single" w:sz="4" w:space="0" w:color="auto"/>
              <w:right w:val="single" w:sz="4" w:space="0" w:color="auto"/>
            </w:tcBorders>
            <w:shd w:val="clear" w:color="auto" w:fill="auto"/>
            <w:vAlign w:val="center"/>
            <w:hideMark/>
          </w:tcPr>
          <w:p w14:paraId="3CB1370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冠珠</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7598307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马可波罗</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14:paraId="6A888F9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东鹏</w:t>
            </w:r>
          </w:p>
        </w:tc>
        <w:tc>
          <w:tcPr>
            <w:tcW w:w="684" w:type="dxa"/>
            <w:tcBorders>
              <w:top w:val="nil"/>
              <w:left w:val="nil"/>
              <w:bottom w:val="single" w:sz="4" w:space="0" w:color="auto"/>
              <w:right w:val="single" w:sz="4" w:space="0" w:color="auto"/>
            </w:tcBorders>
            <w:shd w:val="clear" w:color="auto" w:fill="auto"/>
            <w:vAlign w:val="center"/>
            <w:hideMark/>
          </w:tcPr>
          <w:p w14:paraId="13FA450B"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6ECE0C71"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EF6E165"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4</w:t>
            </w:r>
          </w:p>
        </w:tc>
        <w:tc>
          <w:tcPr>
            <w:tcW w:w="2803" w:type="dxa"/>
            <w:tcBorders>
              <w:top w:val="nil"/>
              <w:left w:val="nil"/>
              <w:bottom w:val="single" w:sz="4" w:space="0" w:color="auto"/>
              <w:right w:val="single" w:sz="4" w:space="0" w:color="auto"/>
            </w:tcBorders>
            <w:shd w:val="clear" w:color="auto" w:fill="auto"/>
            <w:vAlign w:val="center"/>
            <w:hideMark/>
          </w:tcPr>
          <w:p w14:paraId="6031D6D4"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石材</w:t>
            </w:r>
          </w:p>
        </w:tc>
        <w:tc>
          <w:tcPr>
            <w:tcW w:w="1555" w:type="dxa"/>
            <w:tcBorders>
              <w:top w:val="nil"/>
              <w:left w:val="nil"/>
              <w:bottom w:val="single" w:sz="4" w:space="0" w:color="auto"/>
              <w:right w:val="single" w:sz="4" w:space="0" w:color="auto"/>
            </w:tcBorders>
            <w:shd w:val="clear" w:color="auto" w:fill="auto"/>
            <w:vAlign w:val="center"/>
            <w:hideMark/>
          </w:tcPr>
          <w:p w14:paraId="730B6C9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环球石材</w:t>
            </w:r>
          </w:p>
        </w:tc>
        <w:tc>
          <w:tcPr>
            <w:tcW w:w="1416" w:type="dxa"/>
            <w:tcBorders>
              <w:top w:val="nil"/>
              <w:left w:val="nil"/>
              <w:bottom w:val="single" w:sz="4" w:space="0" w:color="auto"/>
              <w:right w:val="single" w:sz="4" w:space="0" w:color="auto"/>
            </w:tcBorders>
            <w:shd w:val="clear" w:color="auto" w:fill="auto"/>
            <w:vAlign w:val="center"/>
            <w:hideMark/>
          </w:tcPr>
          <w:p w14:paraId="1851B41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新豪峻石材</w:t>
            </w:r>
          </w:p>
        </w:tc>
        <w:tc>
          <w:tcPr>
            <w:tcW w:w="1594" w:type="dxa"/>
            <w:tcBorders>
              <w:top w:val="nil"/>
              <w:left w:val="nil"/>
              <w:bottom w:val="single" w:sz="4" w:space="0" w:color="auto"/>
              <w:right w:val="single" w:sz="4" w:space="0" w:color="auto"/>
            </w:tcBorders>
            <w:shd w:val="clear" w:color="auto" w:fill="auto"/>
            <w:vAlign w:val="center"/>
            <w:hideMark/>
          </w:tcPr>
          <w:p w14:paraId="117600D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拓美石石业</w:t>
            </w:r>
          </w:p>
        </w:tc>
        <w:tc>
          <w:tcPr>
            <w:tcW w:w="684" w:type="dxa"/>
            <w:tcBorders>
              <w:top w:val="nil"/>
              <w:left w:val="nil"/>
              <w:bottom w:val="single" w:sz="4" w:space="0" w:color="auto"/>
              <w:right w:val="single" w:sz="4" w:space="0" w:color="auto"/>
            </w:tcBorders>
            <w:shd w:val="clear" w:color="auto" w:fill="auto"/>
            <w:vAlign w:val="center"/>
            <w:hideMark/>
          </w:tcPr>
          <w:p w14:paraId="770BEE75"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59FCF9CF"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2CEA22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5</w:t>
            </w:r>
          </w:p>
        </w:tc>
        <w:tc>
          <w:tcPr>
            <w:tcW w:w="2803" w:type="dxa"/>
            <w:tcBorders>
              <w:top w:val="nil"/>
              <w:left w:val="nil"/>
              <w:bottom w:val="single" w:sz="4" w:space="0" w:color="auto"/>
              <w:right w:val="single" w:sz="4" w:space="0" w:color="auto"/>
            </w:tcBorders>
            <w:shd w:val="clear" w:color="auto" w:fill="auto"/>
            <w:vAlign w:val="center"/>
            <w:hideMark/>
          </w:tcPr>
          <w:p w14:paraId="5C3089F0"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玻璃</w:t>
            </w:r>
          </w:p>
        </w:tc>
        <w:tc>
          <w:tcPr>
            <w:tcW w:w="1555" w:type="dxa"/>
            <w:tcBorders>
              <w:top w:val="nil"/>
              <w:left w:val="nil"/>
              <w:bottom w:val="single" w:sz="4" w:space="0" w:color="auto"/>
              <w:right w:val="single" w:sz="4" w:space="0" w:color="auto"/>
            </w:tcBorders>
            <w:shd w:val="clear" w:color="auto" w:fill="auto"/>
            <w:vAlign w:val="center"/>
            <w:hideMark/>
          </w:tcPr>
          <w:p w14:paraId="4D28A41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信义</w:t>
            </w:r>
          </w:p>
        </w:tc>
        <w:tc>
          <w:tcPr>
            <w:tcW w:w="1416" w:type="dxa"/>
            <w:tcBorders>
              <w:top w:val="nil"/>
              <w:left w:val="nil"/>
              <w:bottom w:val="single" w:sz="4" w:space="0" w:color="auto"/>
              <w:right w:val="single" w:sz="4" w:space="0" w:color="auto"/>
            </w:tcBorders>
            <w:shd w:val="clear" w:color="auto" w:fill="auto"/>
            <w:vAlign w:val="center"/>
            <w:hideMark/>
          </w:tcPr>
          <w:p w14:paraId="2B2CC3E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中南罗森</w:t>
            </w:r>
          </w:p>
        </w:tc>
        <w:tc>
          <w:tcPr>
            <w:tcW w:w="1594" w:type="dxa"/>
            <w:tcBorders>
              <w:top w:val="nil"/>
              <w:left w:val="nil"/>
              <w:bottom w:val="single" w:sz="4" w:space="0" w:color="auto"/>
              <w:right w:val="single" w:sz="4" w:space="0" w:color="auto"/>
            </w:tcBorders>
            <w:shd w:val="clear" w:color="auto" w:fill="auto"/>
            <w:vAlign w:val="center"/>
            <w:hideMark/>
          </w:tcPr>
          <w:p w14:paraId="6F6446D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南玻</w:t>
            </w:r>
          </w:p>
        </w:tc>
        <w:tc>
          <w:tcPr>
            <w:tcW w:w="684" w:type="dxa"/>
            <w:tcBorders>
              <w:top w:val="nil"/>
              <w:left w:val="nil"/>
              <w:bottom w:val="single" w:sz="4" w:space="0" w:color="auto"/>
              <w:right w:val="single" w:sz="4" w:space="0" w:color="auto"/>
            </w:tcBorders>
            <w:shd w:val="clear" w:color="auto" w:fill="auto"/>
            <w:vAlign w:val="center"/>
            <w:hideMark/>
          </w:tcPr>
          <w:p w14:paraId="74FD87DB"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43FC5D39"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4F71FF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6</w:t>
            </w:r>
          </w:p>
        </w:tc>
        <w:tc>
          <w:tcPr>
            <w:tcW w:w="2803" w:type="dxa"/>
            <w:tcBorders>
              <w:top w:val="nil"/>
              <w:left w:val="nil"/>
              <w:bottom w:val="single" w:sz="4" w:space="0" w:color="auto"/>
              <w:right w:val="single" w:sz="4" w:space="0" w:color="auto"/>
            </w:tcBorders>
            <w:shd w:val="clear" w:color="auto" w:fill="auto"/>
            <w:vAlign w:val="center"/>
            <w:hideMark/>
          </w:tcPr>
          <w:p w14:paraId="17925BD7"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硅钙板</w:t>
            </w:r>
          </w:p>
        </w:tc>
        <w:tc>
          <w:tcPr>
            <w:tcW w:w="1555" w:type="dxa"/>
            <w:tcBorders>
              <w:top w:val="nil"/>
              <w:left w:val="nil"/>
              <w:bottom w:val="single" w:sz="4" w:space="0" w:color="auto"/>
              <w:right w:val="single" w:sz="4" w:space="0" w:color="auto"/>
            </w:tcBorders>
            <w:shd w:val="clear" w:color="auto" w:fill="auto"/>
            <w:vAlign w:val="center"/>
            <w:hideMark/>
          </w:tcPr>
          <w:p w14:paraId="64DA0C6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五羊美特</w:t>
            </w:r>
          </w:p>
        </w:tc>
        <w:tc>
          <w:tcPr>
            <w:tcW w:w="1416" w:type="dxa"/>
            <w:tcBorders>
              <w:top w:val="nil"/>
              <w:left w:val="nil"/>
              <w:bottom w:val="single" w:sz="4" w:space="0" w:color="auto"/>
              <w:right w:val="single" w:sz="4" w:space="0" w:color="auto"/>
            </w:tcBorders>
            <w:shd w:val="clear" w:color="auto" w:fill="auto"/>
            <w:vAlign w:val="center"/>
            <w:hideMark/>
          </w:tcPr>
          <w:p w14:paraId="1C1B190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埃特尼特</w:t>
            </w:r>
          </w:p>
        </w:tc>
        <w:tc>
          <w:tcPr>
            <w:tcW w:w="1594" w:type="dxa"/>
            <w:tcBorders>
              <w:top w:val="nil"/>
              <w:left w:val="nil"/>
              <w:bottom w:val="single" w:sz="4" w:space="0" w:color="auto"/>
              <w:right w:val="single" w:sz="4" w:space="0" w:color="auto"/>
            </w:tcBorders>
            <w:shd w:val="clear" w:color="auto" w:fill="auto"/>
            <w:vAlign w:val="center"/>
            <w:hideMark/>
          </w:tcPr>
          <w:p w14:paraId="569BBED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穗龙牌</w:t>
            </w:r>
          </w:p>
        </w:tc>
        <w:tc>
          <w:tcPr>
            <w:tcW w:w="684" w:type="dxa"/>
            <w:tcBorders>
              <w:top w:val="nil"/>
              <w:left w:val="nil"/>
              <w:bottom w:val="single" w:sz="4" w:space="0" w:color="auto"/>
              <w:right w:val="single" w:sz="4" w:space="0" w:color="auto"/>
            </w:tcBorders>
            <w:shd w:val="clear" w:color="auto" w:fill="auto"/>
            <w:vAlign w:val="center"/>
            <w:hideMark/>
          </w:tcPr>
          <w:p w14:paraId="2FF518C5"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15F5F1CF"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48690A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7</w:t>
            </w:r>
          </w:p>
        </w:tc>
        <w:tc>
          <w:tcPr>
            <w:tcW w:w="2803" w:type="dxa"/>
            <w:tcBorders>
              <w:top w:val="nil"/>
              <w:left w:val="nil"/>
              <w:bottom w:val="single" w:sz="4" w:space="0" w:color="auto"/>
              <w:right w:val="single" w:sz="4" w:space="0" w:color="auto"/>
            </w:tcBorders>
            <w:shd w:val="clear" w:color="auto" w:fill="auto"/>
            <w:vAlign w:val="center"/>
            <w:hideMark/>
          </w:tcPr>
          <w:p w14:paraId="7969358E"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阻燃胶合板</w:t>
            </w:r>
          </w:p>
        </w:tc>
        <w:tc>
          <w:tcPr>
            <w:tcW w:w="1555" w:type="dxa"/>
            <w:tcBorders>
              <w:top w:val="nil"/>
              <w:left w:val="nil"/>
              <w:bottom w:val="single" w:sz="4" w:space="0" w:color="auto"/>
              <w:right w:val="single" w:sz="4" w:space="0" w:color="auto"/>
            </w:tcBorders>
            <w:shd w:val="clear" w:color="auto" w:fill="auto"/>
            <w:vAlign w:val="center"/>
            <w:hideMark/>
          </w:tcPr>
          <w:p w14:paraId="54387A54"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丰之林</w:t>
            </w:r>
          </w:p>
        </w:tc>
        <w:tc>
          <w:tcPr>
            <w:tcW w:w="1416" w:type="dxa"/>
            <w:tcBorders>
              <w:top w:val="nil"/>
              <w:left w:val="nil"/>
              <w:bottom w:val="single" w:sz="4" w:space="0" w:color="auto"/>
              <w:right w:val="single" w:sz="4" w:space="0" w:color="auto"/>
            </w:tcBorders>
            <w:shd w:val="clear" w:color="auto" w:fill="auto"/>
            <w:vAlign w:val="center"/>
            <w:hideMark/>
          </w:tcPr>
          <w:p w14:paraId="15B9B82B"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广丰</w:t>
            </w:r>
          </w:p>
        </w:tc>
        <w:tc>
          <w:tcPr>
            <w:tcW w:w="1594" w:type="dxa"/>
            <w:tcBorders>
              <w:top w:val="nil"/>
              <w:left w:val="nil"/>
              <w:bottom w:val="single" w:sz="4" w:space="0" w:color="auto"/>
              <w:right w:val="single" w:sz="4" w:space="0" w:color="auto"/>
            </w:tcBorders>
            <w:shd w:val="clear" w:color="auto" w:fill="auto"/>
            <w:vAlign w:val="center"/>
            <w:hideMark/>
          </w:tcPr>
          <w:p w14:paraId="10DB005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广州市银信</w:t>
            </w:r>
          </w:p>
        </w:tc>
        <w:tc>
          <w:tcPr>
            <w:tcW w:w="684" w:type="dxa"/>
            <w:tcBorders>
              <w:top w:val="nil"/>
              <w:left w:val="nil"/>
              <w:bottom w:val="single" w:sz="4" w:space="0" w:color="auto"/>
              <w:right w:val="single" w:sz="4" w:space="0" w:color="auto"/>
            </w:tcBorders>
            <w:shd w:val="clear" w:color="auto" w:fill="auto"/>
            <w:vAlign w:val="center"/>
            <w:hideMark/>
          </w:tcPr>
          <w:p w14:paraId="3CA81432"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6D25C161"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59C2DCF"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8</w:t>
            </w:r>
          </w:p>
        </w:tc>
        <w:tc>
          <w:tcPr>
            <w:tcW w:w="2803" w:type="dxa"/>
            <w:tcBorders>
              <w:top w:val="nil"/>
              <w:left w:val="nil"/>
              <w:bottom w:val="single" w:sz="4" w:space="0" w:color="auto"/>
              <w:right w:val="single" w:sz="4" w:space="0" w:color="auto"/>
            </w:tcBorders>
            <w:shd w:val="clear" w:color="auto" w:fill="auto"/>
            <w:vAlign w:val="center"/>
            <w:hideMark/>
          </w:tcPr>
          <w:p w14:paraId="23962BFA"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石膏板</w:t>
            </w:r>
          </w:p>
        </w:tc>
        <w:tc>
          <w:tcPr>
            <w:tcW w:w="1555" w:type="dxa"/>
            <w:tcBorders>
              <w:top w:val="nil"/>
              <w:left w:val="nil"/>
              <w:bottom w:val="single" w:sz="4" w:space="0" w:color="auto"/>
              <w:right w:val="single" w:sz="4" w:space="0" w:color="auto"/>
            </w:tcBorders>
            <w:shd w:val="clear" w:color="auto" w:fill="auto"/>
            <w:vAlign w:val="center"/>
            <w:hideMark/>
          </w:tcPr>
          <w:p w14:paraId="5321DE2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泰山</w:t>
            </w:r>
          </w:p>
        </w:tc>
        <w:tc>
          <w:tcPr>
            <w:tcW w:w="1416" w:type="dxa"/>
            <w:tcBorders>
              <w:top w:val="nil"/>
              <w:left w:val="nil"/>
              <w:bottom w:val="single" w:sz="4" w:space="0" w:color="auto"/>
              <w:right w:val="single" w:sz="4" w:space="0" w:color="auto"/>
            </w:tcBorders>
            <w:shd w:val="clear" w:color="auto" w:fill="auto"/>
            <w:vAlign w:val="center"/>
            <w:hideMark/>
          </w:tcPr>
          <w:p w14:paraId="55535654"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可耐福</w:t>
            </w:r>
          </w:p>
        </w:tc>
        <w:tc>
          <w:tcPr>
            <w:tcW w:w="1594" w:type="dxa"/>
            <w:tcBorders>
              <w:top w:val="nil"/>
              <w:left w:val="nil"/>
              <w:bottom w:val="single" w:sz="4" w:space="0" w:color="auto"/>
              <w:right w:val="single" w:sz="4" w:space="0" w:color="auto"/>
            </w:tcBorders>
            <w:shd w:val="clear" w:color="auto" w:fill="auto"/>
            <w:vAlign w:val="center"/>
            <w:hideMark/>
          </w:tcPr>
          <w:p w14:paraId="7923B32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林安</w:t>
            </w:r>
          </w:p>
        </w:tc>
        <w:tc>
          <w:tcPr>
            <w:tcW w:w="684" w:type="dxa"/>
            <w:tcBorders>
              <w:top w:val="nil"/>
              <w:left w:val="nil"/>
              <w:bottom w:val="single" w:sz="4" w:space="0" w:color="auto"/>
              <w:right w:val="single" w:sz="4" w:space="0" w:color="auto"/>
            </w:tcBorders>
            <w:shd w:val="clear" w:color="auto" w:fill="auto"/>
            <w:vAlign w:val="center"/>
            <w:hideMark/>
          </w:tcPr>
          <w:p w14:paraId="699CA274"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5F3CE381"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031881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9</w:t>
            </w:r>
          </w:p>
        </w:tc>
        <w:tc>
          <w:tcPr>
            <w:tcW w:w="2803" w:type="dxa"/>
            <w:tcBorders>
              <w:top w:val="nil"/>
              <w:left w:val="nil"/>
              <w:bottom w:val="single" w:sz="4" w:space="0" w:color="auto"/>
              <w:right w:val="single" w:sz="4" w:space="0" w:color="auto"/>
            </w:tcBorders>
            <w:shd w:val="clear" w:color="auto" w:fill="auto"/>
            <w:vAlign w:val="center"/>
            <w:hideMark/>
          </w:tcPr>
          <w:p w14:paraId="673EEF63"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实验室专用PVC塑胶地板</w:t>
            </w:r>
          </w:p>
        </w:tc>
        <w:tc>
          <w:tcPr>
            <w:tcW w:w="1555" w:type="dxa"/>
            <w:tcBorders>
              <w:top w:val="nil"/>
              <w:left w:val="nil"/>
              <w:bottom w:val="single" w:sz="4" w:space="0" w:color="auto"/>
              <w:right w:val="single" w:sz="4" w:space="0" w:color="auto"/>
            </w:tcBorders>
            <w:shd w:val="clear" w:color="auto" w:fill="auto"/>
            <w:vAlign w:val="center"/>
            <w:hideMark/>
          </w:tcPr>
          <w:p w14:paraId="74728DA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MONDO盟多</w:t>
            </w:r>
          </w:p>
        </w:tc>
        <w:tc>
          <w:tcPr>
            <w:tcW w:w="1416" w:type="dxa"/>
            <w:tcBorders>
              <w:top w:val="nil"/>
              <w:left w:val="nil"/>
              <w:bottom w:val="single" w:sz="4" w:space="0" w:color="auto"/>
              <w:right w:val="single" w:sz="4" w:space="0" w:color="auto"/>
            </w:tcBorders>
            <w:shd w:val="clear" w:color="auto" w:fill="auto"/>
            <w:vAlign w:val="center"/>
            <w:hideMark/>
          </w:tcPr>
          <w:p w14:paraId="69B1B7C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阿姆斯壮</w:t>
            </w:r>
          </w:p>
        </w:tc>
        <w:tc>
          <w:tcPr>
            <w:tcW w:w="1594" w:type="dxa"/>
            <w:tcBorders>
              <w:top w:val="nil"/>
              <w:left w:val="nil"/>
              <w:bottom w:val="single" w:sz="4" w:space="0" w:color="auto"/>
              <w:right w:val="single" w:sz="4" w:space="0" w:color="auto"/>
            </w:tcBorders>
            <w:shd w:val="clear" w:color="auto" w:fill="auto"/>
            <w:vAlign w:val="center"/>
            <w:hideMark/>
          </w:tcPr>
          <w:p w14:paraId="61E350D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法国洁福</w:t>
            </w:r>
          </w:p>
        </w:tc>
        <w:tc>
          <w:tcPr>
            <w:tcW w:w="684" w:type="dxa"/>
            <w:tcBorders>
              <w:top w:val="nil"/>
              <w:left w:val="nil"/>
              <w:bottom w:val="single" w:sz="4" w:space="0" w:color="auto"/>
              <w:right w:val="single" w:sz="4" w:space="0" w:color="auto"/>
            </w:tcBorders>
            <w:shd w:val="clear" w:color="auto" w:fill="auto"/>
            <w:vAlign w:val="center"/>
            <w:hideMark/>
          </w:tcPr>
          <w:p w14:paraId="68A106E5"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4F347280"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EAA8B5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10</w:t>
            </w:r>
          </w:p>
        </w:tc>
        <w:tc>
          <w:tcPr>
            <w:tcW w:w="2803" w:type="dxa"/>
            <w:tcBorders>
              <w:top w:val="nil"/>
              <w:left w:val="nil"/>
              <w:bottom w:val="single" w:sz="4" w:space="0" w:color="auto"/>
              <w:right w:val="single" w:sz="4" w:space="0" w:color="auto"/>
            </w:tcBorders>
            <w:shd w:val="clear" w:color="auto" w:fill="auto"/>
            <w:vAlign w:val="center"/>
            <w:hideMark/>
          </w:tcPr>
          <w:p w14:paraId="6FB0DC20"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医用耐腐蚀手工玻镁夹芯板</w:t>
            </w:r>
          </w:p>
        </w:tc>
        <w:tc>
          <w:tcPr>
            <w:tcW w:w="1555" w:type="dxa"/>
            <w:tcBorders>
              <w:top w:val="nil"/>
              <w:left w:val="nil"/>
              <w:bottom w:val="single" w:sz="4" w:space="0" w:color="auto"/>
              <w:right w:val="single" w:sz="4" w:space="0" w:color="auto"/>
            </w:tcBorders>
            <w:shd w:val="clear" w:color="auto" w:fill="auto"/>
            <w:vAlign w:val="center"/>
            <w:hideMark/>
          </w:tcPr>
          <w:p w14:paraId="6EF9AF2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华翱</w:t>
            </w:r>
          </w:p>
        </w:tc>
        <w:tc>
          <w:tcPr>
            <w:tcW w:w="1416" w:type="dxa"/>
            <w:tcBorders>
              <w:top w:val="nil"/>
              <w:left w:val="nil"/>
              <w:bottom w:val="single" w:sz="4" w:space="0" w:color="auto"/>
              <w:right w:val="single" w:sz="4" w:space="0" w:color="auto"/>
            </w:tcBorders>
            <w:shd w:val="clear" w:color="auto" w:fill="auto"/>
            <w:vAlign w:val="center"/>
            <w:hideMark/>
          </w:tcPr>
          <w:p w14:paraId="7BC0A0C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江苏林森</w:t>
            </w:r>
          </w:p>
        </w:tc>
        <w:tc>
          <w:tcPr>
            <w:tcW w:w="1594" w:type="dxa"/>
            <w:tcBorders>
              <w:top w:val="nil"/>
              <w:left w:val="nil"/>
              <w:bottom w:val="single" w:sz="4" w:space="0" w:color="auto"/>
              <w:right w:val="single" w:sz="4" w:space="0" w:color="auto"/>
            </w:tcBorders>
            <w:shd w:val="clear" w:color="auto" w:fill="auto"/>
            <w:vAlign w:val="center"/>
            <w:hideMark/>
          </w:tcPr>
          <w:p w14:paraId="27E44AF5"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汇隽</w:t>
            </w:r>
          </w:p>
        </w:tc>
        <w:tc>
          <w:tcPr>
            <w:tcW w:w="684" w:type="dxa"/>
            <w:tcBorders>
              <w:top w:val="nil"/>
              <w:left w:val="nil"/>
              <w:bottom w:val="single" w:sz="4" w:space="0" w:color="auto"/>
              <w:right w:val="single" w:sz="4" w:space="0" w:color="auto"/>
            </w:tcBorders>
            <w:shd w:val="clear" w:color="auto" w:fill="auto"/>
            <w:vAlign w:val="center"/>
            <w:hideMark/>
          </w:tcPr>
          <w:p w14:paraId="7C1C650E"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037E8C0A"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D8014B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11</w:t>
            </w:r>
          </w:p>
        </w:tc>
        <w:tc>
          <w:tcPr>
            <w:tcW w:w="2803" w:type="dxa"/>
            <w:tcBorders>
              <w:top w:val="nil"/>
              <w:left w:val="nil"/>
              <w:bottom w:val="single" w:sz="4" w:space="0" w:color="auto"/>
              <w:right w:val="single" w:sz="4" w:space="0" w:color="auto"/>
            </w:tcBorders>
            <w:shd w:val="clear" w:color="auto" w:fill="auto"/>
            <w:vAlign w:val="center"/>
            <w:hideMark/>
          </w:tcPr>
          <w:p w14:paraId="65A85440"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冰火板隔墙</w:t>
            </w:r>
          </w:p>
        </w:tc>
        <w:tc>
          <w:tcPr>
            <w:tcW w:w="1555" w:type="dxa"/>
            <w:tcBorders>
              <w:top w:val="nil"/>
              <w:left w:val="nil"/>
              <w:bottom w:val="single" w:sz="4" w:space="0" w:color="auto"/>
              <w:right w:val="single" w:sz="4" w:space="0" w:color="auto"/>
            </w:tcBorders>
            <w:shd w:val="clear" w:color="auto" w:fill="auto"/>
            <w:vAlign w:val="center"/>
            <w:hideMark/>
          </w:tcPr>
          <w:p w14:paraId="05B50115"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华翱</w:t>
            </w:r>
          </w:p>
        </w:tc>
        <w:tc>
          <w:tcPr>
            <w:tcW w:w="1416" w:type="dxa"/>
            <w:tcBorders>
              <w:top w:val="nil"/>
              <w:left w:val="nil"/>
              <w:bottom w:val="single" w:sz="4" w:space="0" w:color="auto"/>
              <w:right w:val="single" w:sz="4" w:space="0" w:color="auto"/>
            </w:tcBorders>
            <w:shd w:val="clear" w:color="auto" w:fill="auto"/>
            <w:vAlign w:val="center"/>
            <w:hideMark/>
          </w:tcPr>
          <w:p w14:paraId="0BF7305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江苏林森</w:t>
            </w:r>
          </w:p>
        </w:tc>
        <w:tc>
          <w:tcPr>
            <w:tcW w:w="1594" w:type="dxa"/>
            <w:tcBorders>
              <w:top w:val="nil"/>
              <w:left w:val="nil"/>
              <w:bottom w:val="single" w:sz="4" w:space="0" w:color="auto"/>
              <w:right w:val="single" w:sz="4" w:space="0" w:color="auto"/>
            </w:tcBorders>
            <w:shd w:val="clear" w:color="auto" w:fill="auto"/>
            <w:vAlign w:val="center"/>
            <w:hideMark/>
          </w:tcPr>
          <w:p w14:paraId="2506257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汇隽</w:t>
            </w:r>
          </w:p>
        </w:tc>
        <w:tc>
          <w:tcPr>
            <w:tcW w:w="684" w:type="dxa"/>
            <w:tcBorders>
              <w:top w:val="nil"/>
              <w:left w:val="nil"/>
              <w:bottom w:val="single" w:sz="4" w:space="0" w:color="auto"/>
              <w:right w:val="single" w:sz="4" w:space="0" w:color="auto"/>
            </w:tcBorders>
            <w:shd w:val="clear" w:color="auto" w:fill="auto"/>
            <w:vAlign w:val="center"/>
            <w:hideMark/>
          </w:tcPr>
          <w:p w14:paraId="77D71D7D"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49A5DC3D"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66B906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12</w:t>
            </w:r>
          </w:p>
        </w:tc>
        <w:tc>
          <w:tcPr>
            <w:tcW w:w="2803" w:type="dxa"/>
            <w:tcBorders>
              <w:top w:val="nil"/>
              <w:left w:val="nil"/>
              <w:bottom w:val="single" w:sz="4" w:space="0" w:color="auto"/>
              <w:right w:val="single" w:sz="4" w:space="0" w:color="auto"/>
            </w:tcBorders>
            <w:shd w:val="clear" w:color="auto" w:fill="auto"/>
            <w:vAlign w:val="center"/>
            <w:hideMark/>
          </w:tcPr>
          <w:p w14:paraId="578FA013"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天花铝格栅、铝扣板</w:t>
            </w:r>
          </w:p>
        </w:tc>
        <w:tc>
          <w:tcPr>
            <w:tcW w:w="1555" w:type="dxa"/>
            <w:tcBorders>
              <w:top w:val="nil"/>
              <w:left w:val="nil"/>
              <w:bottom w:val="single" w:sz="4" w:space="0" w:color="auto"/>
              <w:right w:val="single" w:sz="4" w:space="0" w:color="auto"/>
            </w:tcBorders>
            <w:shd w:val="clear" w:color="auto" w:fill="auto"/>
            <w:vAlign w:val="center"/>
            <w:hideMark/>
          </w:tcPr>
          <w:p w14:paraId="3BFCDEE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华狮龙</w:t>
            </w:r>
          </w:p>
        </w:tc>
        <w:tc>
          <w:tcPr>
            <w:tcW w:w="1416" w:type="dxa"/>
            <w:tcBorders>
              <w:top w:val="nil"/>
              <w:left w:val="nil"/>
              <w:bottom w:val="single" w:sz="4" w:space="0" w:color="auto"/>
              <w:right w:val="single" w:sz="4" w:space="0" w:color="auto"/>
            </w:tcBorders>
            <w:shd w:val="clear" w:color="auto" w:fill="auto"/>
            <w:vAlign w:val="center"/>
            <w:hideMark/>
          </w:tcPr>
          <w:p w14:paraId="6EFF3FB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欧斯龙</w:t>
            </w:r>
          </w:p>
        </w:tc>
        <w:tc>
          <w:tcPr>
            <w:tcW w:w="1594" w:type="dxa"/>
            <w:tcBorders>
              <w:top w:val="nil"/>
              <w:left w:val="nil"/>
              <w:bottom w:val="single" w:sz="4" w:space="0" w:color="auto"/>
              <w:right w:val="single" w:sz="4" w:space="0" w:color="auto"/>
            </w:tcBorders>
            <w:shd w:val="clear" w:color="auto" w:fill="auto"/>
            <w:vAlign w:val="center"/>
            <w:hideMark/>
          </w:tcPr>
          <w:p w14:paraId="513D4C5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广美</w:t>
            </w:r>
          </w:p>
        </w:tc>
        <w:tc>
          <w:tcPr>
            <w:tcW w:w="684" w:type="dxa"/>
            <w:tcBorders>
              <w:top w:val="nil"/>
              <w:left w:val="nil"/>
              <w:bottom w:val="single" w:sz="4" w:space="0" w:color="auto"/>
              <w:right w:val="single" w:sz="4" w:space="0" w:color="auto"/>
            </w:tcBorders>
            <w:shd w:val="clear" w:color="auto" w:fill="auto"/>
            <w:vAlign w:val="center"/>
            <w:hideMark/>
          </w:tcPr>
          <w:p w14:paraId="37A68A3C"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0794EC7D"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B4F57A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13</w:t>
            </w:r>
          </w:p>
        </w:tc>
        <w:tc>
          <w:tcPr>
            <w:tcW w:w="2803" w:type="dxa"/>
            <w:tcBorders>
              <w:top w:val="nil"/>
              <w:left w:val="nil"/>
              <w:bottom w:val="single" w:sz="4" w:space="0" w:color="auto"/>
              <w:right w:val="single" w:sz="4" w:space="0" w:color="auto"/>
            </w:tcBorders>
            <w:shd w:val="clear" w:color="auto" w:fill="auto"/>
            <w:vAlign w:val="center"/>
            <w:hideMark/>
          </w:tcPr>
          <w:p w14:paraId="3DE1E607"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铝合金集成式吊顶系统</w:t>
            </w:r>
          </w:p>
        </w:tc>
        <w:tc>
          <w:tcPr>
            <w:tcW w:w="1555" w:type="dxa"/>
            <w:tcBorders>
              <w:top w:val="nil"/>
              <w:left w:val="nil"/>
              <w:bottom w:val="single" w:sz="4" w:space="0" w:color="auto"/>
              <w:right w:val="single" w:sz="4" w:space="0" w:color="auto"/>
            </w:tcBorders>
            <w:shd w:val="clear" w:color="auto" w:fill="auto"/>
            <w:vAlign w:val="center"/>
            <w:hideMark/>
          </w:tcPr>
          <w:p w14:paraId="1E425DE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瀚越</w:t>
            </w:r>
          </w:p>
        </w:tc>
        <w:tc>
          <w:tcPr>
            <w:tcW w:w="1416" w:type="dxa"/>
            <w:tcBorders>
              <w:top w:val="nil"/>
              <w:left w:val="nil"/>
              <w:bottom w:val="single" w:sz="4" w:space="0" w:color="auto"/>
              <w:right w:val="single" w:sz="4" w:space="0" w:color="auto"/>
            </w:tcBorders>
            <w:shd w:val="clear" w:color="auto" w:fill="auto"/>
            <w:vAlign w:val="center"/>
            <w:hideMark/>
          </w:tcPr>
          <w:p w14:paraId="73194C1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辉奇</w:t>
            </w:r>
          </w:p>
        </w:tc>
        <w:tc>
          <w:tcPr>
            <w:tcW w:w="1594" w:type="dxa"/>
            <w:tcBorders>
              <w:top w:val="nil"/>
              <w:left w:val="nil"/>
              <w:bottom w:val="single" w:sz="4" w:space="0" w:color="auto"/>
              <w:right w:val="single" w:sz="4" w:space="0" w:color="auto"/>
            </w:tcBorders>
            <w:shd w:val="clear" w:color="auto" w:fill="auto"/>
            <w:vAlign w:val="center"/>
            <w:hideMark/>
          </w:tcPr>
          <w:p w14:paraId="2C88309F"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方尚</w:t>
            </w:r>
          </w:p>
        </w:tc>
        <w:tc>
          <w:tcPr>
            <w:tcW w:w="684" w:type="dxa"/>
            <w:tcBorders>
              <w:top w:val="nil"/>
              <w:left w:val="nil"/>
              <w:bottom w:val="single" w:sz="4" w:space="0" w:color="auto"/>
              <w:right w:val="single" w:sz="4" w:space="0" w:color="auto"/>
            </w:tcBorders>
            <w:shd w:val="clear" w:color="auto" w:fill="auto"/>
            <w:vAlign w:val="center"/>
            <w:hideMark/>
          </w:tcPr>
          <w:p w14:paraId="7FBE14C1"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749F1711"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165ADB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14</w:t>
            </w:r>
          </w:p>
        </w:tc>
        <w:tc>
          <w:tcPr>
            <w:tcW w:w="2803" w:type="dxa"/>
            <w:tcBorders>
              <w:top w:val="nil"/>
              <w:left w:val="nil"/>
              <w:bottom w:val="single" w:sz="4" w:space="0" w:color="auto"/>
              <w:right w:val="single" w:sz="4" w:space="0" w:color="auto"/>
            </w:tcBorders>
            <w:shd w:val="clear" w:color="auto" w:fill="auto"/>
            <w:vAlign w:val="center"/>
            <w:hideMark/>
          </w:tcPr>
          <w:p w14:paraId="74C527AE"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油漆涂料、无机涂料、硫酸钡涂料</w:t>
            </w:r>
          </w:p>
        </w:tc>
        <w:tc>
          <w:tcPr>
            <w:tcW w:w="1555" w:type="dxa"/>
            <w:tcBorders>
              <w:top w:val="nil"/>
              <w:left w:val="nil"/>
              <w:bottom w:val="single" w:sz="4" w:space="0" w:color="auto"/>
              <w:right w:val="single" w:sz="4" w:space="0" w:color="auto"/>
            </w:tcBorders>
            <w:shd w:val="clear" w:color="auto" w:fill="auto"/>
            <w:vAlign w:val="center"/>
            <w:hideMark/>
          </w:tcPr>
          <w:p w14:paraId="4A9029E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多乐士</w:t>
            </w:r>
          </w:p>
        </w:tc>
        <w:tc>
          <w:tcPr>
            <w:tcW w:w="1416" w:type="dxa"/>
            <w:tcBorders>
              <w:top w:val="nil"/>
              <w:left w:val="nil"/>
              <w:bottom w:val="single" w:sz="4" w:space="0" w:color="auto"/>
              <w:right w:val="single" w:sz="4" w:space="0" w:color="auto"/>
            </w:tcBorders>
            <w:shd w:val="clear" w:color="auto" w:fill="auto"/>
            <w:vAlign w:val="center"/>
            <w:hideMark/>
          </w:tcPr>
          <w:p w14:paraId="17A39DB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三棵树</w:t>
            </w:r>
          </w:p>
        </w:tc>
        <w:tc>
          <w:tcPr>
            <w:tcW w:w="1594" w:type="dxa"/>
            <w:tcBorders>
              <w:top w:val="nil"/>
              <w:left w:val="nil"/>
              <w:bottom w:val="single" w:sz="4" w:space="0" w:color="auto"/>
              <w:right w:val="single" w:sz="4" w:space="0" w:color="auto"/>
            </w:tcBorders>
            <w:shd w:val="clear" w:color="auto" w:fill="auto"/>
            <w:vAlign w:val="center"/>
            <w:hideMark/>
          </w:tcPr>
          <w:p w14:paraId="7AE559E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立邦</w:t>
            </w:r>
          </w:p>
        </w:tc>
        <w:tc>
          <w:tcPr>
            <w:tcW w:w="684" w:type="dxa"/>
            <w:tcBorders>
              <w:top w:val="nil"/>
              <w:left w:val="nil"/>
              <w:bottom w:val="single" w:sz="4" w:space="0" w:color="auto"/>
              <w:right w:val="single" w:sz="4" w:space="0" w:color="auto"/>
            </w:tcBorders>
            <w:shd w:val="clear" w:color="auto" w:fill="auto"/>
            <w:vAlign w:val="center"/>
            <w:hideMark/>
          </w:tcPr>
          <w:p w14:paraId="4BB7D601"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304A9255"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1F7B003"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2803" w:type="dxa"/>
            <w:tcBorders>
              <w:top w:val="nil"/>
              <w:left w:val="nil"/>
              <w:bottom w:val="single" w:sz="4" w:space="0" w:color="auto"/>
              <w:right w:val="single" w:sz="4" w:space="0" w:color="auto"/>
            </w:tcBorders>
            <w:shd w:val="clear" w:color="auto" w:fill="auto"/>
            <w:vAlign w:val="center"/>
            <w:hideMark/>
          </w:tcPr>
          <w:p w14:paraId="06284314" w14:textId="77777777" w:rsidR="00076C09" w:rsidRPr="00054A0D" w:rsidRDefault="00076C09" w:rsidP="00076C09">
            <w:pPr>
              <w:widowControl/>
              <w:jc w:val="left"/>
              <w:rPr>
                <w:rFonts w:ascii="宋体" w:hAnsi="宋体" w:cs="宋体"/>
                <w:b/>
                <w:bCs/>
                <w:kern w:val="0"/>
                <w:sz w:val="24"/>
                <w:szCs w:val="24"/>
              </w:rPr>
            </w:pPr>
            <w:r w:rsidRPr="00054A0D">
              <w:rPr>
                <w:rFonts w:ascii="宋体" w:hAnsi="宋体" w:cs="宋体" w:hint="eastAsia"/>
                <w:b/>
                <w:bCs/>
                <w:kern w:val="0"/>
                <w:sz w:val="24"/>
                <w:szCs w:val="24"/>
              </w:rPr>
              <w:t>强电材料</w:t>
            </w:r>
          </w:p>
        </w:tc>
        <w:tc>
          <w:tcPr>
            <w:tcW w:w="1555" w:type="dxa"/>
            <w:tcBorders>
              <w:top w:val="nil"/>
              <w:left w:val="nil"/>
              <w:bottom w:val="single" w:sz="4" w:space="0" w:color="auto"/>
              <w:right w:val="single" w:sz="4" w:space="0" w:color="auto"/>
            </w:tcBorders>
            <w:shd w:val="clear" w:color="auto" w:fill="auto"/>
            <w:vAlign w:val="center"/>
            <w:hideMark/>
          </w:tcPr>
          <w:p w14:paraId="51A1FD87"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416" w:type="dxa"/>
            <w:tcBorders>
              <w:top w:val="nil"/>
              <w:left w:val="nil"/>
              <w:bottom w:val="single" w:sz="4" w:space="0" w:color="auto"/>
              <w:right w:val="single" w:sz="4" w:space="0" w:color="auto"/>
            </w:tcBorders>
            <w:shd w:val="clear" w:color="auto" w:fill="auto"/>
            <w:vAlign w:val="center"/>
            <w:hideMark/>
          </w:tcPr>
          <w:p w14:paraId="4E8804C6"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594" w:type="dxa"/>
            <w:tcBorders>
              <w:top w:val="nil"/>
              <w:left w:val="nil"/>
              <w:bottom w:val="single" w:sz="4" w:space="0" w:color="auto"/>
              <w:right w:val="single" w:sz="4" w:space="0" w:color="auto"/>
            </w:tcBorders>
            <w:shd w:val="clear" w:color="auto" w:fill="auto"/>
            <w:vAlign w:val="center"/>
            <w:hideMark/>
          </w:tcPr>
          <w:p w14:paraId="532C0CE0"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684" w:type="dxa"/>
            <w:tcBorders>
              <w:top w:val="nil"/>
              <w:left w:val="nil"/>
              <w:bottom w:val="single" w:sz="4" w:space="0" w:color="auto"/>
              <w:right w:val="single" w:sz="4" w:space="0" w:color="auto"/>
            </w:tcBorders>
            <w:shd w:val="clear" w:color="auto" w:fill="auto"/>
            <w:vAlign w:val="center"/>
            <w:hideMark/>
          </w:tcPr>
          <w:p w14:paraId="5BF6CB42" w14:textId="77777777" w:rsidR="00076C09" w:rsidRPr="00054A0D" w:rsidRDefault="00076C09" w:rsidP="00076C09">
            <w:pPr>
              <w:widowControl/>
              <w:jc w:val="center"/>
              <w:rPr>
                <w:rFonts w:ascii="宋体" w:hAnsi="宋体" w:cs="宋体"/>
                <w:b/>
                <w:bCs/>
                <w:kern w:val="0"/>
                <w:sz w:val="22"/>
              </w:rPr>
            </w:pPr>
            <w:r w:rsidRPr="00054A0D">
              <w:rPr>
                <w:rFonts w:ascii="宋体" w:hAnsi="宋体" w:cs="宋体" w:hint="eastAsia"/>
                <w:b/>
                <w:bCs/>
                <w:kern w:val="0"/>
                <w:sz w:val="22"/>
              </w:rPr>
              <w:t xml:space="preserve">　</w:t>
            </w:r>
          </w:p>
        </w:tc>
      </w:tr>
      <w:tr w:rsidR="00422AEA" w:rsidRPr="00054A0D" w14:paraId="4B5D53C1"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38DE82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w:t>
            </w:r>
          </w:p>
        </w:tc>
        <w:tc>
          <w:tcPr>
            <w:tcW w:w="2803" w:type="dxa"/>
            <w:tcBorders>
              <w:top w:val="nil"/>
              <w:left w:val="nil"/>
              <w:bottom w:val="single" w:sz="4" w:space="0" w:color="auto"/>
              <w:right w:val="single" w:sz="4" w:space="0" w:color="auto"/>
            </w:tcBorders>
            <w:shd w:val="clear" w:color="auto" w:fill="auto"/>
            <w:vAlign w:val="center"/>
            <w:hideMark/>
          </w:tcPr>
          <w:p w14:paraId="6610029F"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配电箱元件</w:t>
            </w:r>
          </w:p>
        </w:tc>
        <w:tc>
          <w:tcPr>
            <w:tcW w:w="1555" w:type="dxa"/>
            <w:tcBorders>
              <w:top w:val="nil"/>
              <w:left w:val="nil"/>
              <w:bottom w:val="single" w:sz="4" w:space="0" w:color="auto"/>
              <w:right w:val="single" w:sz="4" w:space="0" w:color="auto"/>
            </w:tcBorders>
            <w:shd w:val="clear" w:color="auto" w:fill="auto"/>
            <w:vAlign w:val="center"/>
            <w:hideMark/>
          </w:tcPr>
          <w:p w14:paraId="0F41818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施耐德</w:t>
            </w:r>
          </w:p>
        </w:tc>
        <w:tc>
          <w:tcPr>
            <w:tcW w:w="1416" w:type="dxa"/>
            <w:tcBorders>
              <w:top w:val="nil"/>
              <w:left w:val="nil"/>
              <w:bottom w:val="single" w:sz="4" w:space="0" w:color="auto"/>
              <w:right w:val="single" w:sz="4" w:space="0" w:color="auto"/>
            </w:tcBorders>
            <w:shd w:val="clear" w:color="auto" w:fill="auto"/>
            <w:vAlign w:val="center"/>
            <w:hideMark/>
          </w:tcPr>
          <w:p w14:paraId="5F12E3D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ABB</w:t>
            </w:r>
          </w:p>
        </w:tc>
        <w:tc>
          <w:tcPr>
            <w:tcW w:w="1594" w:type="dxa"/>
            <w:tcBorders>
              <w:top w:val="nil"/>
              <w:left w:val="nil"/>
              <w:bottom w:val="single" w:sz="4" w:space="0" w:color="auto"/>
              <w:right w:val="single" w:sz="4" w:space="0" w:color="auto"/>
            </w:tcBorders>
            <w:shd w:val="clear" w:color="auto" w:fill="auto"/>
            <w:vAlign w:val="center"/>
            <w:hideMark/>
          </w:tcPr>
          <w:p w14:paraId="72BCB4F4"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西门子</w:t>
            </w:r>
          </w:p>
        </w:tc>
        <w:tc>
          <w:tcPr>
            <w:tcW w:w="684" w:type="dxa"/>
            <w:tcBorders>
              <w:top w:val="nil"/>
              <w:left w:val="nil"/>
              <w:bottom w:val="single" w:sz="4" w:space="0" w:color="auto"/>
              <w:right w:val="single" w:sz="4" w:space="0" w:color="auto"/>
            </w:tcBorders>
            <w:shd w:val="clear" w:color="auto" w:fill="auto"/>
            <w:noWrap/>
            <w:vAlign w:val="center"/>
            <w:hideMark/>
          </w:tcPr>
          <w:p w14:paraId="4C76F7C4"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10EF77D1"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3E623F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2</w:t>
            </w:r>
          </w:p>
        </w:tc>
        <w:tc>
          <w:tcPr>
            <w:tcW w:w="2803" w:type="dxa"/>
            <w:tcBorders>
              <w:top w:val="nil"/>
              <w:left w:val="nil"/>
              <w:bottom w:val="single" w:sz="4" w:space="0" w:color="auto"/>
              <w:right w:val="single" w:sz="4" w:space="0" w:color="auto"/>
            </w:tcBorders>
            <w:shd w:val="clear" w:color="auto" w:fill="auto"/>
            <w:vAlign w:val="center"/>
            <w:hideMark/>
          </w:tcPr>
          <w:p w14:paraId="0EFDCF83"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线槽、桥架</w:t>
            </w:r>
          </w:p>
        </w:tc>
        <w:tc>
          <w:tcPr>
            <w:tcW w:w="1555" w:type="dxa"/>
            <w:tcBorders>
              <w:top w:val="nil"/>
              <w:left w:val="nil"/>
              <w:bottom w:val="single" w:sz="4" w:space="0" w:color="auto"/>
              <w:right w:val="single" w:sz="4" w:space="0" w:color="auto"/>
            </w:tcBorders>
            <w:shd w:val="clear" w:color="auto" w:fill="auto"/>
            <w:vAlign w:val="center"/>
            <w:hideMark/>
          </w:tcPr>
          <w:p w14:paraId="3A0E8AD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良粤</w:t>
            </w:r>
          </w:p>
        </w:tc>
        <w:tc>
          <w:tcPr>
            <w:tcW w:w="1416" w:type="dxa"/>
            <w:tcBorders>
              <w:top w:val="nil"/>
              <w:left w:val="nil"/>
              <w:bottom w:val="single" w:sz="4" w:space="0" w:color="auto"/>
              <w:right w:val="single" w:sz="4" w:space="0" w:color="auto"/>
            </w:tcBorders>
            <w:shd w:val="clear" w:color="auto" w:fill="auto"/>
            <w:vAlign w:val="center"/>
            <w:hideMark/>
          </w:tcPr>
          <w:p w14:paraId="5AF1211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金基</w:t>
            </w:r>
          </w:p>
        </w:tc>
        <w:tc>
          <w:tcPr>
            <w:tcW w:w="1594" w:type="dxa"/>
            <w:tcBorders>
              <w:top w:val="nil"/>
              <w:left w:val="nil"/>
              <w:bottom w:val="single" w:sz="4" w:space="0" w:color="auto"/>
              <w:right w:val="single" w:sz="4" w:space="0" w:color="auto"/>
            </w:tcBorders>
            <w:shd w:val="clear" w:color="auto" w:fill="auto"/>
            <w:vAlign w:val="center"/>
            <w:hideMark/>
          </w:tcPr>
          <w:p w14:paraId="6F8E3D2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新通达</w:t>
            </w:r>
          </w:p>
        </w:tc>
        <w:tc>
          <w:tcPr>
            <w:tcW w:w="684" w:type="dxa"/>
            <w:tcBorders>
              <w:top w:val="nil"/>
              <w:left w:val="nil"/>
              <w:bottom w:val="single" w:sz="4" w:space="0" w:color="auto"/>
              <w:right w:val="single" w:sz="4" w:space="0" w:color="auto"/>
            </w:tcBorders>
            <w:shd w:val="clear" w:color="auto" w:fill="auto"/>
            <w:noWrap/>
            <w:vAlign w:val="center"/>
            <w:hideMark/>
          </w:tcPr>
          <w:p w14:paraId="3ECDC36F"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749760A1"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C14F42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3</w:t>
            </w:r>
          </w:p>
        </w:tc>
        <w:tc>
          <w:tcPr>
            <w:tcW w:w="2803" w:type="dxa"/>
            <w:tcBorders>
              <w:top w:val="nil"/>
              <w:left w:val="nil"/>
              <w:bottom w:val="single" w:sz="4" w:space="0" w:color="auto"/>
              <w:right w:val="single" w:sz="4" w:space="0" w:color="auto"/>
            </w:tcBorders>
            <w:shd w:val="clear" w:color="auto" w:fill="auto"/>
            <w:vAlign w:val="center"/>
            <w:hideMark/>
          </w:tcPr>
          <w:p w14:paraId="1AE75184"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镀锌电线管</w:t>
            </w:r>
          </w:p>
        </w:tc>
        <w:tc>
          <w:tcPr>
            <w:tcW w:w="1555" w:type="dxa"/>
            <w:tcBorders>
              <w:top w:val="nil"/>
              <w:left w:val="nil"/>
              <w:bottom w:val="single" w:sz="4" w:space="0" w:color="auto"/>
              <w:right w:val="single" w:sz="4" w:space="0" w:color="auto"/>
            </w:tcBorders>
            <w:shd w:val="clear" w:color="auto" w:fill="auto"/>
            <w:vAlign w:val="center"/>
            <w:hideMark/>
          </w:tcPr>
          <w:p w14:paraId="372EE42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良粤</w:t>
            </w:r>
          </w:p>
        </w:tc>
        <w:tc>
          <w:tcPr>
            <w:tcW w:w="1416" w:type="dxa"/>
            <w:tcBorders>
              <w:top w:val="nil"/>
              <w:left w:val="nil"/>
              <w:bottom w:val="single" w:sz="4" w:space="0" w:color="auto"/>
              <w:right w:val="single" w:sz="4" w:space="0" w:color="auto"/>
            </w:tcBorders>
            <w:shd w:val="clear" w:color="auto" w:fill="auto"/>
            <w:vAlign w:val="center"/>
            <w:hideMark/>
          </w:tcPr>
          <w:p w14:paraId="1CF3BD0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金基</w:t>
            </w:r>
          </w:p>
        </w:tc>
        <w:tc>
          <w:tcPr>
            <w:tcW w:w="1594" w:type="dxa"/>
            <w:tcBorders>
              <w:top w:val="nil"/>
              <w:left w:val="nil"/>
              <w:bottom w:val="single" w:sz="4" w:space="0" w:color="auto"/>
              <w:right w:val="single" w:sz="4" w:space="0" w:color="auto"/>
            </w:tcBorders>
            <w:shd w:val="clear" w:color="auto" w:fill="auto"/>
            <w:vAlign w:val="center"/>
            <w:hideMark/>
          </w:tcPr>
          <w:p w14:paraId="4DA6AD7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新通达</w:t>
            </w:r>
          </w:p>
        </w:tc>
        <w:tc>
          <w:tcPr>
            <w:tcW w:w="684" w:type="dxa"/>
            <w:tcBorders>
              <w:top w:val="nil"/>
              <w:left w:val="nil"/>
              <w:bottom w:val="single" w:sz="4" w:space="0" w:color="auto"/>
              <w:right w:val="single" w:sz="4" w:space="0" w:color="auto"/>
            </w:tcBorders>
            <w:shd w:val="clear" w:color="auto" w:fill="auto"/>
            <w:noWrap/>
            <w:vAlign w:val="center"/>
            <w:hideMark/>
          </w:tcPr>
          <w:p w14:paraId="0E59DA32"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0FCDCFE9"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079052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4</w:t>
            </w:r>
          </w:p>
        </w:tc>
        <w:tc>
          <w:tcPr>
            <w:tcW w:w="2803" w:type="dxa"/>
            <w:tcBorders>
              <w:top w:val="nil"/>
              <w:left w:val="nil"/>
              <w:bottom w:val="single" w:sz="4" w:space="0" w:color="auto"/>
              <w:right w:val="single" w:sz="4" w:space="0" w:color="auto"/>
            </w:tcBorders>
            <w:shd w:val="clear" w:color="auto" w:fill="auto"/>
            <w:vAlign w:val="center"/>
            <w:hideMark/>
          </w:tcPr>
          <w:p w14:paraId="2DC8522F"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电线、电缆</w:t>
            </w:r>
          </w:p>
        </w:tc>
        <w:tc>
          <w:tcPr>
            <w:tcW w:w="1555" w:type="dxa"/>
            <w:tcBorders>
              <w:top w:val="nil"/>
              <w:left w:val="nil"/>
              <w:bottom w:val="single" w:sz="4" w:space="0" w:color="auto"/>
              <w:right w:val="single" w:sz="4" w:space="0" w:color="auto"/>
            </w:tcBorders>
            <w:shd w:val="clear" w:color="auto" w:fill="auto"/>
            <w:vAlign w:val="center"/>
            <w:hideMark/>
          </w:tcPr>
          <w:p w14:paraId="7905AFCF"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广州电缆</w:t>
            </w:r>
          </w:p>
        </w:tc>
        <w:tc>
          <w:tcPr>
            <w:tcW w:w="1416" w:type="dxa"/>
            <w:tcBorders>
              <w:top w:val="nil"/>
              <w:left w:val="nil"/>
              <w:bottom w:val="single" w:sz="4" w:space="0" w:color="auto"/>
              <w:right w:val="single" w:sz="4" w:space="0" w:color="auto"/>
            </w:tcBorders>
            <w:shd w:val="clear" w:color="auto" w:fill="auto"/>
            <w:vAlign w:val="center"/>
            <w:hideMark/>
          </w:tcPr>
          <w:p w14:paraId="6A36972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广州南洋</w:t>
            </w:r>
          </w:p>
        </w:tc>
        <w:tc>
          <w:tcPr>
            <w:tcW w:w="1594" w:type="dxa"/>
            <w:tcBorders>
              <w:top w:val="nil"/>
              <w:left w:val="nil"/>
              <w:bottom w:val="single" w:sz="4" w:space="0" w:color="auto"/>
              <w:right w:val="single" w:sz="4" w:space="0" w:color="auto"/>
            </w:tcBorders>
            <w:shd w:val="clear" w:color="auto" w:fill="auto"/>
            <w:vAlign w:val="center"/>
            <w:hideMark/>
          </w:tcPr>
          <w:p w14:paraId="4B509B7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庆丰</w:t>
            </w:r>
          </w:p>
        </w:tc>
        <w:tc>
          <w:tcPr>
            <w:tcW w:w="684" w:type="dxa"/>
            <w:tcBorders>
              <w:top w:val="nil"/>
              <w:left w:val="nil"/>
              <w:bottom w:val="single" w:sz="4" w:space="0" w:color="auto"/>
              <w:right w:val="single" w:sz="4" w:space="0" w:color="auto"/>
            </w:tcBorders>
            <w:shd w:val="clear" w:color="auto" w:fill="auto"/>
            <w:noWrap/>
            <w:vAlign w:val="center"/>
            <w:hideMark/>
          </w:tcPr>
          <w:p w14:paraId="6E67F858"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5A601312"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C827EFF"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5</w:t>
            </w:r>
          </w:p>
        </w:tc>
        <w:tc>
          <w:tcPr>
            <w:tcW w:w="2803" w:type="dxa"/>
            <w:tcBorders>
              <w:top w:val="nil"/>
              <w:left w:val="nil"/>
              <w:bottom w:val="single" w:sz="4" w:space="0" w:color="auto"/>
              <w:right w:val="single" w:sz="4" w:space="0" w:color="auto"/>
            </w:tcBorders>
            <w:shd w:val="clear" w:color="auto" w:fill="auto"/>
            <w:vAlign w:val="center"/>
            <w:hideMark/>
          </w:tcPr>
          <w:p w14:paraId="454ECD8F"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普通灯具</w:t>
            </w:r>
          </w:p>
        </w:tc>
        <w:tc>
          <w:tcPr>
            <w:tcW w:w="1555" w:type="dxa"/>
            <w:tcBorders>
              <w:top w:val="nil"/>
              <w:left w:val="nil"/>
              <w:bottom w:val="single" w:sz="4" w:space="0" w:color="auto"/>
              <w:right w:val="single" w:sz="4" w:space="0" w:color="auto"/>
            </w:tcBorders>
            <w:shd w:val="clear" w:color="auto" w:fill="auto"/>
            <w:vAlign w:val="center"/>
            <w:hideMark/>
          </w:tcPr>
          <w:p w14:paraId="7B30C76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欧普照明</w:t>
            </w:r>
          </w:p>
        </w:tc>
        <w:tc>
          <w:tcPr>
            <w:tcW w:w="1416" w:type="dxa"/>
            <w:tcBorders>
              <w:top w:val="nil"/>
              <w:left w:val="nil"/>
              <w:bottom w:val="single" w:sz="4" w:space="0" w:color="auto"/>
              <w:right w:val="single" w:sz="4" w:space="0" w:color="auto"/>
            </w:tcBorders>
            <w:shd w:val="clear" w:color="auto" w:fill="auto"/>
            <w:vAlign w:val="center"/>
            <w:hideMark/>
          </w:tcPr>
          <w:p w14:paraId="195DCBA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海仕伦</w:t>
            </w:r>
          </w:p>
        </w:tc>
        <w:tc>
          <w:tcPr>
            <w:tcW w:w="1594" w:type="dxa"/>
            <w:tcBorders>
              <w:top w:val="nil"/>
              <w:left w:val="nil"/>
              <w:bottom w:val="single" w:sz="4" w:space="0" w:color="auto"/>
              <w:right w:val="single" w:sz="4" w:space="0" w:color="auto"/>
            </w:tcBorders>
            <w:shd w:val="clear" w:color="auto" w:fill="auto"/>
            <w:vAlign w:val="center"/>
            <w:hideMark/>
          </w:tcPr>
          <w:p w14:paraId="3E5B740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亿朗云光</w:t>
            </w:r>
          </w:p>
        </w:tc>
        <w:tc>
          <w:tcPr>
            <w:tcW w:w="684" w:type="dxa"/>
            <w:tcBorders>
              <w:top w:val="nil"/>
              <w:left w:val="nil"/>
              <w:bottom w:val="single" w:sz="4" w:space="0" w:color="auto"/>
              <w:right w:val="single" w:sz="4" w:space="0" w:color="auto"/>
            </w:tcBorders>
            <w:shd w:val="clear" w:color="auto" w:fill="auto"/>
            <w:noWrap/>
            <w:vAlign w:val="center"/>
            <w:hideMark/>
          </w:tcPr>
          <w:p w14:paraId="557E2121"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79495B1E"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41E682F"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6</w:t>
            </w:r>
          </w:p>
        </w:tc>
        <w:tc>
          <w:tcPr>
            <w:tcW w:w="2803" w:type="dxa"/>
            <w:tcBorders>
              <w:top w:val="nil"/>
              <w:left w:val="nil"/>
              <w:bottom w:val="single" w:sz="4" w:space="0" w:color="auto"/>
              <w:right w:val="single" w:sz="4" w:space="0" w:color="auto"/>
            </w:tcBorders>
            <w:shd w:val="clear" w:color="auto" w:fill="auto"/>
            <w:vAlign w:val="center"/>
            <w:hideMark/>
          </w:tcPr>
          <w:p w14:paraId="4D8FB84D"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开关、插座</w:t>
            </w:r>
          </w:p>
        </w:tc>
        <w:tc>
          <w:tcPr>
            <w:tcW w:w="1555" w:type="dxa"/>
            <w:tcBorders>
              <w:top w:val="nil"/>
              <w:left w:val="nil"/>
              <w:bottom w:val="single" w:sz="4" w:space="0" w:color="auto"/>
              <w:right w:val="single" w:sz="4" w:space="0" w:color="auto"/>
            </w:tcBorders>
            <w:shd w:val="clear" w:color="auto" w:fill="auto"/>
            <w:vAlign w:val="center"/>
            <w:hideMark/>
          </w:tcPr>
          <w:p w14:paraId="1D9E4B1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公牛</w:t>
            </w:r>
          </w:p>
        </w:tc>
        <w:tc>
          <w:tcPr>
            <w:tcW w:w="1416" w:type="dxa"/>
            <w:tcBorders>
              <w:top w:val="nil"/>
              <w:left w:val="nil"/>
              <w:bottom w:val="single" w:sz="4" w:space="0" w:color="auto"/>
              <w:right w:val="single" w:sz="4" w:space="0" w:color="auto"/>
            </w:tcBorders>
            <w:shd w:val="clear" w:color="auto" w:fill="auto"/>
            <w:vAlign w:val="center"/>
            <w:hideMark/>
          </w:tcPr>
          <w:p w14:paraId="5CB3D1D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西门子</w:t>
            </w:r>
          </w:p>
        </w:tc>
        <w:tc>
          <w:tcPr>
            <w:tcW w:w="1594" w:type="dxa"/>
            <w:tcBorders>
              <w:top w:val="nil"/>
              <w:left w:val="nil"/>
              <w:bottom w:val="single" w:sz="4" w:space="0" w:color="auto"/>
              <w:right w:val="single" w:sz="4" w:space="0" w:color="auto"/>
            </w:tcBorders>
            <w:shd w:val="clear" w:color="auto" w:fill="auto"/>
            <w:vAlign w:val="center"/>
            <w:hideMark/>
          </w:tcPr>
          <w:p w14:paraId="798674E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欧普</w:t>
            </w:r>
          </w:p>
        </w:tc>
        <w:tc>
          <w:tcPr>
            <w:tcW w:w="684" w:type="dxa"/>
            <w:tcBorders>
              <w:top w:val="nil"/>
              <w:left w:val="nil"/>
              <w:bottom w:val="single" w:sz="4" w:space="0" w:color="auto"/>
              <w:right w:val="single" w:sz="4" w:space="0" w:color="auto"/>
            </w:tcBorders>
            <w:shd w:val="clear" w:color="auto" w:fill="auto"/>
            <w:noWrap/>
            <w:vAlign w:val="center"/>
            <w:hideMark/>
          </w:tcPr>
          <w:p w14:paraId="363ED007"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75D29BD6"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5A3657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lastRenderedPageBreak/>
              <w:t>7</w:t>
            </w:r>
          </w:p>
        </w:tc>
        <w:tc>
          <w:tcPr>
            <w:tcW w:w="2803" w:type="dxa"/>
            <w:tcBorders>
              <w:top w:val="nil"/>
              <w:left w:val="nil"/>
              <w:bottom w:val="single" w:sz="4" w:space="0" w:color="auto"/>
              <w:right w:val="single" w:sz="4" w:space="0" w:color="auto"/>
            </w:tcBorders>
            <w:shd w:val="clear" w:color="auto" w:fill="auto"/>
            <w:vAlign w:val="center"/>
            <w:hideMark/>
          </w:tcPr>
          <w:p w14:paraId="0878FF12"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洁净灯具</w:t>
            </w:r>
          </w:p>
        </w:tc>
        <w:tc>
          <w:tcPr>
            <w:tcW w:w="1555" w:type="dxa"/>
            <w:tcBorders>
              <w:top w:val="nil"/>
              <w:left w:val="nil"/>
              <w:bottom w:val="single" w:sz="4" w:space="0" w:color="auto"/>
              <w:right w:val="single" w:sz="4" w:space="0" w:color="auto"/>
            </w:tcBorders>
            <w:shd w:val="clear" w:color="auto" w:fill="auto"/>
            <w:vAlign w:val="center"/>
            <w:hideMark/>
          </w:tcPr>
          <w:p w14:paraId="24DE11C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亿朗云光</w:t>
            </w:r>
          </w:p>
        </w:tc>
        <w:tc>
          <w:tcPr>
            <w:tcW w:w="1416" w:type="dxa"/>
            <w:tcBorders>
              <w:top w:val="nil"/>
              <w:left w:val="nil"/>
              <w:bottom w:val="single" w:sz="4" w:space="0" w:color="auto"/>
              <w:right w:val="single" w:sz="4" w:space="0" w:color="auto"/>
            </w:tcBorders>
            <w:shd w:val="clear" w:color="auto" w:fill="auto"/>
            <w:vAlign w:val="center"/>
            <w:hideMark/>
          </w:tcPr>
          <w:p w14:paraId="765D00F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欧恩照明</w:t>
            </w:r>
          </w:p>
        </w:tc>
        <w:tc>
          <w:tcPr>
            <w:tcW w:w="1594" w:type="dxa"/>
            <w:tcBorders>
              <w:top w:val="nil"/>
              <w:left w:val="nil"/>
              <w:bottom w:val="single" w:sz="4" w:space="0" w:color="auto"/>
              <w:right w:val="single" w:sz="4" w:space="0" w:color="auto"/>
            </w:tcBorders>
            <w:shd w:val="clear" w:color="auto" w:fill="auto"/>
            <w:vAlign w:val="center"/>
            <w:hideMark/>
          </w:tcPr>
          <w:p w14:paraId="68FBFA3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海仕伦</w:t>
            </w:r>
          </w:p>
        </w:tc>
        <w:tc>
          <w:tcPr>
            <w:tcW w:w="684" w:type="dxa"/>
            <w:tcBorders>
              <w:top w:val="nil"/>
              <w:left w:val="nil"/>
              <w:bottom w:val="single" w:sz="4" w:space="0" w:color="auto"/>
              <w:right w:val="single" w:sz="4" w:space="0" w:color="auto"/>
            </w:tcBorders>
            <w:shd w:val="clear" w:color="auto" w:fill="auto"/>
            <w:noWrap/>
            <w:vAlign w:val="center"/>
            <w:hideMark/>
          </w:tcPr>
          <w:p w14:paraId="25BB308E"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36A82DAC"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58AA58B"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2803" w:type="dxa"/>
            <w:tcBorders>
              <w:top w:val="nil"/>
              <w:left w:val="nil"/>
              <w:bottom w:val="single" w:sz="4" w:space="0" w:color="auto"/>
              <w:right w:val="single" w:sz="4" w:space="0" w:color="auto"/>
            </w:tcBorders>
            <w:shd w:val="clear" w:color="auto" w:fill="auto"/>
            <w:vAlign w:val="center"/>
            <w:hideMark/>
          </w:tcPr>
          <w:p w14:paraId="52FD9C1D" w14:textId="77777777" w:rsidR="00076C09" w:rsidRPr="00054A0D" w:rsidRDefault="00076C09" w:rsidP="00076C09">
            <w:pPr>
              <w:widowControl/>
              <w:jc w:val="left"/>
              <w:rPr>
                <w:rFonts w:ascii="宋体" w:hAnsi="宋体" w:cs="宋体"/>
                <w:b/>
                <w:bCs/>
                <w:kern w:val="0"/>
                <w:sz w:val="24"/>
                <w:szCs w:val="24"/>
              </w:rPr>
            </w:pPr>
            <w:r w:rsidRPr="00054A0D">
              <w:rPr>
                <w:rFonts w:ascii="宋体" w:hAnsi="宋体" w:cs="宋体" w:hint="eastAsia"/>
                <w:b/>
                <w:bCs/>
                <w:kern w:val="0"/>
                <w:sz w:val="24"/>
                <w:szCs w:val="24"/>
              </w:rPr>
              <w:t>给排水、空调水、供气系统材料</w:t>
            </w:r>
          </w:p>
        </w:tc>
        <w:tc>
          <w:tcPr>
            <w:tcW w:w="1555" w:type="dxa"/>
            <w:tcBorders>
              <w:top w:val="nil"/>
              <w:left w:val="nil"/>
              <w:bottom w:val="single" w:sz="4" w:space="0" w:color="auto"/>
              <w:right w:val="single" w:sz="4" w:space="0" w:color="auto"/>
            </w:tcBorders>
            <w:shd w:val="clear" w:color="auto" w:fill="auto"/>
            <w:vAlign w:val="center"/>
            <w:hideMark/>
          </w:tcPr>
          <w:p w14:paraId="665ADD79"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416" w:type="dxa"/>
            <w:tcBorders>
              <w:top w:val="nil"/>
              <w:left w:val="nil"/>
              <w:bottom w:val="single" w:sz="4" w:space="0" w:color="auto"/>
              <w:right w:val="single" w:sz="4" w:space="0" w:color="auto"/>
            </w:tcBorders>
            <w:shd w:val="clear" w:color="auto" w:fill="auto"/>
            <w:vAlign w:val="center"/>
            <w:hideMark/>
          </w:tcPr>
          <w:p w14:paraId="46EF5C19"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594" w:type="dxa"/>
            <w:tcBorders>
              <w:top w:val="nil"/>
              <w:left w:val="nil"/>
              <w:bottom w:val="single" w:sz="4" w:space="0" w:color="auto"/>
              <w:right w:val="single" w:sz="4" w:space="0" w:color="auto"/>
            </w:tcBorders>
            <w:shd w:val="clear" w:color="auto" w:fill="auto"/>
            <w:vAlign w:val="center"/>
            <w:hideMark/>
          </w:tcPr>
          <w:p w14:paraId="67AD0F8F"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684" w:type="dxa"/>
            <w:tcBorders>
              <w:top w:val="nil"/>
              <w:left w:val="nil"/>
              <w:bottom w:val="single" w:sz="4" w:space="0" w:color="auto"/>
              <w:right w:val="single" w:sz="4" w:space="0" w:color="auto"/>
            </w:tcBorders>
            <w:shd w:val="clear" w:color="auto" w:fill="auto"/>
            <w:vAlign w:val="center"/>
            <w:hideMark/>
          </w:tcPr>
          <w:p w14:paraId="753AD10A" w14:textId="77777777" w:rsidR="00076C09" w:rsidRPr="00054A0D" w:rsidRDefault="00076C09" w:rsidP="00076C09">
            <w:pPr>
              <w:widowControl/>
              <w:jc w:val="center"/>
              <w:rPr>
                <w:rFonts w:ascii="宋体" w:hAnsi="宋体" w:cs="宋体"/>
                <w:b/>
                <w:bCs/>
                <w:kern w:val="0"/>
                <w:sz w:val="22"/>
              </w:rPr>
            </w:pPr>
            <w:r w:rsidRPr="00054A0D">
              <w:rPr>
                <w:rFonts w:ascii="宋体" w:hAnsi="宋体" w:cs="宋体" w:hint="eastAsia"/>
                <w:b/>
                <w:bCs/>
                <w:kern w:val="0"/>
                <w:sz w:val="22"/>
              </w:rPr>
              <w:t xml:space="preserve">　</w:t>
            </w:r>
          </w:p>
        </w:tc>
      </w:tr>
      <w:tr w:rsidR="00422AEA" w:rsidRPr="00054A0D" w14:paraId="4C05DEAE" w14:textId="77777777" w:rsidTr="00054A0D">
        <w:trPr>
          <w:trHeight w:val="65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B3F311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w:t>
            </w:r>
          </w:p>
        </w:tc>
        <w:tc>
          <w:tcPr>
            <w:tcW w:w="2803" w:type="dxa"/>
            <w:tcBorders>
              <w:top w:val="nil"/>
              <w:left w:val="nil"/>
              <w:bottom w:val="single" w:sz="4" w:space="0" w:color="auto"/>
              <w:right w:val="single" w:sz="4" w:space="0" w:color="auto"/>
            </w:tcBorders>
            <w:shd w:val="clear" w:color="auto" w:fill="auto"/>
            <w:vAlign w:val="center"/>
            <w:hideMark/>
          </w:tcPr>
          <w:p w14:paraId="424A9DB6"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C-PVC纯水管</w:t>
            </w:r>
          </w:p>
        </w:tc>
        <w:tc>
          <w:tcPr>
            <w:tcW w:w="1555" w:type="dxa"/>
            <w:tcBorders>
              <w:top w:val="nil"/>
              <w:left w:val="nil"/>
              <w:bottom w:val="single" w:sz="4" w:space="0" w:color="auto"/>
              <w:right w:val="single" w:sz="4" w:space="0" w:color="auto"/>
            </w:tcBorders>
            <w:shd w:val="clear" w:color="auto" w:fill="auto"/>
            <w:vAlign w:val="center"/>
            <w:hideMark/>
          </w:tcPr>
          <w:p w14:paraId="43913A0A"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sekisui</w:t>
            </w:r>
            <w:proofErr w:type="spellEnd"/>
            <w:r w:rsidRPr="00054A0D">
              <w:rPr>
                <w:rFonts w:ascii="宋体" w:hAnsi="宋体" w:cs="宋体" w:hint="eastAsia"/>
                <w:kern w:val="0"/>
                <w:sz w:val="24"/>
                <w:szCs w:val="24"/>
              </w:rPr>
              <w:t>（积水）</w:t>
            </w:r>
          </w:p>
        </w:tc>
        <w:tc>
          <w:tcPr>
            <w:tcW w:w="1416" w:type="dxa"/>
            <w:tcBorders>
              <w:top w:val="nil"/>
              <w:left w:val="nil"/>
              <w:bottom w:val="single" w:sz="4" w:space="0" w:color="auto"/>
              <w:right w:val="single" w:sz="4" w:space="0" w:color="auto"/>
            </w:tcBorders>
            <w:shd w:val="clear" w:color="auto" w:fill="auto"/>
            <w:vAlign w:val="center"/>
            <w:hideMark/>
          </w:tcPr>
          <w:p w14:paraId="356C7331"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AsahiKASEI</w:t>
            </w:r>
            <w:proofErr w:type="spellEnd"/>
            <w:r w:rsidRPr="00054A0D">
              <w:rPr>
                <w:rFonts w:ascii="宋体" w:hAnsi="宋体" w:cs="宋体" w:hint="eastAsia"/>
                <w:kern w:val="0"/>
                <w:sz w:val="24"/>
                <w:szCs w:val="24"/>
              </w:rPr>
              <w:t>（旭化成）</w:t>
            </w:r>
          </w:p>
        </w:tc>
        <w:tc>
          <w:tcPr>
            <w:tcW w:w="1594" w:type="dxa"/>
            <w:tcBorders>
              <w:top w:val="nil"/>
              <w:left w:val="nil"/>
              <w:bottom w:val="single" w:sz="4" w:space="0" w:color="auto"/>
              <w:right w:val="single" w:sz="4" w:space="0" w:color="auto"/>
            </w:tcBorders>
            <w:shd w:val="clear" w:color="auto" w:fill="auto"/>
            <w:vAlign w:val="center"/>
            <w:hideMark/>
          </w:tcPr>
          <w:p w14:paraId="1C8BE55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HERSHEY（环琪）</w:t>
            </w:r>
          </w:p>
        </w:tc>
        <w:tc>
          <w:tcPr>
            <w:tcW w:w="684" w:type="dxa"/>
            <w:tcBorders>
              <w:top w:val="nil"/>
              <w:left w:val="nil"/>
              <w:bottom w:val="single" w:sz="4" w:space="0" w:color="auto"/>
              <w:right w:val="single" w:sz="4" w:space="0" w:color="auto"/>
            </w:tcBorders>
            <w:shd w:val="clear" w:color="auto" w:fill="auto"/>
            <w:noWrap/>
            <w:vAlign w:val="center"/>
            <w:hideMark/>
          </w:tcPr>
          <w:p w14:paraId="3DE8DE9E"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62D30ACA" w14:textId="77777777" w:rsidTr="00054A0D">
        <w:trPr>
          <w:trHeight w:val="65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B6C627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2</w:t>
            </w:r>
          </w:p>
        </w:tc>
        <w:tc>
          <w:tcPr>
            <w:tcW w:w="2803" w:type="dxa"/>
            <w:tcBorders>
              <w:top w:val="nil"/>
              <w:left w:val="nil"/>
              <w:bottom w:val="single" w:sz="4" w:space="0" w:color="auto"/>
              <w:right w:val="single" w:sz="4" w:space="0" w:color="auto"/>
            </w:tcBorders>
            <w:shd w:val="clear" w:color="auto" w:fill="auto"/>
            <w:vAlign w:val="center"/>
            <w:hideMark/>
          </w:tcPr>
          <w:p w14:paraId="580B3B63"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PPH阀门</w:t>
            </w:r>
          </w:p>
        </w:tc>
        <w:tc>
          <w:tcPr>
            <w:tcW w:w="1555" w:type="dxa"/>
            <w:tcBorders>
              <w:top w:val="nil"/>
              <w:left w:val="nil"/>
              <w:bottom w:val="single" w:sz="4" w:space="0" w:color="auto"/>
              <w:right w:val="single" w:sz="4" w:space="0" w:color="auto"/>
            </w:tcBorders>
            <w:shd w:val="clear" w:color="auto" w:fill="auto"/>
            <w:vAlign w:val="center"/>
            <w:hideMark/>
          </w:tcPr>
          <w:p w14:paraId="41F226F9"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sekisui</w:t>
            </w:r>
            <w:proofErr w:type="spellEnd"/>
            <w:r w:rsidRPr="00054A0D">
              <w:rPr>
                <w:rFonts w:ascii="宋体" w:hAnsi="宋体" w:cs="宋体" w:hint="eastAsia"/>
                <w:kern w:val="0"/>
                <w:sz w:val="24"/>
                <w:szCs w:val="24"/>
              </w:rPr>
              <w:t>（积水）</w:t>
            </w:r>
          </w:p>
        </w:tc>
        <w:tc>
          <w:tcPr>
            <w:tcW w:w="1416" w:type="dxa"/>
            <w:tcBorders>
              <w:top w:val="nil"/>
              <w:left w:val="nil"/>
              <w:bottom w:val="single" w:sz="4" w:space="0" w:color="auto"/>
              <w:right w:val="single" w:sz="4" w:space="0" w:color="auto"/>
            </w:tcBorders>
            <w:shd w:val="clear" w:color="auto" w:fill="auto"/>
            <w:vAlign w:val="center"/>
            <w:hideMark/>
          </w:tcPr>
          <w:p w14:paraId="01CDE86A"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AsahiKASEI</w:t>
            </w:r>
            <w:proofErr w:type="spellEnd"/>
            <w:r w:rsidRPr="00054A0D">
              <w:rPr>
                <w:rFonts w:ascii="宋体" w:hAnsi="宋体" w:cs="宋体" w:hint="eastAsia"/>
                <w:kern w:val="0"/>
                <w:sz w:val="24"/>
                <w:szCs w:val="24"/>
              </w:rPr>
              <w:t>（旭化成）</w:t>
            </w:r>
          </w:p>
        </w:tc>
        <w:tc>
          <w:tcPr>
            <w:tcW w:w="1594" w:type="dxa"/>
            <w:tcBorders>
              <w:top w:val="nil"/>
              <w:left w:val="nil"/>
              <w:bottom w:val="single" w:sz="4" w:space="0" w:color="auto"/>
              <w:right w:val="single" w:sz="4" w:space="0" w:color="auto"/>
            </w:tcBorders>
            <w:shd w:val="clear" w:color="auto" w:fill="auto"/>
            <w:vAlign w:val="center"/>
            <w:hideMark/>
          </w:tcPr>
          <w:p w14:paraId="5359E8B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HERSHEY（环琪）</w:t>
            </w:r>
          </w:p>
        </w:tc>
        <w:tc>
          <w:tcPr>
            <w:tcW w:w="684" w:type="dxa"/>
            <w:tcBorders>
              <w:top w:val="nil"/>
              <w:left w:val="nil"/>
              <w:bottom w:val="single" w:sz="4" w:space="0" w:color="auto"/>
              <w:right w:val="single" w:sz="4" w:space="0" w:color="auto"/>
            </w:tcBorders>
            <w:shd w:val="clear" w:color="auto" w:fill="auto"/>
            <w:noWrap/>
            <w:vAlign w:val="center"/>
            <w:hideMark/>
          </w:tcPr>
          <w:p w14:paraId="3B40EBBA"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643245A3"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E22B6D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3</w:t>
            </w:r>
          </w:p>
        </w:tc>
        <w:tc>
          <w:tcPr>
            <w:tcW w:w="2803" w:type="dxa"/>
            <w:tcBorders>
              <w:top w:val="nil"/>
              <w:left w:val="nil"/>
              <w:bottom w:val="single" w:sz="4" w:space="0" w:color="auto"/>
              <w:right w:val="single" w:sz="4" w:space="0" w:color="auto"/>
            </w:tcBorders>
            <w:shd w:val="clear" w:color="auto" w:fill="auto"/>
            <w:vAlign w:val="center"/>
            <w:hideMark/>
          </w:tcPr>
          <w:p w14:paraId="24CC37A2"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PP-R、PVC-U塑料给排水管</w:t>
            </w:r>
          </w:p>
        </w:tc>
        <w:tc>
          <w:tcPr>
            <w:tcW w:w="1555" w:type="dxa"/>
            <w:tcBorders>
              <w:top w:val="nil"/>
              <w:left w:val="nil"/>
              <w:bottom w:val="single" w:sz="4" w:space="0" w:color="auto"/>
              <w:right w:val="single" w:sz="4" w:space="0" w:color="auto"/>
            </w:tcBorders>
            <w:shd w:val="clear" w:color="auto" w:fill="auto"/>
            <w:vAlign w:val="center"/>
            <w:hideMark/>
          </w:tcPr>
          <w:p w14:paraId="497F152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雄塑</w:t>
            </w:r>
          </w:p>
        </w:tc>
        <w:tc>
          <w:tcPr>
            <w:tcW w:w="1416" w:type="dxa"/>
            <w:tcBorders>
              <w:top w:val="nil"/>
              <w:left w:val="nil"/>
              <w:bottom w:val="single" w:sz="4" w:space="0" w:color="auto"/>
              <w:right w:val="single" w:sz="4" w:space="0" w:color="auto"/>
            </w:tcBorders>
            <w:shd w:val="clear" w:color="auto" w:fill="auto"/>
            <w:vAlign w:val="center"/>
            <w:hideMark/>
          </w:tcPr>
          <w:p w14:paraId="2B5C123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联塑</w:t>
            </w:r>
          </w:p>
        </w:tc>
        <w:tc>
          <w:tcPr>
            <w:tcW w:w="1594" w:type="dxa"/>
            <w:tcBorders>
              <w:top w:val="nil"/>
              <w:left w:val="nil"/>
              <w:bottom w:val="single" w:sz="4" w:space="0" w:color="auto"/>
              <w:right w:val="single" w:sz="4" w:space="0" w:color="auto"/>
            </w:tcBorders>
            <w:shd w:val="clear" w:color="auto" w:fill="auto"/>
            <w:vAlign w:val="center"/>
            <w:hideMark/>
          </w:tcPr>
          <w:p w14:paraId="0633FB5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深联</w:t>
            </w:r>
          </w:p>
        </w:tc>
        <w:tc>
          <w:tcPr>
            <w:tcW w:w="684" w:type="dxa"/>
            <w:tcBorders>
              <w:top w:val="nil"/>
              <w:left w:val="nil"/>
              <w:bottom w:val="single" w:sz="4" w:space="0" w:color="auto"/>
              <w:right w:val="single" w:sz="4" w:space="0" w:color="auto"/>
            </w:tcBorders>
            <w:shd w:val="clear" w:color="auto" w:fill="auto"/>
            <w:noWrap/>
            <w:vAlign w:val="center"/>
            <w:hideMark/>
          </w:tcPr>
          <w:p w14:paraId="133ECC6B"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14AAD828" w14:textId="77777777" w:rsidTr="00054A0D">
        <w:trPr>
          <w:trHeight w:val="521"/>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8EBD70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4</w:t>
            </w:r>
          </w:p>
        </w:tc>
        <w:tc>
          <w:tcPr>
            <w:tcW w:w="2803" w:type="dxa"/>
            <w:tcBorders>
              <w:top w:val="nil"/>
              <w:left w:val="nil"/>
              <w:bottom w:val="single" w:sz="4" w:space="0" w:color="auto"/>
              <w:right w:val="single" w:sz="4" w:space="0" w:color="auto"/>
            </w:tcBorders>
            <w:shd w:val="clear" w:color="auto" w:fill="auto"/>
            <w:vAlign w:val="center"/>
            <w:hideMark/>
          </w:tcPr>
          <w:p w14:paraId="3AA43F2B"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水龙头</w:t>
            </w:r>
          </w:p>
        </w:tc>
        <w:tc>
          <w:tcPr>
            <w:tcW w:w="1555" w:type="dxa"/>
            <w:tcBorders>
              <w:top w:val="nil"/>
              <w:left w:val="nil"/>
              <w:bottom w:val="single" w:sz="4" w:space="0" w:color="auto"/>
              <w:right w:val="single" w:sz="4" w:space="0" w:color="auto"/>
            </w:tcBorders>
            <w:shd w:val="clear" w:color="auto" w:fill="auto"/>
            <w:vAlign w:val="center"/>
            <w:hideMark/>
          </w:tcPr>
          <w:p w14:paraId="4A182D7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美标</w:t>
            </w:r>
          </w:p>
        </w:tc>
        <w:tc>
          <w:tcPr>
            <w:tcW w:w="1416" w:type="dxa"/>
            <w:tcBorders>
              <w:top w:val="nil"/>
              <w:left w:val="nil"/>
              <w:bottom w:val="single" w:sz="4" w:space="0" w:color="auto"/>
              <w:right w:val="single" w:sz="4" w:space="0" w:color="auto"/>
            </w:tcBorders>
            <w:shd w:val="clear" w:color="auto" w:fill="auto"/>
            <w:vAlign w:val="center"/>
            <w:hideMark/>
          </w:tcPr>
          <w:p w14:paraId="1C95D83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科勒</w:t>
            </w:r>
          </w:p>
        </w:tc>
        <w:tc>
          <w:tcPr>
            <w:tcW w:w="1594" w:type="dxa"/>
            <w:tcBorders>
              <w:top w:val="nil"/>
              <w:left w:val="nil"/>
              <w:bottom w:val="single" w:sz="4" w:space="0" w:color="auto"/>
              <w:right w:val="single" w:sz="4" w:space="0" w:color="auto"/>
            </w:tcBorders>
            <w:shd w:val="clear" w:color="auto" w:fill="auto"/>
            <w:vAlign w:val="center"/>
            <w:hideMark/>
          </w:tcPr>
          <w:p w14:paraId="3B94C4F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九牧</w:t>
            </w:r>
          </w:p>
        </w:tc>
        <w:tc>
          <w:tcPr>
            <w:tcW w:w="684" w:type="dxa"/>
            <w:tcBorders>
              <w:top w:val="nil"/>
              <w:left w:val="nil"/>
              <w:bottom w:val="single" w:sz="4" w:space="0" w:color="auto"/>
              <w:right w:val="single" w:sz="4" w:space="0" w:color="auto"/>
            </w:tcBorders>
            <w:shd w:val="clear" w:color="auto" w:fill="auto"/>
            <w:noWrap/>
            <w:vAlign w:val="center"/>
            <w:hideMark/>
          </w:tcPr>
          <w:p w14:paraId="55544145"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1F810961" w14:textId="77777777" w:rsidTr="00054A0D">
        <w:trPr>
          <w:trHeight w:val="521"/>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4E03A7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5</w:t>
            </w:r>
          </w:p>
        </w:tc>
        <w:tc>
          <w:tcPr>
            <w:tcW w:w="2803" w:type="dxa"/>
            <w:tcBorders>
              <w:top w:val="nil"/>
              <w:left w:val="nil"/>
              <w:bottom w:val="single" w:sz="4" w:space="0" w:color="auto"/>
              <w:right w:val="single" w:sz="4" w:space="0" w:color="auto"/>
            </w:tcBorders>
            <w:shd w:val="clear" w:color="auto" w:fill="auto"/>
            <w:vAlign w:val="center"/>
            <w:hideMark/>
          </w:tcPr>
          <w:p w14:paraId="792FAFC2"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不锈钢管(实验室特殊供气专用)</w:t>
            </w:r>
          </w:p>
        </w:tc>
        <w:tc>
          <w:tcPr>
            <w:tcW w:w="1555" w:type="dxa"/>
            <w:tcBorders>
              <w:top w:val="nil"/>
              <w:left w:val="nil"/>
              <w:bottom w:val="single" w:sz="4" w:space="0" w:color="auto"/>
              <w:right w:val="single" w:sz="4" w:space="0" w:color="auto"/>
            </w:tcBorders>
            <w:shd w:val="clear" w:color="auto" w:fill="auto"/>
            <w:vAlign w:val="center"/>
            <w:hideMark/>
          </w:tcPr>
          <w:p w14:paraId="35769F1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KASN（恺昇）</w:t>
            </w:r>
          </w:p>
        </w:tc>
        <w:tc>
          <w:tcPr>
            <w:tcW w:w="1416" w:type="dxa"/>
            <w:tcBorders>
              <w:top w:val="nil"/>
              <w:left w:val="nil"/>
              <w:bottom w:val="single" w:sz="4" w:space="0" w:color="auto"/>
              <w:right w:val="single" w:sz="4" w:space="0" w:color="auto"/>
            </w:tcBorders>
            <w:shd w:val="clear" w:color="auto" w:fill="auto"/>
            <w:vAlign w:val="center"/>
            <w:hideMark/>
          </w:tcPr>
          <w:p w14:paraId="22C1E157"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Kuze</w:t>
            </w:r>
            <w:proofErr w:type="spellEnd"/>
            <w:r w:rsidRPr="00054A0D">
              <w:rPr>
                <w:rFonts w:ascii="宋体" w:hAnsi="宋体" w:cs="宋体" w:hint="eastAsia"/>
                <w:kern w:val="0"/>
                <w:sz w:val="24"/>
                <w:szCs w:val="24"/>
              </w:rPr>
              <w:t>（久世）</w:t>
            </w:r>
          </w:p>
        </w:tc>
        <w:tc>
          <w:tcPr>
            <w:tcW w:w="1594" w:type="dxa"/>
            <w:tcBorders>
              <w:top w:val="nil"/>
              <w:left w:val="nil"/>
              <w:bottom w:val="single" w:sz="4" w:space="0" w:color="auto"/>
              <w:right w:val="single" w:sz="4" w:space="0" w:color="auto"/>
            </w:tcBorders>
            <w:shd w:val="clear" w:color="auto" w:fill="auto"/>
            <w:vAlign w:val="center"/>
            <w:hideMark/>
          </w:tcPr>
          <w:p w14:paraId="02EE91F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AB（江西佑席）</w:t>
            </w:r>
          </w:p>
        </w:tc>
        <w:tc>
          <w:tcPr>
            <w:tcW w:w="684" w:type="dxa"/>
            <w:tcBorders>
              <w:top w:val="nil"/>
              <w:left w:val="nil"/>
              <w:bottom w:val="single" w:sz="4" w:space="0" w:color="auto"/>
              <w:right w:val="single" w:sz="4" w:space="0" w:color="auto"/>
            </w:tcBorders>
            <w:shd w:val="clear" w:color="auto" w:fill="auto"/>
            <w:noWrap/>
            <w:vAlign w:val="center"/>
            <w:hideMark/>
          </w:tcPr>
          <w:p w14:paraId="1563400C"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0E97E0C0" w14:textId="77777777" w:rsidTr="00054A0D">
        <w:trPr>
          <w:trHeight w:val="521"/>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B9D0DB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6</w:t>
            </w:r>
          </w:p>
        </w:tc>
        <w:tc>
          <w:tcPr>
            <w:tcW w:w="2803" w:type="dxa"/>
            <w:tcBorders>
              <w:top w:val="nil"/>
              <w:left w:val="nil"/>
              <w:bottom w:val="single" w:sz="4" w:space="0" w:color="auto"/>
              <w:right w:val="single" w:sz="4" w:space="0" w:color="auto"/>
            </w:tcBorders>
            <w:shd w:val="clear" w:color="auto" w:fill="auto"/>
            <w:vAlign w:val="center"/>
            <w:hideMark/>
          </w:tcPr>
          <w:p w14:paraId="032343DA"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铜管</w:t>
            </w:r>
          </w:p>
        </w:tc>
        <w:tc>
          <w:tcPr>
            <w:tcW w:w="1555" w:type="dxa"/>
            <w:tcBorders>
              <w:top w:val="nil"/>
              <w:left w:val="nil"/>
              <w:bottom w:val="single" w:sz="4" w:space="0" w:color="auto"/>
              <w:right w:val="single" w:sz="4" w:space="0" w:color="auto"/>
            </w:tcBorders>
            <w:shd w:val="clear" w:color="auto" w:fill="auto"/>
            <w:vAlign w:val="center"/>
            <w:hideMark/>
          </w:tcPr>
          <w:p w14:paraId="7AEEC21B"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新金同</w:t>
            </w:r>
          </w:p>
        </w:tc>
        <w:tc>
          <w:tcPr>
            <w:tcW w:w="1416" w:type="dxa"/>
            <w:tcBorders>
              <w:top w:val="nil"/>
              <w:left w:val="nil"/>
              <w:bottom w:val="single" w:sz="4" w:space="0" w:color="auto"/>
              <w:right w:val="single" w:sz="4" w:space="0" w:color="auto"/>
            </w:tcBorders>
            <w:shd w:val="clear" w:color="auto" w:fill="auto"/>
            <w:vAlign w:val="center"/>
            <w:hideMark/>
          </w:tcPr>
          <w:p w14:paraId="349983B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浙江宏磊</w:t>
            </w:r>
          </w:p>
        </w:tc>
        <w:tc>
          <w:tcPr>
            <w:tcW w:w="1594" w:type="dxa"/>
            <w:tcBorders>
              <w:top w:val="nil"/>
              <w:left w:val="nil"/>
              <w:bottom w:val="single" w:sz="4" w:space="0" w:color="auto"/>
              <w:right w:val="single" w:sz="4" w:space="0" w:color="auto"/>
            </w:tcBorders>
            <w:shd w:val="clear" w:color="auto" w:fill="auto"/>
            <w:vAlign w:val="center"/>
            <w:hideMark/>
          </w:tcPr>
          <w:p w14:paraId="005DEDD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浙江海量</w:t>
            </w:r>
          </w:p>
        </w:tc>
        <w:tc>
          <w:tcPr>
            <w:tcW w:w="684" w:type="dxa"/>
            <w:tcBorders>
              <w:top w:val="nil"/>
              <w:left w:val="nil"/>
              <w:bottom w:val="single" w:sz="4" w:space="0" w:color="auto"/>
              <w:right w:val="single" w:sz="4" w:space="0" w:color="auto"/>
            </w:tcBorders>
            <w:shd w:val="clear" w:color="auto" w:fill="auto"/>
            <w:noWrap/>
            <w:vAlign w:val="center"/>
            <w:hideMark/>
          </w:tcPr>
          <w:p w14:paraId="2E7A81CA"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06FEF807" w14:textId="77777777" w:rsidTr="00054A0D">
        <w:trPr>
          <w:trHeight w:val="521"/>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ACC648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7</w:t>
            </w:r>
          </w:p>
        </w:tc>
        <w:tc>
          <w:tcPr>
            <w:tcW w:w="2803" w:type="dxa"/>
            <w:tcBorders>
              <w:top w:val="nil"/>
              <w:left w:val="nil"/>
              <w:bottom w:val="single" w:sz="4" w:space="0" w:color="auto"/>
              <w:right w:val="single" w:sz="4" w:space="0" w:color="auto"/>
            </w:tcBorders>
            <w:shd w:val="clear" w:color="auto" w:fill="auto"/>
            <w:vAlign w:val="center"/>
            <w:hideMark/>
          </w:tcPr>
          <w:p w14:paraId="5E3A2480"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阀门（不锈钢、铜）</w:t>
            </w:r>
          </w:p>
        </w:tc>
        <w:tc>
          <w:tcPr>
            <w:tcW w:w="1555" w:type="dxa"/>
            <w:tcBorders>
              <w:top w:val="nil"/>
              <w:left w:val="nil"/>
              <w:bottom w:val="single" w:sz="4" w:space="0" w:color="auto"/>
              <w:right w:val="single" w:sz="4" w:space="0" w:color="auto"/>
            </w:tcBorders>
            <w:shd w:val="clear" w:color="auto" w:fill="auto"/>
            <w:vAlign w:val="center"/>
            <w:hideMark/>
          </w:tcPr>
          <w:p w14:paraId="779733F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冠龙</w:t>
            </w:r>
          </w:p>
        </w:tc>
        <w:tc>
          <w:tcPr>
            <w:tcW w:w="1416" w:type="dxa"/>
            <w:tcBorders>
              <w:top w:val="nil"/>
              <w:left w:val="nil"/>
              <w:bottom w:val="single" w:sz="4" w:space="0" w:color="auto"/>
              <w:right w:val="single" w:sz="4" w:space="0" w:color="auto"/>
            </w:tcBorders>
            <w:shd w:val="clear" w:color="auto" w:fill="auto"/>
            <w:vAlign w:val="center"/>
            <w:hideMark/>
          </w:tcPr>
          <w:p w14:paraId="7EB07E8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中奇</w:t>
            </w:r>
          </w:p>
        </w:tc>
        <w:tc>
          <w:tcPr>
            <w:tcW w:w="1594" w:type="dxa"/>
            <w:tcBorders>
              <w:top w:val="nil"/>
              <w:left w:val="nil"/>
              <w:bottom w:val="single" w:sz="4" w:space="0" w:color="auto"/>
              <w:right w:val="single" w:sz="4" w:space="0" w:color="auto"/>
            </w:tcBorders>
            <w:shd w:val="clear" w:color="auto" w:fill="auto"/>
            <w:vAlign w:val="center"/>
            <w:hideMark/>
          </w:tcPr>
          <w:p w14:paraId="53F353D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祥云</w:t>
            </w:r>
          </w:p>
        </w:tc>
        <w:tc>
          <w:tcPr>
            <w:tcW w:w="684" w:type="dxa"/>
            <w:tcBorders>
              <w:top w:val="nil"/>
              <w:left w:val="nil"/>
              <w:bottom w:val="single" w:sz="4" w:space="0" w:color="auto"/>
              <w:right w:val="single" w:sz="4" w:space="0" w:color="auto"/>
            </w:tcBorders>
            <w:shd w:val="clear" w:color="auto" w:fill="auto"/>
            <w:noWrap/>
            <w:vAlign w:val="center"/>
            <w:hideMark/>
          </w:tcPr>
          <w:p w14:paraId="38E3511E" w14:textId="77777777" w:rsidR="00076C09" w:rsidRPr="00054A0D" w:rsidRDefault="00076C09" w:rsidP="00076C09">
            <w:pPr>
              <w:widowControl/>
              <w:jc w:val="left"/>
              <w:rPr>
                <w:rFonts w:ascii="宋体" w:hAnsi="宋体" w:cs="宋体"/>
                <w:kern w:val="0"/>
                <w:sz w:val="22"/>
              </w:rPr>
            </w:pPr>
            <w:r w:rsidRPr="00054A0D">
              <w:rPr>
                <w:rFonts w:ascii="宋体" w:hAnsi="宋体" w:cs="宋体" w:hint="eastAsia"/>
                <w:kern w:val="0"/>
                <w:sz w:val="22"/>
              </w:rPr>
              <w:t xml:space="preserve">　</w:t>
            </w:r>
          </w:p>
        </w:tc>
      </w:tr>
      <w:tr w:rsidR="00422AEA" w:rsidRPr="00054A0D" w14:paraId="11B84BA9" w14:textId="77777777" w:rsidTr="00054A0D">
        <w:trPr>
          <w:trHeight w:val="2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E9A232B"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2803" w:type="dxa"/>
            <w:tcBorders>
              <w:top w:val="nil"/>
              <w:left w:val="nil"/>
              <w:bottom w:val="single" w:sz="4" w:space="0" w:color="auto"/>
              <w:right w:val="single" w:sz="4" w:space="0" w:color="auto"/>
            </w:tcBorders>
            <w:shd w:val="clear" w:color="auto" w:fill="auto"/>
            <w:vAlign w:val="center"/>
            <w:hideMark/>
          </w:tcPr>
          <w:p w14:paraId="2A4414F8" w14:textId="77777777" w:rsidR="00076C09" w:rsidRPr="00054A0D" w:rsidRDefault="00076C09" w:rsidP="00076C09">
            <w:pPr>
              <w:widowControl/>
              <w:jc w:val="left"/>
              <w:rPr>
                <w:rFonts w:ascii="宋体" w:hAnsi="宋体" w:cs="宋体"/>
                <w:b/>
                <w:bCs/>
                <w:kern w:val="0"/>
                <w:sz w:val="24"/>
                <w:szCs w:val="24"/>
              </w:rPr>
            </w:pPr>
            <w:r w:rsidRPr="00054A0D">
              <w:rPr>
                <w:rFonts w:ascii="宋体" w:hAnsi="宋体" w:cs="宋体" w:hint="eastAsia"/>
                <w:b/>
                <w:bCs/>
                <w:kern w:val="0"/>
                <w:sz w:val="24"/>
                <w:szCs w:val="24"/>
              </w:rPr>
              <w:t>通风空调材料</w:t>
            </w:r>
          </w:p>
        </w:tc>
        <w:tc>
          <w:tcPr>
            <w:tcW w:w="1555" w:type="dxa"/>
            <w:tcBorders>
              <w:top w:val="nil"/>
              <w:left w:val="nil"/>
              <w:bottom w:val="single" w:sz="4" w:space="0" w:color="auto"/>
              <w:right w:val="single" w:sz="4" w:space="0" w:color="auto"/>
            </w:tcBorders>
            <w:shd w:val="clear" w:color="auto" w:fill="auto"/>
            <w:vAlign w:val="center"/>
            <w:hideMark/>
          </w:tcPr>
          <w:p w14:paraId="10E53AC0"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416" w:type="dxa"/>
            <w:tcBorders>
              <w:top w:val="nil"/>
              <w:left w:val="nil"/>
              <w:bottom w:val="single" w:sz="4" w:space="0" w:color="auto"/>
              <w:right w:val="single" w:sz="4" w:space="0" w:color="auto"/>
            </w:tcBorders>
            <w:shd w:val="clear" w:color="auto" w:fill="auto"/>
            <w:vAlign w:val="center"/>
            <w:hideMark/>
          </w:tcPr>
          <w:p w14:paraId="450B8442"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594" w:type="dxa"/>
            <w:tcBorders>
              <w:top w:val="nil"/>
              <w:left w:val="nil"/>
              <w:bottom w:val="single" w:sz="4" w:space="0" w:color="auto"/>
              <w:right w:val="single" w:sz="4" w:space="0" w:color="auto"/>
            </w:tcBorders>
            <w:shd w:val="clear" w:color="auto" w:fill="auto"/>
            <w:vAlign w:val="center"/>
            <w:hideMark/>
          </w:tcPr>
          <w:p w14:paraId="65DDADC4"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684" w:type="dxa"/>
            <w:tcBorders>
              <w:top w:val="nil"/>
              <w:left w:val="nil"/>
              <w:bottom w:val="single" w:sz="4" w:space="0" w:color="auto"/>
              <w:right w:val="single" w:sz="4" w:space="0" w:color="auto"/>
            </w:tcBorders>
            <w:shd w:val="clear" w:color="auto" w:fill="auto"/>
            <w:vAlign w:val="center"/>
            <w:hideMark/>
          </w:tcPr>
          <w:p w14:paraId="04603796" w14:textId="77777777" w:rsidR="00076C09" w:rsidRPr="00054A0D" w:rsidRDefault="00076C09" w:rsidP="00076C09">
            <w:pPr>
              <w:widowControl/>
              <w:jc w:val="center"/>
              <w:rPr>
                <w:rFonts w:ascii="宋体" w:hAnsi="宋体" w:cs="宋体"/>
                <w:b/>
                <w:bCs/>
                <w:kern w:val="0"/>
                <w:sz w:val="22"/>
              </w:rPr>
            </w:pPr>
            <w:r w:rsidRPr="00054A0D">
              <w:rPr>
                <w:rFonts w:ascii="宋体" w:hAnsi="宋体" w:cs="宋体" w:hint="eastAsia"/>
                <w:b/>
                <w:bCs/>
                <w:kern w:val="0"/>
                <w:sz w:val="22"/>
              </w:rPr>
              <w:t xml:space="preserve">　</w:t>
            </w:r>
          </w:p>
        </w:tc>
      </w:tr>
      <w:tr w:rsidR="00422AEA" w:rsidRPr="00054A0D" w14:paraId="15AC78CD" w14:textId="77777777" w:rsidTr="00054A0D">
        <w:trPr>
          <w:trHeight w:val="91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F9711B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w:t>
            </w:r>
          </w:p>
        </w:tc>
        <w:tc>
          <w:tcPr>
            <w:tcW w:w="2803" w:type="dxa"/>
            <w:tcBorders>
              <w:top w:val="nil"/>
              <w:left w:val="nil"/>
              <w:bottom w:val="single" w:sz="4" w:space="0" w:color="auto"/>
              <w:right w:val="single" w:sz="4" w:space="0" w:color="auto"/>
            </w:tcBorders>
            <w:shd w:val="clear" w:color="auto" w:fill="auto"/>
            <w:vAlign w:val="center"/>
            <w:hideMark/>
          </w:tcPr>
          <w:p w14:paraId="5190238D"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塑料风管（圆形）</w:t>
            </w:r>
          </w:p>
        </w:tc>
        <w:tc>
          <w:tcPr>
            <w:tcW w:w="1555" w:type="dxa"/>
            <w:tcBorders>
              <w:top w:val="nil"/>
              <w:left w:val="nil"/>
              <w:bottom w:val="single" w:sz="4" w:space="0" w:color="auto"/>
              <w:right w:val="single" w:sz="4" w:space="0" w:color="auto"/>
            </w:tcBorders>
            <w:shd w:val="clear" w:color="auto" w:fill="auto"/>
            <w:vAlign w:val="center"/>
            <w:hideMark/>
          </w:tcPr>
          <w:p w14:paraId="21B0B24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洪达通</w:t>
            </w:r>
          </w:p>
        </w:tc>
        <w:tc>
          <w:tcPr>
            <w:tcW w:w="1416" w:type="dxa"/>
            <w:tcBorders>
              <w:top w:val="nil"/>
              <w:left w:val="nil"/>
              <w:bottom w:val="single" w:sz="4" w:space="0" w:color="auto"/>
              <w:right w:val="single" w:sz="4" w:space="0" w:color="auto"/>
            </w:tcBorders>
            <w:shd w:val="clear" w:color="auto" w:fill="auto"/>
            <w:vAlign w:val="center"/>
            <w:hideMark/>
          </w:tcPr>
          <w:p w14:paraId="12B4811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五环</w:t>
            </w:r>
          </w:p>
        </w:tc>
        <w:tc>
          <w:tcPr>
            <w:tcW w:w="1594" w:type="dxa"/>
            <w:tcBorders>
              <w:top w:val="nil"/>
              <w:left w:val="nil"/>
              <w:bottom w:val="single" w:sz="4" w:space="0" w:color="auto"/>
              <w:right w:val="single" w:sz="4" w:space="0" w:color="auto"/>
            </w:tcBorders>
            <w:shd w:val="clear" w:color="auto" w:fill="auto"/>
            <w:vAlign w:val="center"/>
            <w:hideMark/>
          </w:tcPr>
          <w:p w14:paraId="31C9691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深联</w:t>
            </w:r>
          </w:p>
        </w:tc>
        <w:tc>
          <w:tcPr>
            <w:tcW w:w="684" w:type="dxa"/>
            <w:tcBorders>
              <w:top w:val="nil"/>
              <w:left w:val="nil"/>
              <w:bottom w:val="single" w:sz="4" w:space="0" w:color="auto"/>
              <w:right w:val="single" w:sz="4" w:space="0" w:color="auto"/>
            </w:tcBorders>
            <w:shd w:val="clear" w:color="auto" w:fill="auto"/>
            <w:vAlign w:val="center"/>
            <w:hideMark/>
          </w:tcPr>
          <w:p w14:paraId="16D22686"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1E171CAD"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0C7568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2</w:t>
            </w:r>
          </w:p>
        </w:tc>
        <w:tc>
          <w:tcPr>
            <w:tcW w:w="2803" w:type="dxa"/>
            <w:tcBorders>
              <w:top w:val="nil"/>
              <w:left w:val="nil"/>
              <w:bottom w:val="single" w:sz="4" w:space="0" w:color="auto"/>
              <w:right w:val="single" w:sz="4" w:space="0" w:color="auto"/>
            </w:tcBorders>
            <w:shd w:val="clear" w:color="auto" w:fill="auto"/>
            <w:vAlign w:val="center"/>
            <w:hideMark/>
          </w:tcPr>
          <w:p w14:paraId="3A4FAC46"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塑料风管（矩形）</w:t>
            </w:r>
          </w:p>
        </w:tc>
        <w:tc>
          <w:tcPr>
            <w:tcW w:w="1555" w:type="dxa"/>
            <w:tcBorders>
              <w:top w:val="nil"/>
              <w:left w:val="nil"/>
              <w:bottom w:val="single" w:sz="4" w:space="0" w:color="auto"/>
              <w:right w:val="single" w:sz="4" w:space="0" w:color="auto"/>
            </w:tcBorders>
            <w:shd w:val="clear" w:color="auto" w:fill="auto"/>
            <w:vAlign w:val="center"/>
            <w:hideMark/>
          </w:tcPr>
          <w:p w14:paraId="1D90BF7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熙诚</w:t>
            </w:r>
          </w:p>
        </w:tc>
        <w:tc>
          <w:tcPr>
            <w:tcW w:w="1416" w:type="dxa"/>
            <w:tcBorders>
              <w:top w:val="nil"/>
              <w:left w:val="nil"/>
              <w:bottom w:val="single" w:sz="4" w:space="0" w:color="auto"/>
              <w:right w:val="single" w:sz="4" w:space="0" w:color="auto"/>
            </w:tcBorders>
            <w:shd w:val="clear" w:color="auto" w:fill="auto"/>
            <w:vAlign w:val="center"/>
            <w:hideMark/>
          </w:tcPr>
          <w:p w14:paraId="550EF1E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五环</w:t>
            </w:r>
          </w:p>
        </w:tc>
        <w:tc>
          <w:tcPr>
            <w:tcW w:w="1594" w:type="dxa"/>
            <w:tcBorders>
              <w:top w:val="nil"/>
              <w:left w:val="nil"/>
              <w:bottom w:val="single" w:sz="4" w:space="0" w:color="auto"/>
              <w:right w:val="single" w:sz="4" w:space="0" w:color="auto"/>
            </w:tcBorders>
            <w:shd w:val="clear" w:color="auto" w:fill="auto"/>
            <w:vAlign w:val="center"/>
            <w:hideMark/>
          </w:tcPr>
          <w:p w14:paraId="39622BE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深联</w:t>
            </w:r>
          </w:p>
        </w:tc>
        <w:tc>
          <w:tcPr>
            <w:tcW w:w="684" w:type="dxa"/>
            <w:tcBorders>
              <w:top w:val="nil"/>
              <w:left w:val="nil"/>
              <w:bottom w:val="single" w:sz="4" w:space="0" w:color="auto"/>
              <w:right w:val="single" w:sz="4" w:space="0" w:color="auto"/>
            </w:tcBorders>
            <w:shd w:val="clear" w:color="auto" w:fill="auto"/>
            <w:vAlign w:val="center"/>
            <w:hideMark/>
          </w:tcPr>
          <w:p w14:paraId="063B8E6C"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4C7E5B58"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C07389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3</w:t>
            </w:r>
          </w:p>
        </w:tc>
        <w:tc>
          <w:tcPr>
            <w:tcW w:w="2803" w:type="dxa"/>
            <w:tcBorders>
              <w:top w:val="nil"/>
              <w:left w:val="nil"/>
              <w:bottom w:val="single" w:sz="4" w:space="0" w:color="auto"/>
              <w:right w:val="single" w:sz="4" w:space="0" w:color="auto"/>
            </w:tcBorders>
            <w:shd w:val="clear" w:color="auto" w:fill="auto"/>
            <w:vAlign w:val="center"/>
            <w:hideMark/>
          </w:tcPr>
          <w:p w14:paraId="0C129136"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镀锌钢板风管</w:t>
            </w:r>
          </w:p>
        </w:tc>
        <w:tc>
          <w:tcPr>
            <w:tcW w:w="1555" w:type="dxa"/>
            <w:tcBorders>
              <w:top w:val="nil"/>
              <w:left w:val="nil"/>
              <w:bottom w:val="single" w:sz="4" w:space="0" w:color="auto"/>
              <w:right w:val="single" w:sz="4" w:space="0" w:color="auto"/>
            </w:tcBorders>
            <w:shd w:val="clear" w:color="auto" w:fill="auto"/>
            <w:vAlign w:val="center"/>
            <w:hideMark/>
          </w:tcPr>
          <w:p w14:paraId="3F59795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鞍钢</w:t>
            </w:r>
          </w:p>
        </w:tc>
        <w:tc>
          <w:tcPr>
            <w:tcW w:w="1416" w:type="dxa"/>
            <w:tcBorders>
              <w:top w:val="nil"/>
              <w:left w:val="nil"/>
              <w:bottom w:val="single" w:sz="4" w:space="0" w:color="auto"/>
              <w:right w:val="single" w:sz="4" w:space="0" w:color="auto"/>
            </w:tcBorders>
            <w:shd w:val="clear" w:color="auto" w:fill="auto"/>
            <w:vAlign w:val="center"/>
            <w:hideMark/>
          </w:tcPr>
          <w:p w14:paraId="6691E03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广钢</w:t>
            </w:r>
          </w:p>
        </w:tc>
        <w:tc>
          <w:tcPr>
            <w:tcW w:w="1594" w:type="dxa"/>
            <w:tcBorders>
              <w:top w:val="nil"/>
              <w:left w:val="nil"/>
              <w:bottom w:val="single" w:sz="4" w:space="0" w:color="auto"/>
              <w:right w:val="single" w:sz="4" w:space="0" w:color="auto"/>
            </w:tcBorders>
            <w:shd w:val="clear" w:color="auto" w:fill="auto"/>
            <w:vAlign w:val="center"/>
            <w:hideMark/>
          </w:tcPr>
          <w:p w14:paraId="055297D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武钢</w:t>
            </w:r>
          </w:p>
        </w:tc>
        <w:tc>
          <w:tcPr>
            <w:tcW w:w="684" w:type="dxa"/>
            <w:tcBorders>
              <w:top w:val="nil"/>
              <w:left w:val="nil"/>
              <w:bottom w:val="single" w:sz="4" w:space="0" w:color="auto"/>
              <w:right w:val="single" w:sz="4" w:space="0" w:color="auto"/>
            </w:tcBorders>
            <w:shd w:val="clear" w:color="auto" w:fill="auto"/>
            <w:vAlign w:val="center"/>
            <w:hideMark/>
          </w:tcPr>
          <w:p w14:paraId="4C98A784"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4515D891" w14:textId="77777777" w:rsidTr="00054A0D">
        <w:trPr>
          <w:trHeight w:val="103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E7C34A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4</w:t>
            </w:r>
          </w:p>
        </w:tc>
        <w:tc>
          <w:tcPr>
            <w:tcW w:w="2803" w:type="dxa"/>
            <w:tcBorders>
              <w:top w:val="nil"/>
              <w:left w:val="nil"/>
              <w:bottom w:val="single" w:sz="4" w:space="0" w:color="auto"/>
              <w:right w:val="single" w:sz="4" w:space="0" w:color="auto"/>
            </w:tcBorders>
            <w:shd w:val="clear" w:color="auto" w:fill="auto"/>
            <w:vAlign w:val="center"/>
            <w:hideMark/>
          </w:tcPr>
          <w:p w14:paraId="3DFC0537"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铝合金百叶风口、散流器、风管阀门、消声器、静压箱</w:t>
            </w:r>
          </w:p>
        </w:tc>
        <w:tc>
          <w:tcPr>
            <w:tcW w:w="1555" w:type="dxa"/>
            <w:tcBorders>
              <w:top w:val="nil"/>
              <w:left w:val="nil"/>
              <w:bottom w:val="single" w:sz="4" w:space="0" w:color="auto"/>
              <w:right w:val="single" w:sz="4" w:space="0" w:color="auto"/>
            </w:tcBorders>
            <w:shd w:val="clear" w:color="auto" w:fill="auto"/>
            <w:vAlign w:val="center"/>
            <w:hideMark/>
          </w:tcPr>
          <w:p w14:paraId="0860EB1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东莞市飞达机电</w:t>
            </w:r>
          </w:p>
        </w:tc>
        <w:tc>
          <w:tcPr>
            <w:tcW w:w="1416" w:type="dxa"/>
            <w:tcBorders>
              <w:top w:val="nil"/>
              <w:left w:val="nil"/>
              <w:bottom w:val="single" w:sz="4" w:space="0" w:color="auto"/>
              <w:right w:val="single" w:sz="4" w:space="0" w:color="auto"/>
            </w:tcBorders>
            <w:shd w:val="clear" w:color="auto" w:fill="auto"/>
            <w:vAlign w:val="center"/>
            <w:hideMark/>
          </w:tcPr>
          <w:p w14:paraId="0926CE1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佛山市源绿品</w:t>
            </w:r>
          </w:p>
        </w:tc>
        <w:tc>
          <w:tcPr>
            <w:tcW w:w="1594" w:type="dxa"/>
            <w:tcBorders>
              <w:top w:val="nil"/>
              <w:left w:val="nil"/>
              <w:bottom w:val="single" w:sz="4" w:space="0" w:color="auto"/>
              <w:right w:val="single" w:sz="4" w:space="0" w:color="auto"/>
            </w:tcBorders>
            <w:shd w:val="clear" w:color="auto" w:fill="auto"/>
            <w:vAlign w:val="center"/>
            <w:hideMark/>
          </w:tcPr>
          <w:p w14:paraId="30BCCC7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御诚</w:t>
            </w:r>
          </w:p>
        </w:tc>
        <w:tc>
          <w:tcPr>
            <w:tcW w:w="684" w:type="dxa"/>
            <w:tcBorders>
              <w:top w:val="nil"/>
              <w:left w:val="nil"/>
              <w:bottom w:val="single" w:sz="4" w:space="0" w:color="auto"/>
              <w:right w:val="single" w:sz="4" w:space="0" w:color="auto"/>
            </w:tcBorders>
            <w:shd w:val="clear" w:color="auto" w:fill="auto"/>
            <w:vAlign w:val="center"/>
            <w:hideMark/>
          </w:tcPr>
          <w:p w14:paraId="55FD3DC9"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399556F1"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6C58E9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5</w:t>
            </w:r>
          </w:p>
        </w:tc>
        <w:tc>
          <w:tcPr>
            <w:tcW w:w="2803" w:type="dxa"/>
            <w:tcBorders>
              <w:top w:val="nil"/>
              <w:left w:val="nil"/>
              <w:bottom w:val="single" w:sz="4" w:space="0" w:color="auto"/>
              <w:right w:val="single" w:sz="4" w:space="0" w:color="auto"/>
            </w:tcBorders>
            <w:shd w:val="clear" w:color="auto" w:fill="auto"/>
            <w:vAlign w:val="center"/>
            <w:hideMark/>
          </w:tcPr>
          <w:p w14:paraId="73FCE962"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活性炭过滤装置、水喷淋净化装置</w:t>
            </w:r>
          </w:p>
        </w:tc>
        <w:tc>
          <w:tcPr>
            <w:tcW w:w="1555" w:type="dxa"/>
            <w:tcBorders>
              <w:top w:val="nil"/>
              <w:left w:val="nil"/>
              <w:bottom w:val="single" w:sz="4" w:space="0" w:color="auto"/>
              <w:right w:val="single" w:sz="4" w:space="0" w:color="auto"/>
            </w:tcBorders>
            <w:shd w:val="clear" w:color="auto" w:fill="auto"/>
            <w:vAlign w:val="center"/>
            <w:hideMark/>
          </w:tcPr>
          <w:p w14:paraId="4892585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广东菱丰</w:t>
            </w:r>
          </w:p>
        </w:tc>
        <w:tc>
          <w:tcPr>
            <w:tcW w:w="1416" w:type="dxa"/>
            <w:tcBorders>
              <w:top w:val="nil"/>
              <w:left w:val="nil"/>
              <w:bottom w:val="single" w:sz="4" w:space="0" w:color="auto"/>
              <w:right w:val="single" w:sz="4" w:space="0" w:color="auto"/>
            </w:tcBorders>
            <w:shd w:val="clear" w:color="auto" w:fill="auto"/>
            <w:vAlign w:val="center"/>
            <w:hideMark/>
          </w:tcPr>
          <w:p w14:paraId="31534E95"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生泰</w:t>
            </w:r>
          </w:p>
        </w:tc>
        <w:tc>
          <w:tcPr>
            <w:tcW w:w="1594" w:type="dxa"/>
            <w:tcBorders>
              <w:top w:val="nil"/>
              <w:left w:val="nil"/>
              <w:bottom w:val="single" w:sz="4" w:space="0" w:color="auto"/>
              <w:right w:val="single" w:sz="4" w:space="0" w:color="auto"/>
            </w:tcBorders>
            <w:shd w:val="clear" w:color="auto" w:fill="auto"/>
            <w:vAlign w:val="center"/>
            <w:hideMark/>
          </w:tcPr>
          <w:p w14:paraId="63FA693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义广</w:t>
            </w:r>
          </w:p>
        </w:tc>
        <w:tc>
          <w:tcPr>
            <w:tcW w:w="684" w:type="dxa"/>
            <w:tcBorders>
              <w:top w:val="nil"/>
              <w:left w:val="nil"/>
              <w:bottom w:val="single" w:sz="4" w:space="0" w:color="auto"/>
              <w:right w:val="single" w:sz="4" w:space="0" w:color="auto"/>
            </w:tcBorders>
            <w:shd w:val="clear" w:color="auto" w:fill="auto"/>
            <w:vAlign w:val="center"/>
            <w:hideMark/>
          </w:tcPr>
          <w:p w14:paraId="18A360F0"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66E570CD"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D27B70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6</w:t>
            </w:r>
          </w:p>
        </w:tc>
        <w:tc>
          <w:tcPr>
            <w:tcW w:w="2803" w:type="dxa"/>
            <w:tcBorders>
              <w:top w:val="nil"/>
              <w:left w:val="nil"/>
              <w:bottom w:val="single" w:sz="4" w:space="0" w:color="auto"/>
              <w:right w:val="single" w:sz="4" w:space="0" w:color="auto"/>
            </w:tcBorders>
            <w:shd w:val="clear" w:color="auto" w:fill="auto"/>
            <w:vAlign w:val="center"/>
            <w:hideMark/>
          </w:tcPr>
          <w:p w14:paraId="07A67D70"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橡塑保温材料</w:t>
            </w:r>
          </w:p>
        </w:tc>
        <w:tc>
          <w:tcPr>
            <w:tcW w:w="1555" w:type="dxa"/>
            <w:tcBorders>
              <w:top w:val="nil"/>
              <w:left w:val="nil"/>
              <w:bottom w:val="single" w:sz="4" w:space="0" w:color="auto"/>
              <w:right w:val="single" w:sz="4" w:space="0" w:color="auto"/>
            </w:tcBorders>
            <w:shd w:val="clear" w:color="auto" w:fill="auto"/>
            <w:vAlign w:val="center"/>
            <w:hideMark/>
          </w:tcPr>
          <w:p w14:paraId="1926F40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华美</w:t>
            </w:r>
          </w:p>
        </w:tc>
        <w:tc>
          <w:tcPr>
            <w:tcW w:w="1416" w:type="dxa"/>
            <w:tcBorders>
              <w:top w:val="nil"/>
              <w:left w:val="nil"/>
              <w:bottom w:val="single" w:sz="4" w:space="0" w:color="auto"/>
              <w:right w:val="single" w:sz="4" w:space="0" w:color="auto"/>
            </w:tcBorders>
            <w:shd w:val="clear" w:color="auto" w:fill="auto"/>
            <w:vAlign w:val="center"/>
            <w:hideMark/>
          </w:tcPr>
          <w:p w14:paraId="066B7454"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福乐斯</w:t>
            </w:r>
          </w:p>
        </w:tc>
        <w:tc>
          <w:tcPr>
            <w:tcW w:w="1594" w:type="dxa"/>
            <w:tcBorders>
              <w:top w:val="nil"/>
              <w:left w:val="nil"/>
              <w:bottom w:val="single" w:sz="4" w:space="0" w:color="auto"/>
              <w:right w:val="single" w:sz="4" w:space="0" w:color="auto"/>
            </w:tcBorders>
            <w:shd w:val="clear" w:color="auto" w:fill="auto"/>
            <w:vAlign w:val="center"/>
            <w:hideMark/>
          </w:tcPr>
          <w:p w14:paraId="635A633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赢胜</w:t>
            </w:r>
          </w:p>
        </w:tc>
        <w:tc>
          <w:tcPr>
            <w:tcW w:w="684" w:type="dxa"/>
            <w:tcBorders>
              <w:top w:val="nil"/>
              <w:left w:val="nil"/>
              <w:bottom w:val="single" w:sz="4" w:space="0" w:color="auto"/>
              <w:right w:val="single" w:sz="4" w:space="0" w:color="auto"/>
            </w:tcBorders>
            <w:shd w:val="clear" w:color="auto" w:fill="auto"/>
            <w:vAlign w:val="center"/>
            <w:hideMark/>
          </w:tcPr>
          <w:p w14:paraId="1D9C8D92"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5E8D4902" w14:textId="77777777" w:rsidTr="00054A0D">
        <w:trPr>
          <w:trHeight w:val="56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24CB45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7</w:t>
            </w:r>
          </w:p>
        </w:tc>
        <w:tc>
          <w:tcPr>
            <w:tcW w:w="2803" w:type="dxa"/>
            <w:tcBorders>
              <w:top w:val="nil"/>
              <w:left w:val="nil"/>
              <w:bottom w:val="single" w:sz="4" w:space="0" w:color="auto"/>
              <w:right w:val="single" w:sz="4" w:space="0" w:color="auto"/>
            </w:tcBorders>
            <w:shd w:val="clear" w:color="auto" w:fill="auto"/>
            <w:vAlign w:val="center"/>
            <w:hideMark/>
          </w:tcPr>
          <w:p w14:paraId="73B027ED"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VAV变风量蝶阀</w:t>
            </w:r>
          </w:p>
        </w:tc>
        <w:tc>
          <w:tcPr>
            <w:tcW w:w="1555" w:type="dxa"/>
            <w:tcBorders>
              <w:top w:val="nil"/>
              <w:left w:val="nil"/>
              <w:bottom w:val="single" w:sz="4" w:space="0" w:color="auto"/>
              <w:right w:val="single" w:sz="4" w:space="0" w:color="auto"/>
            </w:tcBorders>
            <w:shd w:val="clear" w:color="auto" w:fill="auto"/>
            <w:vAlign w:val="center"/>
            <w:hideMark/>
          </w:tcPr>
          <w:p w14:paraId="47F8AEA0"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MacroAire</w:t>
            </w:r>
            <w:proofErr w:type="spellEnd"/>
            <w:r w:rsidRPr="00054A0D">
              <w:rPr>
                <w:rFonts w:ascii="宋体" w:hAnsi="宋体" w:cs="宋体" w:hint="eastAsia"/>
                <w:kern w:val="0"/>
                <w:sz w:val="24"/>
                <w:szCs w:val="24"/>
              </w:rPr>
              <w:t>（默控）</w:t>
            </w:r>
          </w:p>
        </w:tc>
        <w:tc>
          <w:tcPr>
            <w:tcW w:w="1416" w:type="dxa"/>
            <w:tcBorders>
              <w:top w:val="nil"/>
              <w:left w:val="nil"/>
              <w:bottom w:val="single" w:sz="4" w:space="0" w:color="auto"/>
              <w:right w:val="single" w:sz="4" w:space="0" w:color="auto"/>
            </w:tcBorders>
            <w:shd w:val="clear" w:color="auto" w:fill="auto"/>
            <w:vAlign w:val="center"/>
            <w:hideMark/>
          </w:tcPr>
          <w:p w14:paraId="2A500FF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Schneider（施耐德）</w:t>
            </w:r>
          </w:p>
        </w:tc>
        <w:tc>
          <w:tcPr>
            <w:tcW w:w="1594" w:type="dxa"/>
            <w:tcBorders>
              <w:top w:val="nil"/>
              <w:left w:val="nil"/>
              <w:bottom w:val="single" w:sz="4" w:space="0" w:color="auto"/>
              <w:right w:val="single" w:sz="4" w:space="0" w:color="auto"/>
            </w:tcBorders>
            <w:shd w:val="clear" w:color="auto" w:fill="auto"/>
            <w:vAlign w:val="center"/>
            <w:hideMark/>
          </w:tcPr>
          <w:p w14:paraId="5C81100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HCS（昊星）</w:t>
            </w:r>
          </w:p>
        </w:tc>
        <w:tc>
          <w:tcPr>
            <w:tcW w:w="684" w:type="dxa"/>
            <w:tcBorders>
              <w:top w:val="nil"/>
              <w:left w:val="nil"/>
              <w:bottom w:val="single" w:sz="4" w:space="0" w:color="auto"/>
              <w:right w:val="single" w:sz="4" w:space="0" w:color="auto"/>
            </w:tcBorders>
            <w:shd w:val="clear" w:color="auto" w:fill="auto"/>
            <w:vAlign w:val="center"/>
            <w:hideMark/>
          </w:tcPr>
          <w:p w14:paraId="5E51D20F"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4308FD8F"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4521FDE"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2803" w:type="dxa"/>
            <w:tcBorders>
              <w:top w:val="nil"/>
              <w:left w:val="nil"/>
              <w:bottom w:val="single" w:sz="4" w:space="0" w:color="auto"/>
              <w:right w:val="single" w:sz="4" w:space="0" w:color="auto"/>
            </w:tcBorders>
            <w:shd w:val="clear" w:color="auto" w:fill="auto"/>
            <w:vAlign w:val="center"/>
            <w:hideMark/>
          </w:tcPr>
          <w:p w14:paraId="6D9D7B2F" w14:textId="77777777" w:rsidR="00076C09" w:rsidRPr="00054A0D" w:rsidRDefault="00076C09" w:rsidP="00076C09">
            <w:pPr>
              <w:widowControl/>
              <w:jc w:val="left"/>
              <w:rPr>
                <w:rFonts w:ascii="宋体" w:hAnsi="宋体" w:cs="宋体"/>
                <w:b/>
                <w:bCs/>
                <w:kern w:val="0"/>
                <w:sz w:val="24"/>
                <w:szCs w:val="24"/>
              </w:rPr>
            </w:pPr>
            <w:r w:rsidRPr="00054A0D">
              <w:rPr>
                <w:rFonts w:ascii="宋体" w:hAnsi="宋体" w:cs="宋体" w:hint="eastAsia"/>
                <w:b/>
                <w:bCs/>
                <w:kern w:val="0"/>
                <w:sz w:val="24"/>
                <w:szCs w:val="24"/>
              </w:rPr>
              <w:t>实验室家具设备</w:t>
            </w:r>
          </w:p>
        </w:tc>
        <w:tc>
          <w:tcPr>
            <w:tcW w:w="1555" w:type="dxa"/>
            <w:tcBorders>
              <w:top w:val="nil"/>
              <w:left w:val="nil"/>
              <w:bottom w:val="single" w:sz="4" w:space="0" w:color="auto"/>
              <w:right w:val="single" w:sz="4" w:space="0" w:color="auto"/>
            </w:tcBorders>
            <w:shd w:val="clear" w:color="auto" w:fill="auto"/>
            <w:vAlign w:val="center"/>
            <w:hideMark/>
          </w:tcPr>
          <w:p w14:paraId="4D8BBDB9"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416" w:type="dxa"/>
            <w:tcBorders>
              <w:top w:val="nil"/>
              <w:left w:val="nil"/>
              <w:bottom w:val="single" w:sz="4" w:space="0" w:color="auto"/>
              <w:right w:val="single" w:sz="4" w:space="0" w:color="auto"/>
            </w:tcBorders>
            <w:shd w:val="clear" w:color="auto" w:fill="auto"/>
            <w:vAlign w:val="center"/>
            <w:hideMark/>
          </w:tcPr>
          <w:p w14:paraId="04FA4198"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594" w:type="dxa"/>
            <w:tcBorders>
              <w:top w:val="nil"/>
              <w:left w:val="nil"/>
              <w:bottom w:val="single" w:sz="4" w:space="0" w:color="auto"/>
              <w:right w:val="single" w:sz="4" w:space="0" w:color="auto"/>
            </w:tcBorders>
            <w:shd w:val="clear" w:color="auto" w:fill="auto"/>
            <w:vAlign w:val="center"/>
            <w:hideMark/>
          </w:tcPr>
          <w:p w14:paraId="0FB32077"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684" w:type="dxa"/>
            <w:tcBorders>
              <w:top w:val="nil"/>
              <w:left w:val="nil"/>
              <w:bottom w:val="single" w:sz="4" w:space="0" w:color="auto"/>
              <w:right w:val="single" w:sz="4" w:space="0" w:color="auto"/>
            </w:tcBorders>
            <w:shd w:val="clear" w:color="auto" w:fill="auto"/>
            <w:vAlign w:val="center"/>
            <w:hideMark/>
          </w:tcPr>
          <w:p w14:paraId="65F12A34" w14:textId="77777777" w:rsidR="00076C09" w:rsidRPr="00054A0D" w:rsidRDefault="00076C09" w:rsidP="00076C09">
            <w:pPr>
              <w:widowControl/>
              <w:jc w:val="center"/>
              <w:rPr>
                <w:rFonts w:ascii="宋体" w:hAnsi="宋体" w:cs="宋体"/>
                <w:b/>
                <w:bCs/>
                <w:kern w:val="0"/>
                <w:sz w:val="22"/>
              </w:rPr>
            </w:pPr>
            <w:r w:rsidRPr="00054A0D">
              <w:rPr>
                <w:rFonts w:ascii="宋体" w:hAnsi="宋体" w:cs="宋体" w:hint="eastAsia"/>
                <w:b/>
                <w:bCs/>
                <w:kern w:val="0"/>
                <w:sz w:val="22"/>
              </w:rPr>
              <w:t xml:space="preserve">　</w:t>
            </w:r>
          </w:p>
        </w:tc>
      </w:tr>
      <w:tr w:rsidR="00422AEA" w:rsidRPr="00054A0D" w14:paraId="76BDBE0A" w14:textId="77777777" w:rsidTr="00054A0D">
        <w:trPr>
          <w:trHeight w:val="521"/>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0C669C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w:t>
            </w:r>
          </w:p>
        </w:tc>
        <w:tc>
          <w:tcPr>
            <w:tcW w:w="2803" w:type="dxa"/>
            <w:tcBorders>
              <w:top w:val="nil"/>
              <w:left w:val="nil"/>
              <w:bottom w:val="single" w:sz="4" w:space="0" w:color="auto"/>
              <w:right w:val="single" w:sz="4" w:space="0" w:color="auto"/>
            </w:tcBorders>
            <w:shd w:val="clear" w:color="auto" w:fill="auto"/>
            <w:vAlign w:val="center"/>
            <w:hideMark/>
          </w:tcPr>
          <w:p w14:paraId="06D5B345"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通风柜</w:t>
            </w:r>
          </w:p>
        </w:tc>
        <w:tc>
          <w:tcPr>
            <w:tcW w:w="1555" w:type="dxa"/>
            <w:tcBorders>
              <w:top w:val="nil"/>
              <w:left w:val="nil"/>
              <w:bottom w:val="single" w:sz="4" w:space="0" w:color="auto"/>
              <w:right w:val="single" w:sz="4" w:space="0" w:color="auto"/>
            </w:tcBorders>
            <w:shd w:val="clear" w:color="auto" w:fill="auto"/>
            <w:vAlign w:val="center"/>
            <w:hideMark/>
          </w:tcPr>
          <w:p w14:paraId="4F4B10CB"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中智源</w:t>
            </w:r>
          </w:p>
        </w:tc>
        <w:tc>
          <w:tcPr>
            <w:tcW w:w="1416" w:type="dxa"/>
            <w:tcBorders>
              <w:top w:val="nil"/>
              <w:left w:val="nil"/>
              <w:bottom w:val="single" w:sz="4" w:space="0" w:color="auto"/>
              <w:right w:val="single" w:sz="4" w:space="0" w:color="auto"/>
            </w:tcBorders>
            <w:shd w:val="clear" w:color="auto" w:fill="auto"/>
            <w:vAlign w:val="center"/>
            <w:hideMark/>
          </w:tcPr>
          <w:p w14:paraId="0DD0147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天赐湾</w:t>
            </w:r>
          </w:p>
        </w:tc>
        <w:tc>
          <w:tcPr>
            <w:tcW w:w="1594" w:type="dxa"/>
            <w:tcBorders>
              <w:top w:val="nil"/>
              <w:left w:val="nil"/>
              <w:bottom w:val="single" w:sz="4" w:space="0" w:color="auto"/>
              <w:right w:val="single" w:sz="4" w:space="0" w:color="auto"/>
            </w:tcBorders>
            <w:shd w:val="clear" w:color="auto" w:fill="auto"/>
            <w:vAlign w:val="center"/>
            <w:hideMark/>
          </w:tcPr>
          <w:p w14:paraId="02ADCF1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澳企</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60EF0949"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0A87C9B8" w14:textId="77777777" w:rsidTr="00054A0D">
        <w:trPr>
          <w:trHeight w:val="65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A38C0A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2</w:t>
            </w:r>
          </w:p>
        </w:tc>
        <w:tc>
          <w:tcPr>
            <w:tcW w:w="2803" w:type="dxa"/>
            <w:tcBorders>
              <w:top w:val="nil"/>
              <w:left w:val="nil"/>
              <w:bottom w:val="single" w:sz="4" w:space="0" w:color="auto"/>
              <w:right w:val="single" w:sz="4" w:space="0" w:color="auto"/>
            </w:tcBorders>
            <w:shd w:val="clear" w:color="auto" w:fill="auto"/>
            <w:vAlign w:val="center"/>
            <w:hideMark/>
          </w:tcPr>
          <w:p w14:paraId="7E42A592"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万向排气罩、原子吸收罩</w:t>
            </w:r>
          </w:p>
        </w:tc>
        <w:tc>
          <w:tcPr>
            <w:tcW w:w="1555" w:type="dxa"/>
            <w:tcBorders>
              <w:top w:val="nil"/>
              <w:left w:val="nil"/>
              <w:bottom w:val="single" w:sz="4" w:space="0" w:color="auto"/>
              <w:right w:val="single" w:sz="4" w:space="0" w:color="auto"/>
            </w:tcBorders>
            <w:shd w:val="clear" w:color="auto" w:fill="auto"/>
            <w:vAlign w:val="center"/>
            <w:hideMark/>
          </w:tcPr>
          <w:p w14:paraId="5DD6BE0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博朗</w:t>
            </w:r>
          </w:p>
        </w:tc>
        <w:tc>
          <w:tcPr>
            <w:tcW w:w="1416" w:type="dxa"/>
            <w:tcBorders>
              <w:top w:val="nil"/>
              <w:left w:val="nil"/>
              <w:bottom w:val="single" w:sz="4" w:space="0" w:color="auto"/>
              <w:right w:val="single" w:sz="4" w:space="0" w:color="auto"/>
            </w:tcBorders>
            <w:shd w:val="clear" w:color="auto" w:fill="auto"/>
            <w:vAlign w:val="center"/>
            <w:hideMark/>
          </w:tcPr>
          <w:p w14:paraId="1244493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台雄</w:t>
            </w:r>
          </w:p>
        </w:tc>
        <w:tc>
          <w:tcPr>
            <w:tcW w:w="1594" w:type="dxa"/>
            <w:tcBorders>
              <w:top w:val="nil"/>
              <w:left w:val="nil"/>
              <w:bottom w:val="single" w:sz="4" w:space="0" w:color="auto"/>
              <w:right w:val="single" w:sz="4" w:space="0" w:color="auto"/>
            </w:tcBorders>
            <w:shd w:val="clear" w:color="auto" w:fill="auto"/>
            <w:vAlign w:val="center"/>
            <w:hideMark/>
          </w:tcPr>
          <w:p w14:paraId="60B896F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科恩</w:t>
            </w:r>
          </w:p>
        </w:tc>
        <w:tc>
          <w:tcPr>
            <w:tcW w:w="684" w:type="dxa"/>
            <w:vMerge/>
            <w:tcBorders>
              <w:top w:val="nil"/>
              <w:left w:val="single" w:sz="4" w:space="0" w:color="auto"/>
              <w:bottom w:val="single" w:sz="4" w:space="0" w:color="auto"/>
              <w:right w:val="single" w:sz="4" w:space="0" w:color="auto"/>
            </w:tcBorders>
            <w:shd w:val="clear" w:color="auto" w:fill="auto"/>
            <w:vAlign w:val="center"/>
            <w:hideMark/>
          </w:tcPr>
          <w:p w14:paraId="248399F5" w14:textId="77777777" w:rsidR="00076C09" w:rsidRPr="00054A0D" w:rsidRDefault="00076C09" w:rsidP="00076C09">
            <w:pPr>
              <w:widowControl/>
              <w:jc w:val="left"/>
              <w:rPr>
                <w:rFonts w:ascii="宋体" w:hAnsi="宋体" w:cs="宋体"/>
                <w:kern w:val="0"/>
                <w:sz w:val="22"/>
              </w:rPr>
            </w:pPr>
          </w:p>
        </w:tc>
      </w:tr>
      <w:tr w:rsidR="00422AEA" w:rsidRPr="00054A0D" w14:paraId="034E6916" w14:textId="77777777" w:rsidTr="00054A0D">
        <w:trPr>
          <w:trHeight w:val="521"/>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E8C670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3</w:t>
            </w:r>
          </w:p>
        </w:tc>
        <w:tc>
          <w:tcPr>
            <w:tcW w:w="2803" w:type="dxa"/>
            <w:tcBorders>
              <w:top w:val="nil"/>
              <w:left w:val="nil"/>
              <w:bottom w:val="single" w:sz="4" w:space="0" w:color="auto"/>
              <w:right w:val="single" w:sz="4" w:space="0" w:color="auto"/>
            </w:tcBorders>
            <w:shd w:val="clear" w:color="auto" w:fill="auto"/>
            <w:vAlign w:val="center"/>
            <w:hideMark/>
          </w:tcPr>
          <w:p w14:paraId="7B598980"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双层传递窗</w:t>
            </w:r>
          </w:p>
        </w:tc>
        <w:tc>
          <w:tcPr>
            <w:tcW w:w="1555" w:type="dxa"/>
            <w:tcBorders>
              <w:top w:val="nil"/>
              <w:left w:val="nil"/>
              <w:bottom w:val="single" w:sz="4" w:space="0" w:color="auto"/>
              <w:right w:val="single" w:sz="4" w:space="0" w:color="auto"/>
            </w:tcBorders>
            <w:shd w:val="clear" w:color="auto" w:fill="auto"/>
            <w:vAlign w:val="center"/>
            <w:hideMark/>
          </w:tcPr>
          <w:p w14:paraId="34FCED6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中科圣杰</w:t>
            </w:r>
          </w:p>
        </w:tc>
        <w:tc>
          <w:tcPr>
            <w:tcW w:w="1416" w:type="dxa"/>
            <w:tcBorders>
              <w:top w:val="nil"/>
              <w:left w:val="nil"/>
              <w:bottom w:val="single" w:sz="4" w:space="0" w:color="auto"/>
              <w:right w:val="single" w:sz="4" w:space="0" w:color="auto"/>
            </w:tcBorders>
            <w:shd w:val="clear" w:color="auto" w:fill="auto"/>
            <w:vAlign w:val="center"/>
            <w:hideMark/>
          </w:tcPr>
          <w:p w14:paraId="662C9D0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广东海德</w:t>
            </w:r>
          </w:p>
        </w:tc>
        <w:tc>
          <w:tcPr>
            <w:tcW w:w="1594" w:type="dxa"/>
            <w:tcBorders>
              <w:top w:val="nil"/>
              <w:left w:val="nil"/>
              <w:bottom w:val="single" w:sz="4" w:space="0" w:color="auto"/>
              <w:right w:val="single" w:sz="4" w:space="0" w:color="auto"/>
            </w:tcBorders>
            <w:shd w:val="clear" w:color="auto" w:fill="auto"/>
            <w:vAlign w:val="center"/>
            <w:hideMark/>
          </w:tcPr>
          <w:p w14:paraId="588FEA4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中电阳光</w:t>
            </w:r>
          </w:p>
        </w:tc>
        <w:tc>
          <w:tcPr>
            <w:tcW w:w="684" w:type="dxa"/>
            <w:tcBorders>
              <w:top w:val="nil"/>
              <w:left w:val="nil"/>
              <w:bottom w:val="single" w:sz="4" w:space="0" w:color="auto"/>
              <w:right w:val="single" w:sz="4" w:space="0" w:color="auto"/>
            </w:tcBorders>
            <w:shd w:val="clear" w:color="auto" w:fill="auto"/>
            <w:vAlign w:val="center"/>
            <w:hideMark/>
          </w:tcPr>
          <w:p w14:paraId="241AB6FA"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6F3E8C42" w14:textId="77777777" w:rsidTr="00054A0D">
        <w:trPr>
          <w:trHeight w:val="521"/>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BECA5DF"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4</w:t>
            </w:r>
          </w:p>
        </w:tc>
        <w:tc>
          <w:tcPr>
            <w:tcW w:w="2803" w:type="dxa"/>
            <w:tcBorders>
              <w:top w:val="nil"/>
              <w:left w:val="nil"/>
              <w:bottom w:val="single" w:sz="4" w:space="0" w:color="auto"/>
              <w:right w:val="single" w:sz="4" w:space="0" w:color="auto"/>
            </w:tcBorders>
            <w:shd w:val="clear" w:color="auto" w:fill="auto"/>
            <w:vAlign w:val="center"/>
            <w:hideMark/>
          </w:tcPr>
          <w:p w14:paraId="50A44AC1"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风淋室</w:t>
            </w:r>
          </w:p>
        </w:tc>
        <w:tc>
          <w:tcPr>
            <w:tcW w:w="1555" w:type="dxa"/>
            <w:tcBorders>
              <w:top w:val="nil"/>
              <w:left w:val="nil"/>
              <w:bottom w:val="single" w:sz="4" w:space="0" w:color="auto"/>
              <w:right w:val="single" w:sz="4" w:space="0" w:color="auto"/>
            </w:tcBorders>
            <w:shd w:val="clear" w:color="auto" w:fill="auto"/>
            <w:vAlign w:val="center"/>
            <w:hideMark/>
          </w:tcPr>
          <w:p w14:paraId="49D4B9C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中科圣杰</w:t>
            </w:r>
          </w:p>
        </w:tc>
        <w:tc>
          <w:tcPr>
            <w:tcW w:w="1416" w:type="dxa"/>
            <w:tcBorders>
              <w:top w:val="nil"/>
              <w:left w:val="nil"/>
              <w:bottom w:val="single" w:sz="4" w:space="0" w:color="auto"/>
              <w:right w:val="single" w:sz="4" w:space="0" w:color="auto"/>
            </w:tcBorders>
            <w:shd w:val="clear" w:color="auto" w:fill="auto"/>
            <w:vAlign w:val="center"/>
            <w:hideMark/>
          </w:tcPr>
          <w:p w14:paraId="00E82E8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广东海德</w:t>
            </w:r>
          </w:p>
        </w:tc>
        <w:tc>
          <w:tcPr>
            <w:tcW w:w="1594" w:type="dxa"/>
            <w:tcBorders>
              <w:top w:val="nil"/>
              <w:left w:val="nil"/>
              <w:bottom w:val="single" w:sz="4" w:space="0" w:color="auto"/>
              <w:right w:val="single" w:sz="4" w:space="0" w:color="auto"/>
            </w:tcBorders>
            <w:shd w:val="clear" w:color="auto" w:fill="auto"/>
            <w:vAlign w:val="center"/>
            <w:hideMark/>
          </w:tcPr>
          <w:p w14:paraId="664E016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中电阳光</w:t>
            </w:r>
          </w:p>
        </w:tc>
        <w:tc>
          <w:tcPr>
            <w:tcW w:w="684" w:type="dxa"/>
            <w:tcBorders>
              <w:top w:val="nil"/>
              <w:left w:val="nil"/>
              <w:bottom w:val="single" w:sz="4" w:space="0" w:color="auto"/>
              <w:right w:val="single" w:sz="4" w:space="0" w:color="auto"/>
            </w:tcBorders>
            <w:shd w:val="clear" w:color="auto" w:fill="auto"/>
            <w:vAlign w:val="center"/>
            <w:hideMark/>
          </w:tcPr>
          <w:p w14:paraId="5999B3A0"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5D47D73D"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F34A1D7"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2803" w:type="dxa"/>
            <w:tcBorders>
              <w:top w:val="nil"/>
              <w:left w:val="nil"/>
              <w:bottom w:val="single" w:sz="4" w:space="0" w:color="auto"/>
              <w:right w:val="single" w:sz="4" w:space="0" w:color="auto"/>
            </w:tcBorders>
            <w:shd w:val="clear" w:color="auto" w:fill="auto"/>
            <w:vAlign w:val="center"/>
            <w:hideMark/>
          </w:tcPr>
          <w:p w14:paraId="31319D2F" w14:textId="77777777" w:rsidR="00076C09" w:rsidRPr="00054A0D" w:rsidRDefault="00076C09" w:rsidP="00076C09">
            <w:pPr>
              <w:widowControl/>
              <w:jc w:val="left"/>
              <w:rPr>
                <w:rFonts w:ascii="宋体" w:hAnsi="宋体" w:cs="宋体"/>
                <w:b/>
                <w:bCs/>
                <w:kern w:val="0"/>
                <w:sz w:val="24"/>
                <w:szCs w:val="24"/>
              </w:rPr>
            </w:pPr>
            <w:r w:rsidRPr="00054A0D">
              <w:rPr>
                <w:rFonts w:ascii="宋体" w:hAnsi="宋体" w:cs="宋体" w:hint="eastAsia"/>
                <w:b/>
                <w:bCs/>
                <w:kern w:val="0"/>
                <w:sz w:val="24"/>
                <w:szCs w:val="24"/>
              </w:rPr>
              <w:t>供气设备</w:t>
            </w:r>
          </w:p>
        </w:tc>
        <w:tc>
          <w:tcPr>
            <w:tcW w:w="1555" w:type="dxa"/>
            <w:tcBorders>
              <w:top w:val="nil"/>
              <w:left w:val="nil"/>
              <w:bottom w:val="single" w:sz="4" w:space="0" w:color="auto"/>
              <w:right w:val="single" w:sz="4" w:space="0" w:color="auto"/>
            </w:tcBorders>
            <w:shd w:val="clear" w:color="auto" w:fill="auto"/>
            <w:vAlign w:val="center"/>
            <w:hideMark/>
          </w:tcPr>
          <w:p w14:paraId="5767D303"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416" w:type="dxa"/>
            <w:tcBorders>
              <w:top w:val="nil"/>
              <w:left w:val="nil"/>
              <w:bottom w:val="single" w:sz="4" w:space="0" w:color="auto"/>
              <w:right w:val="single" w:sz="4" w:space="0" w:color="auto"/>
            </w:tcBorders>
            <w:shd w:val="clear" w:color="auto" w:fill="auto"/>
            <w:vAlign w:val="center"/>
            <w:hideMark/>
          </w:tcPr>
          <w:p w14:paraId="45170A1C"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594" w:type="dxa"/>
            <w:tcBorders>
              <w:top w:val="nil"/>
              <w:left w:val="nil"/>
              <w:bottom w:val="single" w:sz="4" w:space="0" w:color="auto"/>
              <w:right w:val="single" w:sz="4" w:space="0" w:color="auto"/>
            </w:tcBorders>
            <w:shd w:val="clear" w:color="auto" w:fill="auto"/>
            <w:vAlign w:val="center"/>
            <w:hideMark/>
          </w:tcPr>
          <w:p w14:paraId="1FEB9CDB"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684" w:type="dxa"/>
            <w:tcBorders>
              <w:top w:val="nil"/>
              <w:left w:val="nil"/>
              <w:bottom w:val="single" w:sz="4" w:space="0" w:color="auto"/>
              <w:right w:val="single" w:sz="4" w:space="0" w:color="auto"/>
            </w:tcBorders>
            <w:shd w:val="clear" w:color="auto" w:fill="auto"/>
            <w:vAlign w:val="center"/>
            <w:hideMark/>
          </w:tcPr>
          <w:p w14:paraId="2CED3861" w14:textId="77777777" w:rsidR="00076C09" w:rsidRPr="00054A0D" w:rsidRDefault="00076C09" w:rsidP="00076C09">
            <w:pPr>
              <w:widowControl/>
              <w:jc w:val="center"/>
              <w:rPr>
                <w:rFonts w:ascii="宋体" w:hAnsi="宋体" w:cs="宋体"/>
                <w:b/>
                <w:bCs/>
                <w:kern w:val="0"/>
                <w:sz w:val="22"/>
              </w:rPr>
            </w:pPr>
            <w:r w:rsidRPr="00054A0D">
              <w:rPr>
                <w:rFonts w:ascii="宋体" w:hAnsi="宋体" w:cs="宋体" w:hint="eastAsia"/>
                <w:b/>
                <w:bCs/>
                <w:kern w:val="0"/>
                <w:sz w:val="22"/>
              </w:rPr>
              <w:t xml:space="preserve">　</w:t>
            </w:r>
          </w:p>
        </w:tc>
      </w:tr>
      <w:tr w:rsidR="00422AEA" w:rsidRPr="00054A0D" w14:paraId="3D6B9B3A" w14:textId="77777777" w:rsidTr="00054A0D">
        <w:trPr>
          <w:trHeight w:val="103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2EF3B3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lastRenderedPageBreak/>
              <w:t>1</w:t>
            </w:r>
          </w:p>
        </w:tc>
        <w:tc>
          <w:tcPr>
            <w:tcW w:w="2803" w:type="dxa"/>
            <w:tcBorders>
              <w:top w:val="nil"/>
              <w:left w:val="nil"/>
              <w:bottom w:val="single" w:sz="4" w:space="0" w:color="auto"/>
              <w:right w:val="single" w:sz="4" w:space="0" w:color="auto"/>
            </w:tcBorders>
            <w:shd w:val="clear" w:color="auto" w:fill="auto"/>
            <w:vAlign w:val="center"/>
            <w:hideMark/>
          </w:tcPr>
          <w:p w14:paraId="1EBFECA6"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不锈钢气体汇流排瓶</w:t>
            </w:r>
          </w:p>
        </w:tc>
        <w:tc>
          <w:tcPr>
            <w:tcW w:w="1555" w:type="dxa"/>
            <w:tcBorders>
              <w:top w:val="nil"/>
              <w:left w:val="nil"/>
              <w:bottom w:val="single" w:sz="4" w:space="0" w:color="auto"/>
              <w:right w:val="single" w:sz="4" w:space="0" w:color="auto"/>
            </w:tcBorders>
            <w:shd w:val="clear" w:color="auto" w:fill="auto"/>
            <w:vAlign w:val="center"/>
            <w:hideMark/>
          </w:tcPr>
          <w:p w14:paraId="43E66835"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Kuze</w:t>
            </w:r>
            <w:proofErr w:type="spellEnd"/>
            <w:r w:rsidRPr="00054A0D">
              <w:rPr>
                <w:rFonts w:ascii="宋体" w:hAnsi="宋体" w:cs="宋体" w:hint="eastAsia"/>
                <w:kern w:val="0"/>
                <w:sz w:val="24"/>
                <w:szCs w:val="24"/>
              </w:rPr>
              <w:t>（久世）</w:t>
            </w:r>
          </w:p>
        </w:tc>
        <w:tc>
          <w:tcPr>
            <w:tcW w:w="1416" w:type="dxa"/>
            <w:tcBorders>
              <w:top w:val="nil"/>
              <w:left w:val="nil"/>
              <w:bottom w:val="single" w:sz="4" w:space="0" w:color="auto"/>
              <w:right w:val="single" w:sz="4" w:space="0" w:color="auto"/>
            </w:tcBorders>
            <w:shd w:val="clear" w:color="auto" w:fill="auto"/>
            <w:vAlign w:val="center"/>
            <w:hideMark/>
          </w:tcPr>
          <w:p w14:paraId="7938932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KASN（恺昇）</w:t>
            </w:r>
          </w:p>
        </w:tc>
        <w:tc>
          <w:tcPr>
            <w:tcW w:w="1594" w:type="dxa"/>
            <w:tcBorders>
              <w:top w:val="nil"/>
              <w:left w:val="nil"/>
              <w:bottom w:val="single" w:sz="4" w:space="0" w:color="auto"/>
              <w:right w:val="single" w:sz="4" w:space="0" w:color="auto"/>
            </w:tcBorders>
            <w:shd w:val="clear" w:color="auto" w:fill="auto"/>
            <w:vAlign w:val="center"/>
            <w:hideMark/>
          </w:tcPr>
          <w:p w14:paraId="0A72B144"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AMFLO（敦阳）</w:t>
            </w:r>
          </w:p>
        </w:tc>
        <w:tc>
          <w:tcPr>
            <w:tcW w:w="684" w:type="dxa"/>
            <w:tcBorders>
              <w:top w:val="nil"/>
              <w:left w:val="nil"/>
              <w:bottom w:val="single" w:sz="4" w:space="0" w:color="auto"/>
              <w:right w:val="single" w:sz="4" w:space="0" w:color="auto"/>
            </w:tcBorders>
            <w:shd w:val="clear" w:color="auto" w:fill="auto"/>
            <w:vAlign w:val="center"/>
            <w:hideMark/>
          </w:tcPr>
          <w:p w14:paraId="6D072CAE"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1050F74C"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E9A4EB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2</w:t>
            </w:r>
          </w:p>
        </w:tc>
        <w:tc>
          <w:tcPr>
            <w:tcW w:w="2803" w:type="dxa"/>
            <w:tcBorders>
              <w:top w:val="nil"/>
              <w:left w:val="nil"/>
              <w:bottom w:val="single" w:sz="4" w:space="0" w:color="auto"/>
              <w:right w:val="single" w:sz="4" w:space="0" w:color="auto"/>
            </w:tcBorders>
            <w:shd w:val="clear" w:color="auto" w:fill="auto"/>
            <w:vAlign w:val="center"/>
            <w:hideMark/>
          </w:tcPr>
          <w:p w14:paraId="00CA1514"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智能多功能控制主机</w:t>
            </w:r>
          </w:p>
        </w:tc>
        <w:tc>
          <w:tcPr>
            <w:tcW w:w="1555" w:type="dxa"/>
            <w:tcBorders>
              <w:top w:val="nil"/>
              <w:left w:val="nil"/>
              <w:bottom w:val="single" w:sz="4" w:space="0" w:color="auto"/>
              <w:right w:val="single" w:sz="4" w:space="0" w:color="auto"/>
            </w:tcBorders>
            <w:shd w:val="clear" w:color="auto" w:fill="auto"/>
            <w:vAlign w:val="center"/>
            <w:hideMark/>
          </w:tcPr>
          <w:p w14:paraId="6397510B"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Kuze</w:t>
            </w:r>
            <w:proofErr w:type="spellEnd"/>
            <w:r w:rsidRPr="00054A0D">
              <w:rPr>
                <w:rFonts w:ascii="宋体" w:hAnsi="宋体" w:cs="宋体" w:hint="eastAsia"/>
                <w:kern w:val="0"/>
                <w:sz w:val="24"/>
                <w:szCs w:val="24"/>
              </w:rPr>
              <w:t>（久世）</w:t>
            </w:r>
          </w:p>
        </w:tc>
        <w:tc>
          <w:tcPr>
            <w:tcW w:w="1416" w:type="dxa"/>
            <w:tcBorders>
              <w:top w:val="nil"/>
              <w:left w:val="nil"/>
              <w:bottom w:val="single" w:sz="4" w:space="0" w:color="auto"/>
              <w:right w:val="single" w:sz="4" w:space="0" w:color="auto"/>
            </w:tcBorders>
            <w:shd w:val="clear" w:color="auto" w:fill="auto"/>
            <w:vAlign w:val="center"/>
            <w:hideMark/>
          </w:tcPr>
          <w:p w14:paraId="3F0CF65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KASN（恺昇）</w:t>
            </w:r>
          </w:p>
        </w:tc>
        <w:tc>
          <w:tcPr>
            <w:tcW w:w="1594" w:type="dxa"/>
            <w:tcBorders>
              <w:top w:val="nil"/>
              <w:left w:val="nil"/>
              <w:bottom w:val="single" w:sz="4" w:space="0" w:color="auto"/>
              <w:right w:val="single" w:sz="4" w:space="0" w:color="auto"/>
            </w:tcBorders>
            <w:shd w:val="clear" w:color="auto" w:fill="auto"/>
            <w:vAlign w:val="center"/>
            <w:hideMark/>
          </w:tcPr>
          <w:p w14:paraId="6F53BA7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AMFLO（敦阳）</w:t>
            </w:r>
          </w:p>
        </w:tc>
        <w:tc>
          <w:tcPr>
            <w:tcW w:w="684" w:type="dxa"/>
            <w:tcBorders>
              <w:top w:val="nil"/>
              <w:left w:val="nil"/>
              <w:bottom w:val="single" w:sz="4" w:space="0" w:color="auto"/>
              <w:right w:val="single" w:sz="4" w:space="0" w:color="auto"/>
            </w:tcBorders>
            <w:shd w:val="clear" w:color="auto" w:fill="auto"/>
            <w:vAlign w:val="center"/>
            <w:hideMark/>
          </w:tcPr>
          <w:p w14:paraId="7A24D339"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1F30391D"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5556A3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3</w:t>
            </w:r>
          </w:p>
        </w:tc>
        <w:tc>
          <w:tcPr>
            <w:tcW w:w="2803" w:type="dxa"/>
            <w:tcBorders>
              <w:top w:val="nil"/>
              <w:left w:val="nil"/>
              <w:bottom w:val="single" w:sz="4" w:space="0" w:color="auto"/>
              <w:right w:val="single" w:sz="4" w:space="0" w:color="auto"/>
            </w:tcBorders>
            <w:shd w:val="clear" w:color="auto" w:fill="auto"/>
            <w:vAlign w:val="center"/>
            <w:hideMark/>
          </w:tcPr>
          <w:p w14:paraId="58D99188"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压力传感器、管道压力变送器</w:t>
            </w:r>
          </w:p>
        </w:tc>
        <w:tc>
          <w:tcPr>
            <w:tcW w:w="1555" w:type="dxa"/>
            <w:tcBorders>
              <w:top w:val="nil"/>
              <w:left w:val="nil"/>
              <w:bottom w:val="single" w:sz="4" w:space="0" w:color="auto"/>
              <w:right w:val="single" w:sz="4" w:space="0" w:color="auto"/>
            </w:tcBorders>
            <w:shd w:val="clear" w:color="auto" w:fill="auto"/>
            <w:vAlign w:val="center"/>
            <w:hideMark/>
          </w:tcPr>
          <w:p w14:paraId="2DB0F369"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Kuze</w:t>
            </w:r>
            <w:proofErr w:type="spellEnd"/>
            <w:r w:rsidRPr="00054A0D">
              <w:rPr>
                <w:rFonts w:ascii="宋体" w:hAnsi="宋体" w:cs="宋体" w:hint="eastAsia"/>
                <w:kern w:val="0"/>
                <w:sz w:val="24"/>
                <w:szCs w:val="24"/>
              </w:rPr>
              <w:t>（久世）</w:t>
            </w:r>
          </w:p>
        </w:tc>
        <w:tc>
          <w:tcPr>
            <w:tcW w:w="1416" w:type="dxa"/>
            <w:tcBorders>
              <w:top w:val="nil"/>
              <w:left w:val="nil"/>
              <w:bottom w:val="single" w:sz="4" w:space="0" w:color="auto"/>
              <w:right w:val="single" w:sz="4" w:space="0" w:color="auto"/>
            </w:tcBorders>
            <w:shd w:val="clear" w:color="auto" w:fill="auto"/>
            <w:vAlign w:val="center"/>
            <w:hideMark/>
          </w:tcPr>
          <w:p w14:paraId="7876D74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KASN（恺昇）</w:t>
            </w:r>
          </w:p>
        </w:tc>
        <w:tc>
          <w:tcPr>
            <w:tcW w:w="1594" w:type="dxa"/>
            <w:tcBorders>
              <w:top w:val="nil"/>
              <w:left w:val="nil"/>
              <w:bottom w:val="single" w:sz="4" w:space="0" w:color="auto"/>
              <w:right w:val="single" w:sz="4" w:space="0" w:color="auto"/>
            </w:tcBorders>
            <w:shd w:val="clear" w:color="auto" w:fill="auto"/>
            <w:vAlign w:val="center"/>
            <w:hideMark/>
          </w:tcPr>
          <w:p w14:paraId="022E0B0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AMFLO（敦阳）</w:t>
            </w:r>
          </w:p>
        </w:tc>
        <w:tc>
          <w:tcPr>
            <w:tcW w:w="684" w:type="dxa"/>
            <w:tcBorders>
              <w:top w:val="nil"/>
              <w:left w:val="nil"/>
              <w:bottom w:val="single" w:sz="4" w:space="0" w:color="auto"/>
              <w:right w:val="single" w:sz="4" w:space="0" w:color="auto"/>
            </w:tcBorders>
            <w:shd w:val="clear" w:color="auto" w:fill="auto"/>
            <w:vAlign w:val="center"/>
            <w:hideMark/>
          </w:tcPr>
          <w:p w14:paraId="3B6AAB31"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2A13065D"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E95172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4</w:t>
            </w:r>
          </w:p>
        </w:tc>
        <w:tc>
          <w:tcPr>
            <w:tcW w:w="2803" w:type="dxa"/>
            <w:tcBorders>
              <w:top w:val="nil"/>
              <w:left w:val="nil"/>
              <w:bottom w:val="single" w:sz="4" w:space="0" w:color="auto"/>
              <w:right w:val="single" w:sz="4" w:space="0" w:color="auto"/>
            </w:tcBorders>
            <w:shd w:val="clear" w:color="auto" w:fill="auto"/>
            <w:vAlign w:val="center"/>
            <w:hideMark/>
          </w:tcPr>
          <w:p w14:paraId="68A6D61D"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终端减压器</w:t>
            </w:r>
          </w:p>
        </w:tc>
        <w:tc>
          <w:tcPr>
            <w:tcW w:w="1555" w:type="dxa"/>
            <w:tcBorders>
              <w:top w:val="nil"/>
              <w:left w:val="nil"/>
              <w:bottom w:val="single" w:sz="4" w:space="0" w:color="auto"/>
              <w:right w:val="single" w:sz="4" w:space="0" w:color="auto"/>
            </w:tcBorders>
            <w:shd w:val="clear" w:color="auto" w:fill="auto"/>
            <w:vAlign w:val="center"/>
            <w:hideMark/>
          </w:tcPr>
          <w:p w14:paraId="6370FC5C"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Kuze</w:t>
            </w:r>
            <w:proofErr w:type="spellEnd"/>
            <w:r w:rsidRPr="00054A0D">
              <w:rPr>
                <w:rFonts w:ascii="宋体" w:hAnsi="宋体" w:cs="宋体" w:hint="eastAsia"/>
                <w:kern w:val="0"/>
                <w:sz w:val="24"/>
                <w:szCs w:val="24"/>
              </w:rPr>
              <w:t>（久世）</w:t>
            </w:r>
          </w:p>
        </w:tc>
        <w:tc>
          <w:tcPr>
            <w:tcW w:w="1416" w:type="dxa"/>
            <w:tcBorders>
              <w:top w:val="nil"/>
              <w:left w:val="nil"/>
              <w:bottom w:val="single" w:sz="4" w:space="0" w:color="auto"/>
              <w:right w:val="single" w:sz="4" w:space="0" w:color="auto"/>
            </w:tcBorders>
            <w:shd w:val="clear" w:color="auto" w:fill="auto"/>
            <w:vAlign w:val="center"/>
            <w:hideMark/>
          </w:tcPr>
          <w:p w14:paraId="008E4FD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KASN（恺昇）</w:t>
            </w:r>
          </w:p>
        </w:tc>
        <w:tc>
          <w:tcPr>
            <w:tcW w:w="1594" w:type="dxa"/>
            <w:tcBorders>
              <w:top w:val="nil"/>
              <w:left w:val="nil"/>
              <w:bottom w:val="single" w:sz="4" w:space="0" w:color="auto"/>
              <w:right w:val="single" w:sz="4" w:space="0" w:color="auto"/>
            </w:tcBorders>
            <w:shd w:val="clear" w:color="auto" w:fill="auto"/>
            <w:vAlign w:val="center"/>
            <w:hideMark/>
          </w:tcPr>
          <w:p w14:paraId="6E9A56C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AMFLO（敦阳）</w:t>
            </w:r>
          </w:p>
        </w:tc>
        <w:tc>
          <w:tcPr>
            <w:tcW w:w="684" w:type="dxa"/>
            <w:tcBorders>
              <w:top w:val="nil"/>
              <w:left w:val="nil"/>
              <w:bottom w:val="single" w:sz="4" w:space="0" w:color="auto"/>
              <w:right w:val="single" w:sz="4" w:space="0" w:color="auto"/>
            </w:tcBorders>
            <w:shd w:val="clear" w:color="auto" w:fill="auto"/>
            <w:vAlign w:val="center"/>
            <w:hideMark/>
          </w:tcPr>
          <w:p w14:paraId="31FF0DEC"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2CD4FF52"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0557AF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5</w:t>
            </w:r>
          </w:p>
        </w:tc>
        <w:tc>
          <w:tcPr>
            <w:tcW w:w="2803" w:type="dxa"/>
            <w:tcBorders>
              <w:top w:val="nil"/>
              <w:left w:val="nil"/>
              <w:bottom w:val="single" w:sz="4" w:space="0" w:color="auto"/>
              <w:right w:val="single" w:sz="4" w:space="0" w:color="auto"/>
            </w:tcBorders>
            <w:shd w:val="clear" w:color="auto" w:fill="auto"/>
            <w:vAlign w:val="center"/>
            <w:hideMark/>
          </w:tcPr>
          <w:p w14:paraId="4A5C4D7F"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不锈钢高压软管</w:t>
            </w:r>
          </w:p>
        </w:tc>
        <w:tc>
          <w:tcPr>
            <w:tcW w:w="1555" w:type="dxa"/>
            <w:tcBorders>
              <w:top w:val="nil"/>
              <w:left w:val="nil"/>
              <w:bottom w:val="single" w:sz="4" w:space="0" w:color="auto"/>
              <w:right w:val="single" w:sz="4" w:space="0" w:color="auto"/>
            </w:tcBorders>
            <w:shd w:val="clear" w:color="auto" w:fill="auto"/>
            <w:vAlign w:val="center"/>
            <w:hideMark/>
          </w:tcPr>
          <w:p w14:paraId="5215D834"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Kuze</w:t>
            </w:r>
            <w:proofErr w:type="spellEnd"/>
            <w:r w:rsidRPr="00054A0D">
              <w:rPr>
                <w:rFonts w:ascii="宋体" w:hAnsi="宋体" w:cs="宋体" w:hint="eastAsia"/>
                <w:kern w:val="0"/>
                <w:sz w:val="24"/>
                <w:szCs w:val="24"/>
              </w:rPr>
              <w:t>（久世）</w:t>
            </w:r>
          </w:p>
        </w:tc>
        <w:tc>
          <w:tcPr>
            <w:tcW w:w="1416" w:type="dxa"/>
            <w:tcBorders>
              <w:top w:val="nil"/>
              <w:left w:val="nil"/>
              <w:bottom w:val="single" w:sz="4" w:space="0" w:color="auto"/>
              <w:right w:val="single" w:sz="4" w:space="0" w:color="auto"/>
            </w:tcBorders>
            <w:shd w:val="clear" w:color="auto" w:fill="auto"/>
            <w:vAlign w:val="center"/>
            <w:hideMark/>
          </w:tcPr>
          <w:p w14:paraId="2B141F4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KASN（恺昇）</w:t>
            </w:r>
          </w:p>
        </w:tc>
        <w:tc>
          <w:tcPr>
            <w:tcW w:w="1594" w:type="dxa"/>
            <w:tcBorders>
              <w:top w:val="nil"/>
              <w:left w:val="nil"/>
              <w:bottom w:val="single" w:sz="4" w:space="0" w:color="auto"/>
              <w:right w:val="single" w:sz="4" w:space="0" w:color="auto"/>
            </w:tcBorders>
            <w:shd w:val="clear" w:color="auto" w:fill="auto"/>
            <w:vAlign w:val="center"/>
            <w:hideMark/>
          </w:tcPr>
          <w:p w14:paraId="3E00BF35"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AMFLO（敦阳）</w:t>
            </w:r>
          </w:p>
        </w:tc>
        <w:tc>
          <w:tcPr>
            <w:tcW w:w="684" w:type="dxa"/>
            <w:tcBorders>
              <w:top w:val="nil"/>
              <w:left w:val="nil"/>
              <w:bottom w:val="single" w:sz="4" w:space="0" w:color="auto"/>
              <w:right w:val="single" w:sz="4" w:space="0" w:color="auto"/>
            </w:tcBorders>
            <w:shd w:val="clear" w:color="auto" w:fill="auto"/>
            <w:vAlign w:val="center"/>
            <w:hideMark/>
          </w:tcPr>
          <w:p w14:paraId="3DB43AFB"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5443B0AC"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18B9AE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6</w:t>
            </w:r>
          </w:p>
        </w:tc>
        <w:tc>
          <w:tcPr>
            <w:tcW w:w="2803" w:type="dxa"/>
            <w:tcBorders>
              <w:top w:val="nil"/>
              <w:left w:val="nil"/>
              <w:bottom w:val="single" w:sz="4" w:space="0" w:color="auto"/>
              <w:right w:val="single" w:sz="4" w:space="0" w:color="auto"/>
            </w:tcBorders>
            <w:shd w:val="clear" w:color="auto" w:fill="auto"/>
            <w:vAlign w:val="center"/>
            <w:hideMark/>
          </w:tcPr>
          <w:p w14:paraId="23C2C4F2"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不锈钢终端球阀、不锈钢球阀</w:t>
            </w:r>
          </w:p>
        </w:tc>
        <w:tc>
          <w:tcPr>
            <w:tcW w:w="1555" w:type="dxa"/>
            <w:tcBorders>
              <w:top w:val="nil"/>
              <w:left w:val="nil"/>
              <w:bottom w:val="single" w:sz="4" w:space="0" w:color="auto"/>
              <w:right w:val="single" w:sz="4" w:space="0" w:color="auto"/>
            </w:tcBorders>
            <w:shd w:val="clear" w:color="auto" w:fill="auto"/>
            <w:vAlign w:val="center"/>
            <w:hideMark/>
          </w:tcPr>
          <w:p w14:paraId="020A4BC3"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Kuze</w:t>
            </w:r>
            <w:proofErr w:type="spellEnd"/>
            <w:r w:rsidRPr="00054A0D">
              <w:rPr>
                <w:rFonts w:ascii="宋体" w:hAnsi="宋体" w:cs="宋体" w:hint="eastAsia"/>
                <w:kern w:val="0"/>
                <w:sz w:val="24"/>
                <w:szCs w:val="24"/>
              </w:rPr>
              <w:t>（久世）</w:t>
            </w:r>
          </w:p>
        </w:tc>
        <w:tc>
          <w:tcPr>
            <w:tcW w:w="1416" w:type="dxa"/>
            <w:tcBorders>
              <w:top w:val="nil"/>
              <w:left w:val="nil"/>
              <w:bottom w:val="single" w:sz="4" w:space="0" w:color="auto"/>
              <w:right w:val="single" w:sz="4" w:space="0" w:color="auto"/>
            </w:tcBorders>
            <w:shd w:val="clear" w:color="auto" w:fill="auto"/>
            <w:vAlign w:val="center"/>
            <w:hideMark/>
          </w:tcPr>
          <w:p w14:paraId="6009352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KASN（恺昇）</w:t>
            </w:r>
          </w:p>
        </w:tc>
        <w:tc>
          <w:tcPr>
            <w:tcW w:w="1594" w:type="dxa"/>
            <w:tcBorders>
              <w:top w:val="nil"/>
              <w:left w:val="nil"/>
              <w:bottom w:val="single" w:sz="4" w:space="0" w:color="auto"/>
              <w:right w:val="single" w:sz="4" w:space="0" w:color="auto"/>
            </w:tcBorders>
            <w:shd w:val="clear" w:color="auto" w:fill="auto"/>
            <w:vAlign w:val="center"/>
            <w:hideMark/>
          </w:tcPr>
          <w:p w14:paraId="5C48232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AMFLO（敦阳）</w:t>
            </w:r>
          </w:p>
        </w:tc>
        <w:tc>
          <w:tcPr>
            <w:tcW w:w="684" w:type="dxa"/>
            <w:tcBorders>
              <w:top w:val="nil"/>
              <w:left w:val="nil"/>
              <w:bottom w:val="single" w:sz="4" w:space="0" w:color="auto"/>
              <w:right w:val="single" w:sz="4" w:space="0" w:color="auto"/>
            </w:tcBorders>
            <w:shd w:val="clear" w:color="auto" w:fill="auto"/>
            <w:vAlign w:val="center"/>
            <w:hideMark/>
          </w:tcPr>
          <w:p w14:paraId="5679A326"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6C2DCF5A"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59D749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7</w:t>
            </w:r>
          </w:p>
        </w:tc>
        <w:tc>
          <w:tcPr>
            <w:tcW w:w="2803" w:type="dxa"/>
            <w:tcBorders>
              <w:top w:val="nil"/>
              <w:left w:val="nil"/>
              <w:bottom w:val="single" w:sz="4" w:space="0" w:color="auto"/>
              <w:right w:val="single" w:sz="4" w:space="0" w:color="auto"/>
            </w:tcBorders>
            <w:shd w:val="clear" w:color="auto" w:fill="auto"/>
            <w:vAlign w:val="center"/>
            <w:hideMark/>
          </w:tcPr>
          <w:p w14:paraId="048EF5FD"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单向阀</w:t>
            </w:r>
          </w:p>
        </w:tc>
        <w:tc>
          <w:tcPr>
            <w:tcW w:w="1555" w:type="dxa"/>
            <w:tcBorders>
              <w:top w:val="nil"/>
              <w:left w:val="nil"/>
              <w:bottom w:val="single" w:sz="4" w:space="0" w:color="auto"/>
              <w:right w:val="single" w:sz="4" w:space="0" w:color="auto"/>
            </w:tcBorders>
            <w:shd w:val="clear" w:color="auto" w:fill="auto"/>
            <w:vAlign w:val="center"/>
            <w:hideMark/>
          </w:tcPr>
          <w:p w14:paraId="7B7FADAB"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Kuze</w:t>
            </w:r>
            <w:proofErr w:type="spellEnd"/>
            <w:r w:rsidRPr="00054A0D">
              <w:rPr>
                <w:rFonts w:ascii="宋体" w:hAnsi="宋体" w:cs="宋体" w:hint="eastAsia"/>
                <w:kern w:val="0"/>
                <w:sz w:val="24"/>
                <w:szCs w:val="24"/>
              </w:rPr>
              <w:t>（久世）</w:t>
            </w:r>
          </w:p>
        </w:tc>
        <w:tc>
          <w:tcPr>
            <w:tcW w:w="1416" w:type="dxa"/>
            <w:tcBorders>
              <w:top w:val="nil"/>
              <w:left w:val="nil"/>
              <w:bottom w:val="single" w:sz="4" w:space="0" w:color="auto"/>
              <w:right w:val="single" w:sz="4" w:space="0" w:color="auto"/>
            </w:tcBorders>
            <w:shd w:val="clear" w:color="auto" w:fill="auto"/>
            <w:vAlign w:val="center"/>
            <w:hideMark/>
          </w:tcPr>
          <w:p w14:paraId="6C36734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KASN（恺昇）</w:t>
            </w:r>
          </w:p>
        </w:tc>
        <w:tc>
          <w:tcPr>
            <w:tcW w:w="1594" w:type="dxa"/>
            <w:tcBorders>
              <w:top w:val="nil"/>
              <w:left w:val="nil"/>
              <w:bottom w:val="single" w:sz="4" w:space="0" w:color="auto"/>
              <w:right w:val="single" w:sz="4" w:space="0" w:color="auto"/>
            </w:tcBorders>
            <w:shd w:val="clear" w:color="auto" w:fill="auto"/>
            <w:vAlign w:val="center"/>
            <w:hideMark/>
          </w:tcPr>
          <w:p w14:paraId="7FF0617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AMFLO（敦阳）</w:t>
            </w:r>
          </w:p>
        </w:tc>
        <w:tc>
          <w:tcPr>
            <w:tcW w:w="684" w:type="dxa"/>
            <w:tcBorders>
              <w:top w:val="nil"/>
              <w:left w:val="nil"/>
              <w:bottom w:val="single" w:sz="4" w:space="0" w:color="auto"/>
              <w:right w:val="single" w:sz="4" w:space="0" w:color="auto"/>
            </w:tcBorders>
            <w:shd w:val="clear" w:color="auto" w:fill="auto"/>
            <w:vAlign w:val="center"/>
            <w:hideMark/>
          </w:tcPr>
          <w:p w14:paraId="43D754B7"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635B13E2"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B7B85B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8</w:t>
            </w:r>
          </w:p>
        </w:tc>
        <w:tc>
          <w:tcPr>
            <w:tcW w:w="2803" w:type="dxa"/>
            <w:tcBorders>
              <w:top w:val="nil"/>
              <w:left w:val="nil"/>
              <w:bottom w:val="single" w:sz="4" w:space="0" w:color="auto"/>
              <w:right w:val="single" w:sz="4" w:space="0" w:color="auto"/>
            </w:tcBorders>
            <w:shd w:val="clear" w:color="auto" w:fill="auto"/>
            <w:vAlign w:val="center"/>
            <w:hideMark/>
          </w:tcPr>
          <w:p w14:paraId="2CC67841"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阻火器</w:t>
            </w:r>
          </w:p>
        </w:tc>
        <w:tc>
          <w:tcPr>
            <w:tcW w:w="1555" w:type="dxa"/>
            <w:tcBorders>
              <w:top w:val="nil"/>
              <w:left w:val="nil"/>
              <w:bottom w:val="single" w:sz="4" w:space="0" w:color="auto"/>
              <w:right w:val="single" w:sz="4" w:space="0" w:color="auto"/>
            </w:tcBorders>
            <w:shd w:val="clear" w:color="auto" w:fill="auto"/>
            <w:vAlign w:val="center"/>
            <w:hideMark/>
          </w:tcPr>
          <w:p w14:paraId="55003239"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Kuze</w:t>
            </w:r>
            <w:proofErr w:type="spellEnd"/>
            <w:r w:rsidRPr="00054A0D">
              <w:rPr>
                <w:rFonts w:ascii="宋体" w:hAnsi="宋体" w:cs="宋体" w:hint="eastAsia"/>
                <w:kern w:val="0"/>
                <w:sz w:val="24"/>
                <w:szCs w:val="24"/>
              </w:rPr>
              <w:t>（久世）</w:t>
            </w:r>
          </w:p>
        </w:tc>
        <w:tc>
          <w:tcPr>
            <w:tcW w:w="1416" w:type="dxa"/>
            <w:tcBorders>
              <w:top w:val="nil"/>
              <w:left w:val="nil"/>
              <w:bottom w:val="single" w:sz="4" w:space="0" w:color="auto"/>
              <w:right w:val="single" w:sz="4" w:space="0" w:color="auto"/>
            </w:tcBorders>
            <w:shd w:val="clear" w:color="auto" w:fill="auto"/>
            <w:vAlign w:val="center"/>
            <w:hideMark/>
          </w:tcPr>
          <w:p w14:paraId="0393A20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KASN（恺昇）</w:t>
            </w:r>
          </w:p>
        </w:tc>
        <w:tc>
          <w:tcPr>
            <w:tcW w:w="1594" w:type="dxa"/>
            <w:tcBorders>
              <w:top w:val="nil"/>
              <w:left w:val="nil"/>
              <w:bottom w:val="single" w:sz="4" w:space="0" w:color="auto"/>
              <w:right w:val="single" w:sz="4" w:space="0" w:color="auto"/>
            </w:tcBorders>
            <w:shd w:val="clear" w:color="auto" w:fill="auto"/>
            <w:vAlign w:val="center"/>
            <w:hideMark/>
          </w:tcPr>
          <w:p w14:paraId="51BBC0E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AMFLO（敦阳）</w:t>
            </w:r>
          </w:p>
        </w:tc>
        <w:tc>
          <w:tcPr>
            <w:tcW w:w="684" w:type="dxa"/>
            <w:tcBorders>
              <w:top w:val="nil"/>
              <w:left w:val="nil"/>
              <w:bottom w:val="single" w:sz="4" w:space="0" w:color="auto"/>
              <w:right w:val="single" w:sz="4" w:space="0" w:color="auto"/>
            </w:tcBorders>
            <w:shd w:val="clear" w:color="auto" w:fill="auto"/>
            <w:vAlign w:val="center"/>
            <w:hideMark/>
          </w:tcPr>
          <w:p w14:paraId="2AE4605F"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1E2A7A33"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D00BEEF"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2803" w:type="dxa"/>
            <w:tcBorders>
              <w:top w:val="nil"/>
              <w:left w:val="nil"/>
              <w:bottom w:val="single" w:sz="4" w:space="0" w:color="auto"/>
              <w:right w:val="single" w:sz="4" w:space="0" w:color="auto"/>
            </w:tcBorders>
            <w:shd w:val="clear" w:color="auto" w:fill="auto"/>
            <w:vAlign w:val="center"/>
            <w:hideMark/>
          </w:tcPr>
          <w:p w14:paraId="00A9B04B" w14:textId="77777777" w:rsidR="00076C09" w:rsidRPr="00054A0D" w:rsidRDefault="00076C09" w:rsidP="00076C09">
            <w:pPr>
              <w:widowControl/>
              <w:jc w:val="left"/>
              <w:rPr>
                <w:rFonts w:ascii="宋体" w:hAnsi="宋体" w:cs="宋体"/>
                <w:b/>
                <w:bCs/>
                <w:kern w:val="0"/>
                <w:sz w:val="24"/>
                <w:szCs w:val="24"/>
              </w:rPr>
            </w:pPr>
            <w:r w:rsidRPr="00054A0D">
              <w:rPr>
                <w:rFonts w:ascii="宋体" w:hAnsi="宋体" w:cs="宋体" w:hint="eastAsia"/>
                <w:b/>
                <w:bCs/>
                <w:kern w:val="0"/>
                <w:sz w:val="24"/>
                <w:szCs w:val="24"/>
              </w:rPr>
              <w:t>通风空调设备及自控设备</w:t>
            </w:r>
          </w:p>
        </w:tc>
        <w:tc>
          <w:tcPr>
            <w:tcW w:w="1555" w:type="dxa"/>
            <w:tcBorders>
              <w:top w:val="nil"/>
              <w:left w:val="nil"/>
              <w:bottom w:val="single" w:sz="4" w:space="0" w:color="auto"/>
              <w:right w:val="single" w:sz="4" w:space="0" w:color="auto"/>
            </w:tcBorders>
            <w:shd w:val="clear" w:color="auto" w:fill="auto"/>
            <w:vAlign w:val="center"/>
            <w:hideMark/>
          </w:tcPr>
          <w:p w14:paraId="08DCDC14"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416" w:type="dxa"/>
            <w:tcBorders>
              <w:top w:val="nil"/>
              <w:left w:val="nil"/>
              <w:bottom w:val="single" w:sz="4" w:space="0" w:color="auto"/>
              <w:right w:val="single" w:sz="4" w:space="0" w:color="auto"/>
            </w:tcBorders>
            <w:shd w:val="clear" w:color="auto" w:fill="auto"/>
            <w:vAlign w:val="center"/>
            <w:hideMark/>
          </w:tcPr>
          <w:p w14:paraId="1BF3B2E7"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594" w:type="dxa"/>
            <w:tcBorders>
              <w:top w:val="nil"/>
              <w:left w:val="nil"/>
              <w:bottom w:val="single" w:sz="4" w:space="0" w:color="auto"/>
              <w:right w:val="single" w:sz="4" w:space="0" w:color="auto"/>
            </w:tcBorders>
            <w:shd w:val="clear" w:color="auto" w:fill="auto"/>
            <w:vAlign w:val="center"/>
            <w:hideMark/>
          </w:tcPr>
          <w:p w14:paraId="6F22F968"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684" w:type="dxa"/>
            <w:tcBorders>
              <w:top w:val="nil"/>
              <w:left w:val="nil"/>
              <w:bottom w:val="single" w:sz="4" w:space="0" w:color="auto"/>
              <w:right w:val="single" w:sz="4" w:space="0" w:color="auto"/>
            </w:tcBorders>
            <w:shd w:val="clear" w:color="auto" w:fill="auto"/>
            <w:vAlign w:val="center"/>
            <w:hideMark/>
          </w:tcPr>
          <w:p w14:paraId="2BC6F6CB" w14:textId="77777777" w:rsidR="00076C09" w:rsidRPr="00054A0D" w:rsidRDefault="00076C09" w:rsidP="00076C09">
            <w:pPr>
              <w:widowControl/>
              <w:jc w:val="center"/>
              <w:rPr>
                <w:rFonts w:ascii="宋体" w:hAnsi="宋体" w:cs="宋体"/>
                <w:b/>
                <w:bCs/>
                <w:kern w:val="0"/>
                <w:sz w:val="22"/>
              </w:rPr>
            </w:pPr>
            <w:r w:rsidRPr="00054A0D">
              <w:rPr>
                <w:rFonts w:ascii="宋体" w:hAnsi="宋体" w:cs="宋体" w:hint="eastAsia"/>
                <w:b/>
                <w:bCs/>
                <w:kern w:val="0"/>
                <w:sz w:val="22"/>
              </w:rPr>
              <w:t xml:space="preserve">　</w:t>
            </w:r>
          </w:p>
        </w:tc>
      </w:tr>
      <w:tr w:rsidR="00422AEA" w:rsidRPr="00054A0D" w14:paraId="38A8B474" w14:textId="77777777" w:rsidTr="00054A0D">
        <w:trPr>
          <w:trHeight w:val="701"/>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F1D2F2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w:t>
            </w:r>
          </w:p>
        </w:tc>
        <w:tc>
          <w:tcPr>
            <w:tcW w:w="2803" w:type="dxa"/>
            <w:tcBorders>
              <w:top w:val="nil"/>
              <w:left w:val="nil"/>
              <w:bottom w:val="single" w:sz="4" w:space="0" w:color="auto"/>
              <w:right w:val="single" w:sz="4" w:space="0" w:color="auto"/>
            </w:tcBorders>
            <w:shd w:val="clear" w:color="auto" w:fill="auto"/>
            <w:vAlign w:val="center"/>
            <w:hideMark/>
          </w:tcPr>
          <w:p w14:paraId="0DA618D3"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洁净空气处理机组、恒温恒湿空调机组</w:t>
            </w:r>
          </w:p>
        </w:tc>
        <w:tc>
          <w:tcPr>
            <w:tcW w:w="1555" w:type="dxa"/>
            <w:tcBorders>
              <w:top w:val="nil"/>
              <w:left w:val="nil"/>
              <w:bottom w:val="single" w:sz="4" w:space="0" w:color="auto"/>
              <w:right w:val="single" w:sz="4" w:space="0" w:color="auto"/>
            </w:tcBorders>
            <w:shd w:val="clear" w:color="auto" w:fill="auto"/>
            <w:vAlign w:val="center"/>
            <w:hideMark/>
          </w:tcPr>
          <w:p w14:paraId="3813189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清华同方</w:t>
            </w:r>
          </w:p>
        </w:tc>
        <w:tc>
          <w:tcPr>
            <w:tcW w:w="1416" w:type="dxa"/>
            <w:tcBorders>
              <w:top w:val="nil"/>
              <w:left w:val="nil"/>
              <w:bottom w:val="single" w:sz="4" w:space="0" w:color="auto"/>
              <w:right w:val="single" w:sz="4" w:space="0" w:color="auto"/>
            </w:tcBorders>
            <w:shd w:val="clear" w:color="auto" w:fill="auto"/>
            <w:vAlign w:val="center"/>
            <w:hideMark/>
          </w:tcPr>
          <w:p w14:paraId="4FA32CB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南京天加</w:t>
            </w:r>
          </w:p>
        </w:tc>
        <w:tc>
          <w:tcPr>
            <w:tcW w:w="1594" w:type="dxa"/>
            <w:tcBorders>
              <w:top w:val="nil"/>
              <w:left w:val="nil"/>
              <w:bottom w:val="single" w:sz="4" w:space="0" w:color="auto"/>
              <w:right w:val="single" w:sz="4" w:space="0" w:color="auto"/>
            </w:tcBorders>
            <w:shd w:val="clear" w:color="auto" w:fill="auto"/>
            <w:vAlign w:val="center"/>
            <w:hideMark/>
          </w:tcPr>
          <w:p w14:paraId="41F6B2AF"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雅列顿</w:t>
            </w:r>
          </w:p>
        </w:tc>
        <w:tc>
          <w:tcPr>
            <w:tcW w:w="684" w:type="dxa"/>
            <w:tcBorders>
              <w:top w:val="nil"/>
              <w:left w:val="nil"/>
              <w:bottom w:val="single" w:sz="4" w:space="0" w:color="auto"/>
              <w:right w:val="single" w:sz="4" w:space="0" w:color="auto"/>
            </w:tcBorders>
            <w:shd w:val="clear" w:color="auto" w:fill="auto"/>
            <w:vAlign w:val="center"/>
            <w:hideMark/>
          </w:tcPr>
          <w:p w14:paraId="3031AD61"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56551EAA" w14:textId="77777777" w:rsidTr="00054A0D">
        <w:trPr>
          <w:trHeight w:val="821"/>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AF3028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2</w:t>
            </w:r>
          </w:p>
        </w:tc>
        <w:tc>
          <w:tcPr>
            <w:tcW w:w="2803" w:type="dxa"/>
            <w:tcBorders>
              <w:top w:val="nil"/>
              <w:left w:val="nil"/>
              <w:bottom w:val="single" w:sz="4" w:space="0" w:color="auto"/>
              <w:right w:val="single" w:sz="4" w:space="0" w:color="auto"/>
            </w:tcBorders>
            <w:shd w:val="clear" w:color="auto" w:fill="auto"/>
            <w:vAlign w:val="center"/>
            <w:hideMark/>
          </w:tcPr>
          <w:p w14:paraId="77B3B35A"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新风送（新）风机组、直流风机、管道排风机</w:t>
            </w:r>
          </w:p>
        </w:tc>
        <w:tc>
          <w:tcPr>
            <w:tcW w:w="1555" w:type="dxa"/>
            <w:tcBorders>
              <w:top w:val="nil"/>
              <w:left w:val="nil"/>
              <w:bottom w:val="single" w:sz="4" w:space="0" w:color="auto"/>
              <w:right w:val="single" w:sz="4" w:space="0" w:color="auto"/>
            </w:tcBorders>
            <w:shd w:val="clear" w:color="auto" w:fill="auto"/>
            <w:vAlign w:val="center"/>
            <w:hideMark/>
          </w:tcPr>
          <w:p w14:paraId="43F46F25"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上风高科</w:t>
            </w:r>
          </w:p>
        </w:tc>
        <w:tc>
          <w:tcPr>
            <w:tcW w:w="1416" w:type="dxa"/>
            <w:tcBorders>
              <w:top w:val="nil"/>
              <w:left w:val="nil"/>
              <w:bottom w:val="single" w:sz="4" w:space="0" w:color="auto"/>
              <w:right w:val="single" w:sz="4" w:space="0" w:color="auto"/>
            </w:tcBorders>
            <w:shd w:val="clear" w:color="auto" w:fill="auto"/>
            <w:vAlign w:val="center"/>
            <w:hideMark/>
          </w:tcPr>
          <w:p w14:paraId="1358A434"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沈鼓</w:t>
            </w:r>
          </w:p>
        </w:tc>
        <w:tc>
          <w:tcPr>
            <w:tcW w:w="1594" w:type="dxa"/>
            <w:tcBorders>
              <w:top w:val="nil"/>
              <w:left w:val="nil"/>
              <w:bottom w:val="single" w:sz="4" w:space="0" w:color="auto"/>
              <w:right w:val="single" w:sz="4" w:space="0" w:color="auto"/>
            </w:tcBorders>
            <w:shd w:val="clear" w:color="auto" w:fill="auto"/>
            <w:vAlign w:val="center"/>
            <w:hideMark/>
          </w:tcPr>
          <w:p w14:paraId="4AA0167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洛森</w:t>
            </w:r>
          </w:p>
        </w:tc>
        <w:tc>
          <w:tcPr>
            <w:tcW w:w="684" w:type="dxa"/>
            <w:tcBorders>
              <w:top w:val="nil"/>
              <w:left w:val="nil"/>
              <w:bottom w:val="single" w:sz="4" w:space="0" w:color="auto"/>
              <w:right w:val="single" w:sz="4" w:space="0" w:color="auto"/>
            </w:tcBorders>
            <w:shd w:val="clear" w:color="auto" w:fill="auto"/>
            <w:vAlign w:val="center"/>
            <w:hideMark/>
          </w:tcPr>
          <w:p w14:paraId="7A8B8AB4"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5BF20AB8" w14:textId="77777777" w:rsidTr="00054A0D">
        <w:trPr>
          <w:trHeight w:val="821"/>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A86429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3</w:t>
            </w:r>
          </w:p>
        </w:tc>
        <w:tc>
          <w:tcPr>
            <w:tcW w:w="2803" w:type="dxa"/>
            <w:tcBorders>
              <w:top w:val="nil"/>
              <w:left w:val="nil"/>
              <w:bottom w:val="single" w:sz="4" w:space="0" w:color="auto"/>
              <w:right w:val="single" w:sz="4" w:space="0" w:color="auto"/>
            </w:tcBorders>
            <w:shd w:val="clear" w:color="auto" w:fill="auto"/>
            <w:vAlign w:val="center"/>
            <w:hideMark/>
          </w:tcPr>
          <w:p w14:paraId="2BB564BD"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玻璃钢离心风机</w:t>
            </w:r>
          </w:p>
        </w:tc>
        <w:tc>
          <w:tcPr>
            <w:tcW w:w="1555" w:type="dxa"/>
            <w:tcBorders>
              <w:top w:val="nil"/>
              <w:left w:val="nil"/>
              <w:bottom w:val="single" w:sz="4" w:space="0" w:color="auto"/>
              <w:right w:val="single" w:sz="4" w:space="0" w:color="auto"/>
            </w:tcBorders>
            <w:shd w:val="clear" w:color="auto" w:fill="auto"/>
            <w:vAlign w:val="center"/>
            <w:hideMark/>
          </w:tcPr>
          <w:p w14:paraId="68E65DE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顶裕</w:t>
            </w:r>
          </w:p>
        </w:tc>
        <w:tc>
          <w:tcPr>
            <w:tcW w:w="1416" w:type="dxa"/>
            <w:tcBorders>
              <w:top w:val="nil"/>
              <w:left w:val="nil"/>
              <w:bottom w:val="single" w:sz="4" w:space="0" w:color="auto"/>
              <w:right w:val="single" w:sz="4" w:space="0" w:color="auto"/>
            </w:tcBorders>
            <w:shd w:val="clear" w:color="auto" w:fill="auto"/>
            <w:vAlign w:val="center"/>
            <w:hideMark/>
          </w:tcPr>
          <w:p w14:paraId="68AC7BEB"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克虏伯</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14:paraId="3C1AD7E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生泰</w:t>
            </w:r>
          </w:p>
        </w:tc>
        <w:tc>
          <w:tcPr>
            <w:tcW w:w="684" w:type="dxa"/>
            <w:tcBorders>
              <w:top w:val="nil"/>
              <w:left w:val="nil"/>
              <w:bottom w:val="single" w:sz="4" w:space="0" w:color="auto"/>
              <w:right w:val="single" w:sz="4" w:space="0" w:color="auto"/>
            </w:tcBorders>
            <w:shd w:val="clear" w:color="auto" w:fill="auto"/>
            <w:vAlign w:val="center"/>
            <w:hideMark/>
          </w:tcPr>
          <w:p w14:paraId="6CD9006B"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1885656E" w14:textId="77777777" w:rsidTr="00054A0D">
        <w:trPr>
          <w:trHeight w:val="56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F922CC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4</w:t>
            </w:r>
          </w:p>
        </w:tc>
        <w:tc>
          <w:tcPr>
            <w:tcW w:w="2803" w:type="dxa"/>
            <w:tcBorders>
              <w:top w:val="nil"/>
              <w:left w:val="nil"/>
              <w:bottom w:val="single" w:sz="4" w:space="0" w:color="auto"/>
              <w:right w:val="single" w:sz="4" w:space="0" w:color="auto"/>
            </w:tcBorders>
            <w:shd w:val="clear" w:color="auto" w:fill="auto"/>
            <w:vAlign w:val="center"/>
            <w:hideMark/>
          </w:tcPr>
          <w:p w14:paraId="55CDAD42"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组合式空调人机界面</w:t>
            </w:r>
          </w:p>
        </w:tc>
        <w:tc>
          <w:tcPr>
            <w:tcW w:w="1555" w:type="dxa"/>
            <w:tcBorders>
              <w:top w:val="nil"/>
              <w:left w:val="nil"/>
              <w:bottom w:val="single" w:sz="4" w:space="0" w:color="auto"/>
              <w:right w:val="single" w:sz="4" w:space="0" w:color="auto"/>
            </w:tcBorders>
            <w:shd w:val="clear" w:color="auto" w:fill="auto"/>
            <w:vAlign w:val="center"/>
            <w:hideMark/>
          </w:tcPr>
          <w:p w14:paraId="4E7C8F5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MCGS（昆仑通态）</w:t>
            </w:r>
          </w:p>
        </w:tc>
        <w:tc>
          <w:tcPr>
            <w:tcW w:w="1416" w:type="dxa"/>
            <w:tcBorders>
              <w:top w:val="nil"/>
              <w:left w:val="nil"/>
              <w:bottom w:val="single" w:sz="4" w:space="0" w:color="auto"/>
              <w:right w:val="single" w:sz="4" w:space="0" w:color="auto"/>
            </w:tcBorders>
            <w:shd w:val="clear" w:color="auto" w:fill="auto"/>
            <w:vAlign w:val="center"/>
            <w:hideMark/>
          </w:tcPr>
          <w:p w14:paraId="1B932E8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ABB</w:t>
            </w:r>
          </w:p>
        </w:tc>
        <w:tc>
          <w:tcPr>
            <w:tcW w:w="1594" w:type="dxa"/>
            <w:tcBorders>
              <w:top w:val="nil"/>
              <w:left w:val="nil"/>
              <w:bottom w:val="single" w:sz="4" w:space="0" w:color="auto"/>
              <w:right w:val="single" w:sz="4" w:space="0" w:color="auto"/>
            </w:tcBorders>
            <w:shd w:val="clear" w:color="auto" w:fill="auto"/>
            <w:vAlign w:val="center"/>
            <w:hideMark/>
          </w:tcPr>
          <w:p w14:paraId="786CE6E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Schneider（施耐德）</w:t>
            </w:r>
          </w:p>
        </w:tc>
        <w:tc>
          <w:tcPr>
            <w:tcW w:w="684" w:type="dxa"/>
            <w:tcBorders>
              <w:top w:val="nil"/>
              <w:left w:val="nil"/>
              <w:bottom w:val="single" w:sz="4" w:space="0" w:color="auto"/>
              <w:right w:val="single" w:sz="4" w:space="0" w:color="auto"/>
            </w:tcBorders>
            <w:shd w:val="clear" w:color="auto" w:fill="auto"/>
            <w:vAlign w:val="center"/>
            <w:hideMark/>
          </w:tcPr>
          <w:p w14:paraId="04E32169" w14:textId="77777777" w:rsidR="00076C09" w:rsidRPr="00054A0D" w:rsidRDefault="00076C09" w:rsidP="00076C09">
            <w:pPr>
              <w:widowControl/>
              <w:jc w:val="center"/>
              <w:rPr>
                <w:rFonts w:ascii="宋体" w:hAnsi="宋体" w:cs="宋体"/>
                <w:b/>
                <w:bCs/>
                <w:kern w:val="0"/>
                <w:sz w:val="22"/>
              </w:rPr>
            </w:pPr>
            <w:r w:rsidRPr="00054A0D">
              <w:rPr>
                <w:rFonts w:ascii="宋体" w:hAnsi="宋体" w:cs="宋体" w:hint="eastAsia"/>
                <w:b/>
                <w:bCs/>
                <w:kern w:val="0"/>
                <w:sz w:val="22"/>
              </w:rPr>
              <w:t xml:space="preserve">　</w:t>
            </w:r>
          </w:p>
        </w:tc>
      </w:tr>
      <w:tr w:rsidR="00422AEA" w:rsidRPr="00054A0D" w14:paraId="2A064ED5" w14:textId="77777777" w:rsidTr="00054A0D">
        <w:trPr>
          <w:trHeight w:val="56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090EDD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5</w:t>
            </w:r>
          </w:p>
        </w:tc>
        <w:tc>
          <w:tcPr>
            <w:tcW w:w="2803" w:type="dxa"/>
            <w:tcBorders>
              <w:top w:val="nil"/>
              <w:left w:val="nil"/>
              <w:bottom w:val="single" w:sz="4" w:space="0" w:color="auto"/>
              <w:right w:val="single" w:sz="4" w:space="0" w:color="auto"/>
            </w:tcBorders>
            <w:shd w:val="clear" w:color="auto" w:fill="auto"/>
            <w:vAlign w:val="center"/>
            <w:hideMark/>
          </w:tcPr>
          <w:p w14:paraId="63018335"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触摸液晶控制面板、环境参数显示面板、各类报警装置</w:t>
            </w:r>
          </w:p>
        </w:tc>
        <w:tc>
          <w:tcPr>
            <w:tcW w:w="1555" w:type="dxa"/>
            <w:tcBorders>
              <w:top w:val="nil"/>
              <w:left w:val="nil"/>
              <w:bottom w:val="single" w:sz="4" w:space="0" w:color="auto"/>
              <w:right w:val="single" w:sz="4" w:space="0" w:color="auto"/>
            </w:tcBorders>
            <w:shd w:val="clear" w:color="auto" w:fill="auto"/>
            <w:vAlign w:val="center"/>
            <w:hideMark/>
          </w:tcPr>
          <w:p w14:paraId="4C137F3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MCGS（昆仑通态）</w:t>
            </w:r>
          </w:p>
        </w:tc>
        <w:tc>
          <w:tcPr>
            <w:tcW w:w="1416" w:type="dxa"/>
            <w:tcBorders>
              <w:top w:val="nil"/>
              <w:left w:val="nil"/>
              <w:bottom w:val="single" w:sz="4" w:space="0" w:color="auto"/>
              <w:right w:val="single" w:sz="4" w:space="0" w:color="auto"/>
            </w:tcBorders>
            <w:shd w:val="clear" w:color="auto" w:fill="auto"/>
            <w:vAlign w:val="center"/>
            <w:hideMark/>
          </w:tcPr>
          <w:p w14:paraId="2305321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ABB</w:t>
            </w:r>
          </w:p>
        </w:tc>
        <w:tc>
          <w:tcPr>
            <w:tcW w:w="1594" w:type="dxa"/>
            <w:tcBorders>
              <w:top w:val="nil"/>
              <w:left w:val="nil"/>
              <w:bottom w:val="single" w:sz="4" w:space="0" w:color="auto"/>
              <w:right w:val="single" w:sz="4" w:space="0" w:color="auto"/>
            </w:tcBorders>
            <w:shd w:val="clear" w:color="auto" w:fill="auto"/>
            <w:vAlign w:val="center"/>
            <w:hideMark/>
          </w:tcPr>
          <w:p w14:paraId="195F313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Schneider（施耐德）</w:t>
            </w:r>
          </w:p>
        </w:tc>
        <w:tc>
          <w:tcPr>
            <w:tcW w:w="684" w:type="dxa"/>
            <w:tcBorders>
              <w:top w:val="nil"/>
              <w:left w:val="nil"/>
              <w:bottom w:val="single" w:sz="4" w:space="0" w:color="auto"/>
              <w:right w:val="single" w:sz="4" w:space="0" w:color="auto"/>
            </w:tcBorders>
            <w:shd w:val="clear" w:color="auto" w:fill="auto"/>
            <w:vAlign w:val="center"/>
            <w:hideMark/>
          </w:tcPr>
          <w:p w14:paraId="73EEC4F1" w14:textId="77777777" w:rsidR="00076C09" w:rsidRPr="00054A0D" w:rsidRDefault="00076C09" w:rsidP="00076C09">
            <w:pPr>
              <w:widowControl/>
              <w:jc w:val="center"/>
              <w:rPr>
                <w:rFonts w:ascii="宋体" w:hAnsi="宋体" w:cs="宋体"/>
                <w:b/>
                <w:bCs/>
                <w:kern w:val="0"/>
                <w:sz w:val="22"/>
              </w:rPr>
            </w:pPr>
            <w:r w:rsidRPr="00054A0D">
              <w:rPr>
                <w:rFonts w:ascii="宋体" w:hAnsi="宋体" w:cs="宋体" w:hint="eastAsia"/>
                <w:b/>
                <w:bCs/>
                <w:kern w:val="0"/>
                <w:sz w:val="22"/>
              </w:rPr>
              <w:t xml:space="preserve">　</w:t>
            </w:r>
          </w:p>
        </w:tc>
      </w:tr>
      <w:tr w:rsidR="00422AEA" w:rsidRPr="00054A0D" w14:paraId="1D186984" w14:textId="77777777" w:rsidTr="00054A0D">
        <w:trPr>
          <w:trHeight w:val="56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F0B0FD4"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6</w:t>
            </w:r>
          </w:p>
        </w:tc>
        <w:tc>
          <w:tcPr>
            <w:tcW w:w="2803" w:type="dxa"/>
            <w:tcBorders>
              <w:top w:val="nil"/>
              <w:left w:val="nil"/>
              <w:bottom w:val="single" w:sz="4" w:space="0" w:color="auto"/>
              <w:right w:val="single" w:sz="4" w:space="0" w:color="auto"/>
            </w:tcBorders>
            <w:shd w:val="clear" w:color="auto" w:fill="auto"/>
            <w:vAlign w:val="center"/>
            <w:hideMark/>
          </w:tcPr>
          <w:p w14:paraId="766B18AC"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各类传感器、变送器</w:t>
            </w:r>
          </w:p>
        </w:tc>
        <w:tc>
          <w:tcPr>
            <w:tcW w:w="1555" w:type="dxa"/>
            <w:tcBorders>
              <w:top w:val="nil"/>
              <w:left w:val="nil"/>
              <w:bottom w:val="single" w:sz="4" w:space="0" w:color="auto"/>
              <w:right w:val="single" w:sz="4" w:space="0" w:color="auto"/>
            </w:tcBorders>
            <w:shd w:val="clear" w:color="auto" w:fill="auto"/>
            <w:vAlign w:val="center"/>
            <w:hideMark/>
          </w:tcPr>
          <w:p w14:paraId="059E647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DWYER（德威尔）</w:t>
            </w:r>
          </w:p>
        </w:tc>
        <w:tc>
          <w:tcPr>
            <w:tcW w:w="1416" w:type="dxa"/>
            <w:tcBorders>
              <w:top w:val="nil"/>
              <w:left w:val="nil"/>
              <w:bottom w:val="single" w:sz="4" w:space="0" w:color="auto"/>
              <w:right w:val="single" w:sz="4" w:space="0" w:color="auto"/>
            </w:tcBorders>
            <w:shd w:val="clear" w:color="auto" w:fill="auto"/>
            <w:vAlign w:val="center"/>
            <w:hideMark/>
          </w:tcPr>
          <w:p w14:paraId="2880E4F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ABB</w:t>
            </w:r>
          </w:p>
        </w:tc>
        <w:tc>
          <w:tcPr>
            <w:tcW w:w="1594" w:type="dxa"/>
            <w:tcBorders>
              <w:top w:val="nil"/>
              <w:left w:val="nil"/>
              <w:bottom w:val="single" w:sz="4" w:space="0" w:color="auto"/>
              <w:right w:val="single" w:sz="4" w:space="0" w:color="auto"/>
            </w:tcBorders>
            <w:shd w:val="clear" w:color="auto" w:fill="auto"/>
            <w:vAlign w:val="center"/>
            <w:hideMark/>
          </w:tcPr>
          <w:p w14:paraId="73DC0F3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Schneider（施耐德）</w:t>
            </w:r>
          </w:p>
        </w:tc>
        <w:tc>
          <w:tcPr>
            <w:tcW w:w="684" w:type="dxa"/>
            <w:tcBorders>
              <w:top w:val="nil"/>
              <w:left w:val="nil"/>
              <w:bottom w:val="single" w:sz="4" w:space="0" w:color="auto"/>
              <w:right w:val="single" w:sz="4" w:space="0" w:color="auto"/>
            </w:tcBorders>
            <w:shd w:val="clear" w:color="auto" w:fill="auto"/>
            <w:vAlign w:val="center"/>
            <w:hideMark/>
          </w:tcPr>
          <w:p w14:paraId="5C3FF7F5" w14:textId="77777777" w:rsidR="00076C09" w:rsidRPr="00054A0D" w:rsidRDefault="00076C09" w:rsidP="00076C09">
            <w:pPr>
              <w:widowControl/>
              <w:jc w:val="center"/>
              <w:rPr>
                <w:rFonts w:ascii="宋体" w:hAnsi="宋体" w:cs="宋体"/>
                <w:b/>
                <w:bCs/>
                <w:kern w:val="0"/>
                <w:sz w:val="22"/>
              </w:rPr>
            </w:pPr>
            <w:r w:rsidRPr="00054A0D">
              <w:rPr>
                <w:rFonts w:ascii="宋体" w:hAnsi="宋体" w:cs="宋体" w:hint="eastAsia"/>
                <w:b/>
                <w:bCs/>
                <w:kern w:val="0"/>
                <w:sz w:val="22"/>
              </w:rPr>
              <w:t xml:space="preserve">　</w:t>
            </w:r>
          </w:p>
        </w:tc>
      </w:tr>
      <w:tr w:rsidR="00422AEA" w:rsidRPr="00054A0D" w14:paraId="7BCE09E3" w14:textId="77777777" w:rsidTr="00054A0D">
        <w:trPr>
          <w:trHeight w:val="49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C94BBED"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2803" w:type="dxa"/>
            <w:tcBorders>
              <w:top w:val="nil"/>
              <w:left w:val="nil"/>
              <w:bottom w:val="single" w:sz="4" w:space="0" w:color="auto"/>
              <w:right w:val="single" w:sz="4" w:space="0" w:color="auto"/>
            </w:tcBorders>
            <w:shd w:val="clear" w:color="auto" w:fill="auto"/>
            <w:vAlign w:val="center"/>
            <w:hideMark/>
          </w:tcPr>
          <w:p w14:paraId="00FA5E2D" w14:textId="77777777" w:rsidR="00076C09" w:rsidRPr="00054A0D" w:rsidRDefault="00076C09" w:rsidP="00076C09">
            <w:pPr>
              <w:widowControl/>
              <w:jc w:val="left"/>
              <w:rPr>
                <w:rFonts w:ascii="宋体" w:hAnsi="宋体" w:cs="宋体"/>
                <w:b/>
                <w:bCs/>
                <w:kern w:val="0"/>
                <w:sz w:val="24"/>
                <w:szCs w:val="24"/>
              </w:rPr>
            </w:pPr>
            <w:r w:rsidRPr="00054A0D">
              <w:rPr>
                <w:rFonts w:ascii="宋体" w:hAnsi="宋体" w:cs="宋体" w:hint="eastAsia"/>
                <w:b/>
                <w:bCs/>
                <w:kern w:val="0"/>
                <w:sz w:val="24"/>
                <w:szCs w:val="24"/>
              </w:rPr>
              <w:t>中央监控设备</w:t>
            </w:r>
          </w:p>
        </w:tc>
        <w:tc>
          <w:tcPr>
            <w:tcW w:w="1555" w:type="dxa"/>
            <w:tcBorders>
              <w:top w:val="nil"/>
              <w:left w:val="nil"/>
              <w:bottom w:val="single" w:sz="4" w:space="0" w:color="auto"/>
              <w:right w:val="single" w:sz="4" w:space="0" w:color="auto"/>
            </w:tcBorders>
            <w:shd w:val="clear" w:color="auto" w:fill="auto"/>
            <w:vAlign w:val="center"/>
            <w:hideMark/>
          </w:tcPr>
          <w:p w14:paraId="1FFB871E"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416" w:type="dxa"/>
            <w:tcBorders>
              <w:top w:val="nil"/>
              <w:left w:val="nil"/>
              <w:bottom w:val="single" w:sz="4" w:space="0" w:color="auto"/>
              <w:right w:val="single" w:sz="4" w:space="0" w:color="auto"/>
            </w:tcBorders>
            <w:shd w:val="clear" w:color="auto" w:fill="auto"/>
            <w:vAlign w:val="center"/>
            <w:hideMark/>
          </w:tcPr>
          <w:p w14:paraId="0F7B482B"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1594" w:type="dxa"/>
            <w:tcBorders>
              <w:top w:val="nil"/>
              <w:left w:val="nil"/>
              <w:bottom w:val="single" w:sz="4" w:space="0" w:color="auto"/>
              <w:right w:val="single" w:sz="4" w:space="0" w:color="auto"/>
            </w:tcBorders>
            <w:shd w:val="clear" w:color="auto" w:fill="auto"/>
            <w:vAlign w:val="center"/>
            <w:hideMark/>
          </w:tcPr>
          <w:p w14:paraId="078C566E" w14:textId="77777777" w:rsidR="00076C09" w:rsidRPr="00054A0D" w:rsidRDefault="00076C09" w:rsidP="00076C09">
            <w:pPr>
              <w:widowControl/>
              <w:jc w:val="center"/>
              <w:rPr>
                <w:rFonts w:ascii="宋体" w:hAnsi="宋体" w:cs="宋体"/>
                <w:b/>
                <w:bCs/>
                <w:kern w:val="0"/>
                <w:sz w:val="24"/>
                <w:szCs w:val="24"/>
              </w:rPr>
            </w:pPr>
            <w:r w:rsidRPr="00054A0D">
              <w:rPr>
                <w:rFonts w:ascii="宋体" w:hAnsi="宋体" w:cs="宋体" w:hint="eastAsia"/>
                <w:b/>
                <w:bCs/>
                <w:kern w:val="0"/>
                <w:sz w:val="24"/>
                <w:szCs w:val="24"/>
              </w:rPr>
              <w:t xml:space="preserve">　</w:t>
            </w:r>
          </w:p>
        </w:tc>
        <w:tc>
          <w:tcPr>
            <w:tcW w:w="684" w:type="dxa"/>
            <w:tcBorders>
              <w:top w:val="nil"/>
              <w:left w:val="nil"/>
              <w:bottom w:val="single" w:sz="4" w:space="0" w:color="auto"/>
              <w:right w:val="single" w:sz="4" w:space="0" w:color="auto"/>
            </w:tcBorders>
            <w:shd w:val="clear" w:color="auto" w:fill="auto"/>
            <w:vAlign w:val="center"/>
            <w:hideMark/>
          </w:tcPr>
          <w:p w14:paraId="2DDC69A7" w14:textId="77777777" w:rsidR="00076C09" w:rsidRPr="00054A0D" w:rsidRDefault="00076C09" w:rsidP="00076C09">
            <w:pPr>
              <w:widowControl/>
              <w:jc w:val="center"/>
              <w:rPr>
                <w:rFonts w:ascii="宋体" w:hAnsi="宋体" w:cs="宋体"/>
                <w:b/>
                <w:bCs/>
                <w:kern w:val="0"/>
                <w:sz w:val="22"/>
              </w:rPr>
            </w:pPr>
            <w:r w:rsidRPr="00054A0D">
              <w:rPr>
                <w:rFonts w:ascii="宋体" w:hAnsi="宋体" w:cs="宋体" w:hint="eastAsia"/>
                <w:b/>
                <w:bCs/>
                <w:kern w:val="0"/>
                <w:sz w:val="22"/>
              </w:rPr>
              <w:t xml:space="preserve">　</w:t>
            </w:r>
          </w:p>
        </w:tc>
      </w:tr>
      <w:tr w:rsidR="00422AEA" w:rsidRPr="00054A0D" w14:paraId="7C38276E"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A5E465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w:t>
            </w:r>
          </w:p>
        </w:tc>
        <w:tc>
          <w:tcPr>
            <w:tcW w:w="2803" w:type="dxa"/>
            <w:tcBorders>
              <w:top w:val="nil"/>
              <w:left w:val="nil"/>
              <w:bottom w:val="single" w:sz="4" w:space="0" w:color="auto"/>
              <w:right w:val="single" w:sz="4" w:space="0" w:color="auto"/>
            </w:tcBorders>
            <w:shd w:val="clear" w:color="auto" w:fill="auto"/>
            <w:vAlign w:val="center"/>
            <w:hideMark/>
          </w:tcPr>
          <w:p w14:paraId="7DBD0CA8"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ISI智能总控柜</w:t>
            </w:r>
          </w:p>
        </w:tc>
        <w:tc>
          <w:tcPr>
            <w:tcW w:w="1555" w:type="dxa"/>
            <w:tcBorders>
              <w:top w:val="nil"/>
              <w:left w:val="nil"/>
              <w:bottom w:val="single" w:sz="4" w:space="0" w:color="auto"/>
              <w:right w:val="single" w:sz="4" w:space="0" w:color="auto"/>
            </w:tcBorders>
            <w:shd w:val="clear" w:color="auto" w:fill="auto"/>
            <w:vAlign w:val="center"/>
            <w:hideMark/>
          </w:tcPr>
          <w:p w14:paraId="589B8AC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Siemens（西门子）</w:t>
            </w:r>
          </w:p>
        </w:tc>
        <w:tc>
          <w:tcPr>
            <w:tcW w:w="1416" w:type="dxa"/>
            <w:tcBorders>
              <w:top w:val="nil"/>
              <w:left w:val="nil"/>
              <w:bottom w:val="single" w:sz="4" w:space="0" w:color="auto"/>
              <w:right w:val="single" w:sz="4" w:space="0" w:color="auto"/>
            </w:tcBorders>
            <w:shd w:val="clear" w:color="auto" w:fill="auto"/>
            <w:vAlign w:val="center"/>
            <w:hideMark/>
          </w:tcPr>
          <w:p w14:paraId="6228F1C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Schneider（施耐德）</w:t>
            </w:r>
          </w:p>
        </w:tc>
        <w:tc>
          <w:tcPr>
            <w:tcW w:w="1594" w:type="dxa"/>
            <w:tcBorders>
              <w:top w:val="nil"/>
              <w:left w:val="nil"/>
              <w:bottom w:val="single" w:sz="4" w:space="0" w:color="auto"/>
              <w:right w:val="single" w:sz="4" w:space="0" w:color="auto"/>
            </w:tcBorders>
            <w:shd w:val="clear" w:color="auto" w:fill="auto"/>
            <w:vAlign w:val="center"/>
            <w:hideMark/>
          </w:tcPr>
          <w:p w14:paraId="57CF48B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ABB</w:t>
            </w:r>
          </w:p>
        </w:tc>
        <w:tc>
          <w:tcPr>
            <w:tcW w:w="684" w:type="dxa"/>
            <w:tcBorders>
              <w:top w:val="nil"/>
              <w:left w:val="nil"/>
              <w:bottom w:val="single" w:sz="4" w:space="0" w:color="auto"/>
              <w:right w:val="single" w:sz="4" w:space="0" w:color="auto"/>
            </w:tcBorders>
            <w:shd w:val="clear" w:color="auto" w:fill="auto"/>
            <w:vAlign w:val="center"/>
            <w:hideMark/>
          </w:tcPr>
          <w:p w14:paraId="46245E08"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5D0472D6"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14D8E9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2</w:t>
            </w:r>
          </w:p>
        </w:tc>
        <w:tc>
          <w:tcPr>
            <w:tcW w:w="2803" w:type="dxa"/>
            <w:tcBorders>
              <w:top w:val="nil"/>
              <w:left w:val="nil"/>
              <w:bottom w:val="single" w:sz="4" w:space="0" w:color="auto"/>
              <w:right w:val="single" w:sz="4" w:space="0" w:color="auto"/>
            </w:tcBorders>
            <w:shd w:val="clear" w:color="auto" w:fill="auto"/>
            <w:vAlign w:val="center"/>
            <w:hideMark/>
          </w:tcPr>
          <w:p w14:paraId="6763F26C"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中央监控系统专用可持续电源（UPS）</w:t>
            </w:r>
          </w:p>
        </w:tc>
        <w:tc>
          <w:tcPr>
            <w:tcW w:w="1555" w:type="dxa"/>
            <w:tcBorders>
              <w:top w:val="nil"/>
              <w:left w:val="nil"/>
              <w:bottom w:val="single" w:sz="4" w:space="0" w:color="auto"/>
              <w:right w:val="single" w:sz="4" w:space="0" w:color="auto"/>
            </w:tcBorders>
            <w:shd w:val="clear" w:color="auto" w:fill="auto"/>
            <w:vAlign w:val="center"/>
            <w:hideMark/>
          </w:tcPr>
          <w:p w14:paraId="0058029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山特</w:t>
            </w:r>
          </w:p>
        </w:tc>
        <w:tc>
          <w:tcPr>
            <w:tcW w:w="1416" w:type="dxa"/>
            <w:tcBorders>
              <w:top w:val="nil"/>
              <w:left w:val="nil"/>
              <w:bottom w:val="single" w:sz="4" w:space="0" w:color="auto"/>
              <w:right w:val="single" w:sz="4" w:space="0" w:color="auto"/>
            </w:tcBorders>
            <w:shd w:val="clear" w:color="auto" w:fill="auto"/>
            <w:vAlign w:val="center"/>
            <w:hideMark/>
          </w:tcPr>
          <w:p w14:paraId="4B67F6C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艾默生</w:t>
            </w:r>
          </w:p>
        </w:tc>
        <w:tc>
          <w:tcPr>
            <w:tcW w:w="1594" w:type="dxa"/>
            <w:tcBorders>
              <w:top w:val="nil"/>
              <w:left w:val="nil"/>
              <w:bottom w:val="single" w:sz="4" w:space="0" w:color="auto"/>
              <w:right w:val="single" w:sz="4" w:space="0" w:color="auto"/>
            </w:tcBorders>
            <w:shd w:val="clear" w:color="auto" w:fill="auto"/>
            <w:vAlign w:val="center"/>
            <w:hideMark/>
          </w:tcPr>
          <w:p w14:paraId="6E740D2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施耐德</w:t>
            </w:r>
          </w:p>
        </w:tc>
        <w:tc>
          <w:tcPr>
            <w:tcW w:w="684" w:type="dxa"/>
            <w:tcBorders>
              <w:top w:val="nil"/>
              <w:left w:val="nil"/>
              <w:bottom w:val="single" w:sz="4" w:space="0" w:color="auto"/>
              <w:right w:val="single" w:sz="4" w:space="0" w:color="auto"/>
            </w:tcBorders>
            <w:shd w:val="clear" w:color="auto" w:fill="auto"/>
            <w:vAlign w:val="center"/>
            <w:hideMark/>
          </w:tcPr>
          <w:p w14:paraId="7529BB54"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4C397508"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EB6562F"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3</w:t>
            </w:r>
          </w:p>
        </w:tc>
        <w:tc>
          <w:tcPr>
            <w:tcW w:w="2803" w:type="dxa"/>
            <w:tcBorders>
              <w:top w:val="nil"/>
              <w:left w:val="nil"/>
              <w:bottom w:val="single" w:sz="4" w:space="0" w:color="auto"/>
              <w:right w:val="single" w:sz="4" w:space="0" w:color="auto"/>
            </w:tcBorders>
            <w:shd w:val="clear" w:color="auto" w:fill="auto"/>
            <w:vAlign w:val="center"/>
            <w:hideMark/>
          </w:tcPr>
          <w:p w14:paraId="041505C5"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移动通讯系统平台</w:t>
            </w:r>
          </w:p>
        </w:tc>
        <w:tc>
          <w:tcPr>
            <w:tcW w:w="1555" w:type="dxa"/>
            <w:tcBorders>
              <w:top w:val="nil"/>
              <w:left w:val="nil"/>
              <w:bottom w:val="single" w:sz="4" w:space="0" w:color="auto"/>
              <w:right w:val="single" w:sz="4" w:space="0" w:color="auto"/>
            </w:tcBorders>
            <w:shd w:val="clear" w:color="auto" w:fill="auto"/>
            <w:vAlign w:val="center"/>
            <w:hideMark/>
          </w:tcPr>
          <w:p w14:paraId="358B0EF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能迪</w:t>
            </w:r>
          </w:p>
        </w:tc>
        <w:tc>
          <w:tcPr>
            <w:tcW w:w="1416" w:type="dxa"/>
            <w:tcBorders>
              <w:top w:val="nil"/>
              <w:left w:val="nil"/>
              <w:bottom w:val="single" w:sz="4" w:space="0" w:color="auto"/>
              <w:right w:val="single" w:sz="4" w:space="0" w:color="auto"/>
            </w:tcBorders>
            <w:shd w:val="clear" w:color="auto" w:fill="auto"/>
            <w:vAlign w:val="center"/>
            <w:hideMark/>
          </w:tcPr>
          <w:p w14:paraId="32CAD12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ignition（点火）</w:t>
            </w:r>
          </w:p>
        </w:tc>
        <w:tc>
          <w:tcPr>
            <w:tcW w:w="1594" w:type="dxa"/>
            <w:tcBorders>
              <w:top w:val="nil"/>
              <w:left w:val="nil"/>
              <w:bottom w:val="single" w:sz="4" w:space="0" w:color="auto"/>
              <w:right w:val="single" w:sz="4" w:space="0" w:color="auto"/>
            </w:tcBorders>
            <w:shd w:val="clear" w:color="auto" w:fill="auto"/>
            <w:vAlign w:val="center"/>
            <w:hideMark/>
          </w:tcPr>
          <w:p w14:paraId="29C5DB4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组态王</w:t>
            </w:r>
          </w:p>
        </w:tc>
        <w:tc>
          <w:tcPr>
            <w:tcW w:w="684" w:type="dxa"/>
            <w:tcBorders>
              <w:top w:val="nil"/>
              <w:left w:val="nil"/>
              <w:bottom w:val="single" w:sz="4" w:space="0" w:color="auto"/>
              <w:right w:val="single" w:sz="4" w:space="0" w:color="auto"/>
            </w:tcBorders>
            <w:shd w:val="clear" w:color="auto" w:fill="auto"/>
            <w:vAlign w:val="center"/>
            <w:hideMark/>
          </w:tcPr>
          <w:p w14:paraId="267AB333"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2C76DEE2"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34B950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4</w:t>
            </w:r>
          </w:p>
        </w:tc>
        <w:tc>
          <w:tcPr>
            <w:tcW w:w="2803" w:type="dxa"/>
            <w:tcBorders>
              <w:top w:val="nil"/>
              <w:left w:val="nil"/>
              <w:bottom w:val="single" w:sz="4" w:space="0" w:color="auto"/>
              <w:right w:val="single" w:sz="4" w:space="0" w:color="auto"/>
            </w:tcBorders>
            <w:shd w:val="clear" w:color="auto" w:fill="auto"/>
            <w:vAlign w:val="center"/>
            <w:hideMark/>
          </w:tcPr>
          <w:p w14:paraId="15A07D84"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主令服务器</w:t>
            </w:r>
          </w:p>
        </w:tc>
        <w:tc>
          <w:tcPr>
            <w:tcW w:w="1555" w:type="dxa"/>
            <w:tcBorders>
              <w:top w:val="nil"/>
              <w:left w:val="nil"/>
              <w:bottom w:val="single" w:sz="4" w:space="0" w:color="auto"/>
              <w:right w:val="single" w:sz="4" w:space="0" w:color="auto"/>
            </w:tcBorders>
            <w:shd w:val="clear" w:color="auto" w:fill="auto"/>
            <w:vAlign w:val="center"/>
            <w:hideMark/>
          </w:tcPr>
          <w:p w14:paraId="48FBFA3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戴尔</w:t>
            </w:r>
          </w:p>
        </w:tc>
        <w:tc>
          <w:tcPr>
            <w:tcW w:w="1416" w:type="dxa"/>
            <w:tcBorders>
              <w:top w:val="nil"/>
              <w:left w:val="nil"/>
              <w:bottom w:val="single" w:sz="4" w:space="0" w:color="auto"/>
              <w:right w:val="single" w:sz="4" w:space="0" w:color="auto"/>
            </w:tcBorders>
            <w:shd w:val="clear" w:color="auto" w:fill="auto"/>
            <w:vAlign w:val="center"/>
            <w:hideMark/>
          </w:tcPr>
          <w:p w14:paraId="05BB9C0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联想</w:t>
            </w:r>
          </w:p>
        </w:tc>
        <w:tc>
          <w:tcPr>
            <w:tcW w:w="1594" w:type="dxa"/>
            <w:tcBorders>
              <w:top w:val="nil"/>
              <w:left w:val="nil"/>
              <w:bottom w:val="single" w:sz="4" w:space="0" w:color="auto"/>
              <w:right w:val="single" w:sz="4" w:space="0" w:color="auto"/>
            </w:tcBorders>
            <w:shd w:val="clear" w:color="auto" w:fill="auto"/>
            <w:vAlign w:val="center"/>
            <w:hideMark/>
          </w:tcPr>
          <w:p w14:paraId="095C7B6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华为</w:t>
            </w:r>
          </w:p>
        </w:tc>
        <w:tc>
          <w:tcPr>
            <w:tcW w:w="684" w:type="dxa"/>
            <w:tcBorders>
              <w:top w:val="nil"/>
              <w:left w:val="nil"/>
              <w:bottom w:val="single" w:sz="4" w:space="0" w:color="auto"/>
              <w:right w:val="single" w:sz="4" w:space="0" w:color="auto"/>
            </w:tcBorders>
            <w:shd w:val="clear" w:color="auto" w:fill="auto"/>
            <w:vAlign w:val="center"/>
            <w:hideMark/>
          </w:tcPr>
          <w:p w14:paraId="3BF7CCC1"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37E85093"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751449D"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5</w:t>
            </w:r>
          </w:p>
        </w:tc>
        <w:tc>
          <w:tcPr>
            <w:tcW w:w="2803" w:type="dxa"/>
            <w:tcBorders>
              <w:top w:val="nil"/>
              <w:left w:val="nil"/>
              <w:bottom w:val="single" w:sz="4" w:space="0" w:color="auto"/>
              <w:right w:val="single" w:sz="4" w:space="0" w:color="auto"/>
            </w:tcBorders>
            <w:shd w:val="clear" w:color="auto" w:fill="auto"/>
            <w:vAlign w:val="center"/>
            <w:hideMark/>
          </w:tcPr>
          <w:p w14:paraId="33C223F0"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壁挂式中央监控触控屏</w:t>
            </w:r>
          </w:p>
        </w:tc>
        <w:tc>
          <w:tcPr>
            <w:tcW w:w="1555" w:type="dxa"/>
            <w:tcBorders>
              <w:top w:val="nil"/>
              <w:left w:val="nil"/>
              <w:bottom w:val="single" w:sz="4" w:space="0" w:color="auto"/>
              <w:right w:val="single" w:sz="4" w:space="0" w:color="auto"/>
            </w:tcBorders>
            <w:shd w:val="clear" w:color="auto" w:fill="auto"/>
            <w:vAlign w:val="center"/>
            <w:hideMark/>
          </w:tcPr>
          <w:p w14:paraId="39E96D0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触沃</w:t>
            </w:r>
          </w:p>
        </w:tc>
        <w:tc>
          <w:tcPr>
            <w:tcW w:w="1416" w:type="dxa"/>
            <w:tcBorders>
              <w:top w:val="nil"/>
              <w:left w:val="nil"/>
              <w:bottom w:val="single" w:sz="4" w:space="0" w:color="auto"/>
              <w:right w:val="single" w:sz="4" w:space="0" w:color="auto"/>
            </w:tcBorders>
            <w:shd w:val="clear" w:color="auto" w:fill="auto"/>
            <w:vAlign w:val="center"/>
            <w:hideMark/>
          </w:tcPr>
          <w:p w14:paraId="4B0974C6"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王冠智显</w:t>
            </w:r>
          </w:p>
        </w:tc>
        <w:tc>
          <w:tcPr>
            <w:tcW w:w="1594" w:type="dxa"/>
            <w:tcBorders>
              <w:top w:val="nil"/>
              <w:left w:val="nil"/>
              <w:bottom w:val="single" w:sz="4" w:space="0" w:color="auto"/>
              <w:right w:val="single" w:sz="4" w:space="0" w:color="auto"/>
            </w:tcBorders>
            <w:shd w:val="clear" w:color="auto" w:fill="auto"/>
            <w:vAlign w:val="center"/>
            <w:hideMark/>
          </w:tcPr>
          <w:p w14:paraId="44D19CBB"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点控</w:t>
            </w:r>
          </w:p>
        </w:tc>
        <w:tc>
          <w:tcPr>
            <w:tcW w:w="684" w:type="dxa"/>
            <w:tcBorders>
              <w:top w:val="nil"/>
              <w:left w:val="nil"/>
              <w:bottom w:val="single" w:sz="4" w:space="0" w:color="auto"/>
              <w:right w:val="single" w:sz="4" w:space="0" w:color="auto"/>
            </w:tcBorders>
            <w:shd w:val="clear" w:color="auto" w:fill="auto"/>
            <w:vAlign w:val="center"/>
            <w:hideMark/>
          </w:tcPr>
          <w:p w14:paraId="387692BE"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621D3725"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667F12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lastRenderedPageBreak/>
              <w:t>6</w:t>
            </w:r>
          </w:p>
        </w:tc>
        <w:tc>
          <w:tcPr>
            <w:tcW w:w="2803" w:type="dxa"/>
            <w:tcBorders>
              <w:top w:val="nil"/>
              <w:left w:val="nil"/>
              <w:bottom w:val="single" w:sz="4" w:space="0" w:color="auto"/>
              <w:right w:val="single" w:sz="4" w:space="0" w:color="auto"/>
            </w:tcBorders>
            <w:shd w:val="clear" w:color="auto" w:fill="auto"/>
            <w:vAlign w:val="center"/>
            <w:hideMark/>
          </w:tcPr>
          <w:p w14:paraId="3C9BC953"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实验室中央监控数据链路装置</w:t>
            </w:r>
          </w:p>
        </w:tc>
        <w:tc>
          <w:tcPr>
            <w:tcW w:w="1555" w:type="dxa"/>
            <w:tcBorders>
              <w:top w:val="nil"/>
              <w:left w:val="nil"/>
              <w:bottom w:val="single" w:sz="4" w:space="0" w:color="auto"/>
              <w:right w:val="single" w:sz="4" w:space="0" w:color="auto"/>
            </w:tcBorders>
            <w:shd w:val="clear" w:color="auto" w:fill="auto"/>
            <w:vAlign w:val="center"/>
            <w:hideMark/>
          </w:tcPr>
          <w:p w14:paraId="3F8752A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能迪</w:t>
            </w:r>
          </w:p>
        </w:tc>
        <w:tc>
          <w:tcPr>
            <w:tcW w:w="1416" w:type="dxa"/>
            <w:tcBorders>
              <w:top w:val="nil"/>
              <w:left w:val="nil"/>
              <w:bottom w:val="single" w:sz="4" w:space="0" w:color="auto"/>
              <w:right w:val="single" w:sz="4" w:space="0" w:color="auto"/>
            </w:tcBorders>
            <w:shd w:val="clear" w:color="auto" w:fill="auto"/>
            <w:vAlign w:val="center"/>
            <w:hideMark/>
          </w:tcPr>
          <w:p w14:paraId="457B119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Schneider（施耐德）</w:t>
            </w:r>
          </w:p>
        </w:tc>
        <w:tc>
          <w:tcPr>
            <w:tcW w:w="1594" w:type="dxa"/>
            <w:tcBorders>
              <w:top w:val="nil"/>
              <w:left w:val="nil"/>
              <w:bottom w:val="single" w:sz="4" w:space="0" w:color="auto"/>
              <w:right w:val="single" w:sz="4" w:space="0" w:color="auto"/>
            </w:tcBorders>
            <w:shd w:val="clear" w:color="auto" w:fill="auto"/>
            <w:vAlign w:val="center"/>
            <w:hideMark/>
          </w:tcPr>
          <w:p w14:paraId="1D5F5CF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ABB</w:t>
            </w:r>
          </w:p>
        </w:tc>
        <w:tc>
          <w:tcPr>
            <w:tcW w:w="684" w:type="dxa"/>
            <w:tcBorders>
              <w:top w:val="nil"/>
              <w:left w:val="nil"/>
              <w:bottom w:val="single" w:sz="4" w:space="0" w:color="auto"/>
              <w:right w:val="single" w:sz="4" w:space="0" w:color="auto"/>
            </w:tcBorders>
            <w:shd w:val="clear" w:color="auto" w:fill="auto"/>
            <w:vAlign w:val="center"/>
            <w:hideMark/>
          </w:tcPr>
          <w:p w14:paraId="6E7D907E"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2AFDE87B"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5D96C92"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7</w:t>
            </w:r>
          </w:p>
        </w:tc>
        <w:tc>
          <w:tcPr>
            <w:tcW w:w="2803" w:type="dxa"/>
            <w:tcBorders>
              <w:top w:val="nil"/>
              <w:left w:val="nil"/>
              <w:bottom w:val="single" w:sz="4" w:space="0" w:color="auto"/>
              <w:right w:val="single" w:sz="4" w:space="0" w:color="auto"/>
            </w:tcBorders>
            <w:shd w:val="clear" w:color="auto" w:fill="auto"/>
            <w:vAlign w:val="center"/>
            <w:hideMark/>
          </w:tcPr>
          <w:p w14:paraId="5126E69E"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TCP/IP网关服务器</w:t>
            </w:r>
          </w:p>
        </w:tc>
        <w:tc>
          <w:tcPr>
            <w:tcW w:w="1555" w:type="dxa"/>
            <w:tcBorders>
              <w:top w:val="nil"/>
              <w:left w:val="nil"/>
              <w:bottom w:val="single" w:sz="4" w:space="0" w:color="auto"/>
              <w:right w:val="single" w:sz="4" w:space="0" w:color="auto"/>
            </w:tcBorders>
            <w:shd w:val="clear" w:color="auto" w:fill="auto"/>
            <w:vAlign w:val="center"/>
            <w:hideMark/>
          </w:tcPr>
          <w:p w14:paraId="5C6A2379"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能迪</w:t>
            </w:r>
          </w:p>
        </w:tc>
        <w:tc>
          <w:tcPr>
            <w:tcW w:w="1416" w:type="dxa"/>
            <w:tcBorders>
              <w:top w:val="nil"/>
              <w:left w:val="nil"/>
              <w:bottom w:val="single" w:sz="4" w:space="0" w:color="auto"/>
              <w:right w:val="single" w:sz="4" w:space="0" w:color="auto"/>
            </w:tcBorders>
            <w:shd w:val="clear" w:color="auto" w:fill="auto"/>
            <w:vAlign w:val="center"/>
            <w:hideMark/>
          </w:tcPr>
          <w:p w14:paraId="6EDFBE42" w14:textId="77777777" w:rsidR="00076C09" w:rsidRPr="00054A0D" w:rsidRDefault="00076C09" w:rsidP="00076C09">
            <w:pPr>
              <w:widowControl/>
              <w:jc w:val="center"/>
              <w:rPr>
                <w:rFonts w:ascii="宋体" w:hAnsi="宋体" w:cs="宋体"/>
                <w:kern w:val="0"/>
                <w:sz w:val="24"/>
                <w:szCs w:val="24"/>
              </w:rPr>
            </w:pPr>
            <w:proofErr w:type="spellStart"/>
            <w:r w:rsidRPr="00054A0D">
              <w:rPr>
                <w:rFonts w:ascii="宋体" w:hAnsi="宋体" w:cs="宋体" w:hint="eastAsia"/>
                <w:kern w:val="0"/>
                <w:sz w:val="24"/>
                <w:szCs w:val="24"/>
              </w:rPr>
              <w:t>Tp</w:t>
            </w:r>
            <w:proofErr w:type="spellEnd"/>
            <w:r w:rsidRPr="00054A0D">
              <w:rPr>
                <w:rFonts w:ascii="宋体" w:hAnsi="宋体" w:cs="宋体" w:hint="eastAsia"/>
                <w:kern w:val="0"/>
                <w:sz w:val="24"/>
                <w:szCs w:val="24"/>
              </w:rPr>
              <w:t>-link</w:t>
            </w:r>
          </w:p>
        </w:tc>
        <w:tc>
          <w:tcPr>
            <w:tcW w:w="1594" w:type="dxa"/>
            <w:tcBorders>
              <w:top w:val="nil"/>
              <w:left w:val="nil"/>
              <w:bottom w:val="single" w:sz="4" w:space="0" w:color="auto"/>
              <w:right w:val="single" w:sz="4" w:space="0" w:color="auto"/>
            </w:tcBorders>
            <w:shd w:val="clear" w:color="auto" w:fill="auto"/>
            <w:vAlign w:val="center"/>
            <w:hideMark/>
          </w:tcPr>
          <w:p w14:paraId="1892D9FF"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MOXA（摩莎）</w:t>
            </w:r>
          </w:p>
        </w:tc>
        <w:tc>
          <w:tcPr>
            <w:tcW w:w="684" w:type="dxa"/>
            <w:tcBorders>
              <w:top w:val="nil"/>
              <w:left w:val="nil"/>
              <w:bottom w:val="single" w:sz="4" w:space="0" w:color="auto"/>
              <w:right w:val="single" w:sz="4" w:space="0" w:color="auto"/>
            </w:tcBorders>
            <w:shd w:val="clear" w:color="auto" w:fill="auto"/>
            <w:vAlign w:val="center"/>
            <w:hideMark/>
          </w:tcPr>
          <w:p w14:paraId="54C1D464"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30485C3F"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9CC7C9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8</w:t>
            </w:r>
          </w:p>
        </w:tc>
        <w:tc>
          <w:tcPr>
            <w:tcW w:w="2803" w:type="dxa"/>
            <w:tcBorders>
              <w:top w:val="nil"/>
              <w:left w:val="nil"/>
              <w:bottom w:val="single" w:sz="4" w:space="0" w:color="auto"/>
              <w:right w:val="single" w:sz="4" w:space="0" w:color="auto"/>
            </w:tcBorders>
            <w:shd w:val="clear" w:color="auto" w:fill="auto"/>
            <w:vAlign w:val="center"/>
            <w:hideMark/>
          </w:tcPr>
          <w:p w14:paraId="64D498C0"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服务器</w:t>
            </w:r>
          </w:p>
        </w:tc>
        <w:tc>
          <w:tcPr>
            <w:tcW w:w="1555" w:type="dxa"/>
            <w:tcBorders>
              <w:top w:val="nil"/>
              <w:left w:val="nil"/>
              <w:bottom w:val="single" w:sz="4" w:space="0" w:color="auto"/>
              <w:right w:val="single" w:sz="4" w:space="0" w:color="auto"/>
            </w:tcBorders>
            <w:shd w:val="clear" w:color="auto" w:fill="auto"/>
            <w:vAlign w:val="center"/>
            <w:hideMark/>
          </w:tcPr>
          <w:p w14:paraId="4AF4ED2B"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Tencent（腾讯）</w:t>
            </w:r>
          </w:p>
        </w:tc>
        <w:tc>
          <w:tcPr>
            <w:tcW w:w="1416" w:type="dxa"/>
            <w:tcBorders>
              <w:top w:val="nil"/>
              <w:left w:val="nil"/>
              <w:bottom w:val="single" w:sz="4" w:space="0" w:color="auto"/>
              <w:right w:val="single" w:sz="4" w:space="0" w:color="auto"/>
            </w:tcBorders>
            <w:shd w:val="clear" w:color="auto" w:fill="auto"/>
            <w:vAlign w:val="center"/>
            <w:hideMark/>
          </w:tcPr>
          <w:p w14:paraId="313B684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华为</w:t>
            </w:r>
          </w:p>
        </w:tc>
        <w:tc>
          <w:tcPr>
            <w:tcW w:w="1594" w:type="dxa"/>
            <w:tcBorders>
              <w:top w:val="nil"/>
              <w:left w:val="nil"/>
              <w:bottom w:val="single" w:sz="4" w:space="0" w:color="auto"/>
              <w:right w:val="single" w:sz="4" w:space="0" w:color="auto"/>
            </w:tcBorders>
            <w:shd w:val="clear" w:color="auto" w:fill="auto"/>
            <w:vAlign w:val="center"/>
            <w:hideMark/>
          </w:tcPr>
          <w:p w14:paraId="4F1C6DF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阿里云</w:t>
            </w:r>
          </w:p>
        </w:tc>
        <w:tc>
          <w:tcPr>
            <w:tcW w:w="684" w:type="dxa"/>
            <w:tcBorders>
              <w:top w:val="nil"/>
              <w:left w:val="nil"/>
              <w:bottom w:val="single" w:sz="4" w:space="0" w:color="auto"/>
              <w:right w:val="single" w:sz="4" w:space="0" w:color="auto"/>
            </w:tcBorders>
            <w:shd w:val="clear" w:color="auto" w:fill="auto"/>
            <w:vAlign w:val="center"/>
            <w:hideMark/>
          </w:tcPr>
          <w:p w14:paraId="10B2A3F3"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2BECA671"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307B4D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9</w:t>
            </w:r>
          </w:p>
        </w:tc>
        <w:tc>
          <w:tcPr>
            <w:tcW w:w="2803" w:type="dxa"/>
            <w:tcBorders>
              <w:top w:val="nil"/>
              <w:left w:val="nil"/>
              <w:bottom w:val="single" w:sz="4" w:space="0" w:color="auto"/>
              <w:right w:val="single" w:sz="4" w:space="0" w:color="auto"/>
            </w:tcBorders>
            <w:shd w:val="clear" w:color="auto" w:fill="auto"/>
            <w:vAlign w:val="center"/>
            <w:hideMark/>
          </w:tcPr>
          <w:p w14:paraId="39B1F27A" w14:textId="77777777" w:rsidR="00076C09" w:rsidRPr="00054A0D" w:rsidRDefault="00076C09" w:rsidP="00076C09">
            <w:pPr>
              <w:widowControl/>
              <w:jc w:val="left"/>
              <w:rPr>
                <w:rFonts w:ascii="宋体" w:hAnsi="宋体" w:cs="宋体"/>
                <w:kern w:val="0"/>
                <w:sz w:val="24"/>
                <w:szCs w:val="24"/>
              </w:rPr>
            </w:pPr>
            <w:proofErr w:type="spellStart"/>
            <w:r w:rsidRPr="00054A0D">
              <w:rPr>
                <w:rFonts w:ascii="宋体" w:hAnsi="宋体" w:cs="宋体" w:hint="eastAsia"/>
                <w:kern w:val="0"/>
                <w:sz w:val="24"/>
                <w:szCs w:val="24"/>
              </w:rPr>
              <w:t>mySCADA</w:t>
            </w:r>
            <w:proofErr w:type="spellEnd"/>
            <w:r w:rsidRPr="00054A0D">
              <w:rPr>
                <w:rFonts w:ascii="宋体" w:hAnsi="宋体" w:cs="宋体" w:hint="eastAsia"/>
                <w:kern w:val="0"/>
                <w:sz w:val="24"/>
                <w:szCs w:val="24"/>
              </w:rPr>
              <w:t xml:space="preserve"> Desktop-50服务器版</w:t>
            </w:r>
          </w:p>
        </w:tc>
        <w:tc>
          <w:tcPr>
            <w:tcW w:w="1555" w:type="dxa"/>
            <w:tcBorders>
              <w:top w:val="nil"/>
              <w:left w:val="nil"/>
              <w:bottom w:val="single" w:sz="4" w:space="0" w:color="auto"/>
              <w:right w:val="single" w:sz="4" w:space="0" w:color="auto"/>
            </w:tcBorders>
            <w:shd w:val="clear" w:color="auto" w:fill="auto"/>
            <w:vAlign w:val="center"/>
            <w:hideMark/>
          </w:tcPr>
          <w:p w14:paraId="7AAFFFA5"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能迪</w:t>
            </w:r>
          </w:p>
        </w:tc>
        <w:tc>
          <w:tcPr>
            <w:tcW w:w="1416" w:type="dxa"/>
            <w:tcBorders>
              <w:top w:val="nil"/>
              <w:left w:val="nil"/>
              <w:bottom w:val="single" w:sz="4" w:space="0" w:color="auto"/>
              <w:right w:val="single" w:sz="4" w:space="0" w:color="auto"/>
            </w:tcBorders>
            <w:shd w:val="clear" w:color="auto" w:fill="auto"/>
            <w:vAlign w:val="center"/>
            <w:hideMark/>
          </w:tcPr>
          <w:p w14:paraId="4CEF482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ignition（点火）</w:t>
            </w:r>
          </w:p>
        </w:tc>
        <w:tc>
          <w:tcPr>
            <w:tcW w:w="1594" w:type="dxa"/>
            <w:tcBorders>
              <w:top w:val="nil"/>
              <w:left w:val="nil"/>
              <w:bottom w:val="single" w:sz="4" w:space="0" w:color="auto"/>
              <w:right w:val="single" w:sz="4" w:space="0" w:color="auto"/>
            </w:tcBorders>
            <w:shd w:val="clear" w:color="auto" w:fill="auto"/>
            <w:vAlign w:val="center"/>
            <w:hideMark/>
          </w:tcPr>
          <w:p w14:paraId="12B04A6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组态王</w:t>
            </w:r>
          </w:p>
        </w:tc>
        <w:tc>
          <w:tcPr>
            <w:tcW w:w="684" w:type="dxa"/>
            <w:tcBorders>
              <w:top w:val="nil"/>
              <w:left w:val="nil"/>
              <w:bottom w:val="single" w:sz="4" w:space="0" w:color="auto"/>
              <w:right w:val="single" w:sz="4" w:space="0" w:color="auto"/>
            </w:tcBorders>
            <w:shd w:val="clear" w:color="auto" w:fill="auto"/>
            <w:vAlign w:val="center"/>
            <w:hideMark/>
          </w:tcPr>
          <w:p w14:paraId="10230E6A"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24E510C5"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0B9FDC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10</w:t>
            </w:r>
          </w:p>
        </w:tc>
        <w:tc>
          <w:tcPr>
            <w:tcW w:w="2803" w:type="dxa"/>
            <w:tcBorders>
              <w:top w:val="nil"/>
              <w:left w:val="nil"/>
              <w:bottom w:val="single" w:sz="4" w:space="0" w:color="auto"/>
              <w:right w:val="single" w:sz="4" w:space="0" w:color="auto"/>
            </w:tcBorders>
            <w:shd w:val="clear" w:color="auto" w:fill="auto"/>
            <w:vAlign w:val="center"/>
            <w:hideMark/>
          </w:tcPr>
          <w:p w14:paraId="6A4A05D2" w14:textId="77777777" w:rsidR="00076C09" w:rsidRPr="00054A0D" w:rsidRDefault="00076C09" w:rsidP="00076C09">
            <w:pPr>
              <w:widowControl/>
              <w:jc w:val="left"/>
              <w:rPr>
                <w:rFonts w:ascii="宋体" w:hAnsi="宋体" w:cs="宋体"/>
                <w:kern w:val="0"/>
                <w:sz w:val="24"/>
                <w:szCs w:val="24"/>
              </w:rPr>
            </w:pPr>
            <w:proofErr w:type="spellStart"/>
            <w:r w:rsidRPr="00054A0D">
              <w:rPr>
                <w:rFonts w:ascii="宋体" w:hAnsi="宋体" w:cs="宋体" w:hint="eastAsia"/>
                <w:kern w:val="0"/>
                <w:sz w:val="24"/>
                <w:szCs w:val="24"/>
              </w:rPr>
              <w:t>mySCADA</w:t>
            </w:r>
            <w:proofErr w:type="spellEnd"/>
            <w:r w:rsidRPr="00054A0D">
              <w:rPr>
                <w:rFonts w:ascii="宋体" w:hAnsi="宋体" w:cs="宋体" w:hint="eastAsia"/>
                <w:kern w:val="0"/>
                <w:sz w:val="24"/>
                <w:szCs w:val="24"/>
              </w:rPr>
              <w:t xml:space="preserve"> Desktop-25客户端版</w:t>
            </w:r>
          </w:p>
        </w:tc>
        <w:tc>
          <w:tcPr>
            <w:tcW w:w="1555" w:type="dxa"/>
            <w:tcBorders>
              <w:top w:val="nil"/>
              <w:left w:val="nil"/>
              <w:bottom w:val="single" w:sz="4" w:space="0" w:color="auto"/>
              <w:right w:val="single" w:sz="4" w:space="0" w:color="auto"/>
            </w:tcBorders>
            <w:shd w:val="clear" w:color="auto" w:fill="auto"/>
            <w:vAlign w:val="center"/>
            <w:hideMark/>
          </w:tcPr>
          <w:p w14:paraId="34CE4885"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能迪</w:t>
            </w:r>
          </w:p>
        </w:tc>
        <w:tc>
          <w:tcPr>
            <w:tcW w:w="1416" w:type="dxa"/>
            <w:tcBorders>
              <w:top w:val="nil"/>
              <w:left w:val="nil"/>
              <w:bottom w:val="single" w:sz="4" w:space="0" w:color="auto"/>
              <w:right w:val="single" w:sz="4" w:space="0" w:color="auto"/>
            </w:tcBorders>
            <w:shd w:val="clear" w:color="auto" w:fill="auto"/>
            <w:vAlign w:val="center"/>
            <w:hideMark/>
          </w:tcPr>
          <w:p w14:paraId="68C0DA2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ignition（点火）</w:t>
            </w:r>
          </w:p>
        </w:tc>
        <w:tc>
          <w:tcPr>
            <w:tcW w:w="1594" w:type="dxa"/>
            <w:tcBorders>
              <w:top w:val="nil"/>
              <w:left w:val="nil"/>
              <w:bottom w:val="single" w:sz="4" w:space="0" w:color="auto"/>
              <w:right w:val="single" w:sz="4" w:space="0" w:color="auto"/>
            </w:tcBorders>
            <w:shd w:val="clear" w:color="auto" w:fill="auto"/>
            <w:vAlign w:val="center"/>
            <w:hideMark/>
          </w:tcPr>
          <w:p w14:paraId="497CE63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组态王</w:t>
            </w:r>
          </w:p>
        </w:tc>
        <w:tc>
          <w:tcPr>
            <w:tcW w:w="684" w:type="dxa"/>
            <w:tcBorders>
              <w:top w:val="nil"/>
              <w:left w:val="nil"/>
              <w:bottom w:val="single" w:sz="4" w:space="0" w:color="auto"/>
              <w:right w:val="single" w:sz="4" w:space="0" w:color="auto"/>
            </w:tcBorders>
            <w:shd w:val="clear" w:color="auto" w:fill="auto"/>
            <w:vAlign w:val="center"/>
            <w:hideMark/>
          </w:tcPr>
          <w:p w14:paraId="5799086D"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054E2395"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2C120E0"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11</w:t>
            </w:r>
          </w:p>
        </w:tc>
        <w:tc>
          <w:tcPr>
            <w:tcW w:w="2803" w:type="dxa"/>
            <w:tcBorders>
              <w:top w:val="nil"/>
              <w:left w:val="nil"/>
              <w:bottom w:val="single" w:sz="4" w:space="0" w:color="auto"/>
              <w:right w:val="single" w:sz="4" w:space="0" w:color="auto"/>
            </w:tcBorders>
            <w:shd w:val="clear" w:color="auto" w:fill="auto"/>
            <w:vAlign w:val="center"/>
            <w:hideMark/>
          </w:tcPr>
          <w:p w14:paraId="4616D38B"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二维模型可视化</w:t>
            </w:r>
          </w:p>
        </w:tc>
        <w:tc>
          <w:tcPr>
            <w:tcW w:w="1555" w:type="dxa"/>
            <w:tcBorders>
              <w:top w:val="nil"/>
              <w:left w:val="nil"/>
              <w:bottom w:val="single" w:sz="4" w:space="0" w:color="auto"/>
              <w:right w:val="single" w:sz="4" w:space="0" w:color="auto"/>
            </w:tcBorders>
            <w:shd w:val="clear" w:color="auto" w:fill="auto"/>
            <w:vAlign w:val="center"/>
            <w:hideMark/>
          </w:tcPr>
          <w:p w14:paraId="74BE4EB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能迪</w:t>
            </w:r>
          </w:p>
        </w:tc>
        <w:tc>
          <w:tcPr>
            <w:tcW w:w="1416" w:type="dxa"/>
            <w:tcBorders>
              <w:top w:val="nil"/>
              <w:left w:val="nil"/>
              <w:bottom w:val="single" w:sz="4" w:space="0" w:color="auto"/>
              <w:right w:val="single" w:sz="4" w:space="0" w:color="auto"/>
            </w:tcBorders>
            <w:shd w:val="clear" w:color="auto" w:fill="auto"/>
            <w:vAlign w:val="center"/>
            <w:hideMark/>
          </w:tcPr>
          <w:p w14:paraId="43DFB84C"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雷辉</w:t>
            </w:r>
          </w:p>
        </w:tc>
        <w:tc>
          <w:tcPr>
            <w:tcW w:w="1594" w:type="dxa"/>
            <w:tcBorders>
              <w:top w:val="nil"/>
              <w:left w:val="nil"/>
              <w:bottom w:val="single" w:sz="4" w:space="0" w:color="auto"/>
              <w:right w:val="single" w:sz="4" w:space="0" w:color="auto"/>
            </w:tcBorders>
            <w:shd w:val="clear" w:color="auto" w:fill="auto"/>
            <w:vAlign w:val="center"/>
            <w:hideMark/>
          </w:tcPr>
          <w:p w14:paraId="78AE1D63"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纵行</w:t>
            </w:r>
          </w:p>
        </w:tc>
        <w:tc>
          <w:tcPr>
            <w:tcW w:w="684" w:type="dxa"/>
            <w:tcBorders>
              <w:top w:val="nil"/>
              <w:left w:val="nil"/>
              <w:bottom w:val="single" w:sz="4" w:space="0" w:color="auto"/>
              <w:right w:val="single" w:sz="4" w:space="0" w:color="auto"/>
            </w:tcBorders>
            <w:shd w:val="clear" w:color="auto" w:fill="auto"/>
            <w:vAlign w:val="center"/>
            <w:hideMark/>
          </w:tcPr>
          <w:p w14:paraId="4AAA60BE"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054A0D" w14:paraId="6E0EC038"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1B7B45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12</w:t>
            </w:r>
          </w:p>
        </w:tc>
        <w:tc>
          <w:tcPr>
            <w:tcW w:w="2803" w:type="dxa"/>
            <w:tcBorders>
              <w:top w:val="nil"/>
              <w:left w:val="nil"/>
              <w:bottom w:val="single" w:sz="4" w:space="0" w:color="auto"/>
              <w:right w:val="single" w:sz="4" w:space="0" w:color="auto"/>
            </w:tcBorders>
            <w:shd w:val="clear" w:color="auto" w:fill="auto"/>
            <w:vAlign w:val="center"/>
            <w:hideMark/>
          </w:tcPr>
          <w:p w14:paraId="1F8E43B3"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酸雾处理塔耐酸碱智能控制系统</w:t>
            </w:r>
          </w:p>
        </w:tc>
        <w:tc>
          <w:tcPr>
            <w:tcW w:w="1555" w:type="dxa"/>
            <w:tcBorders>
              <w:top w:val="nil"/>
              <w:left w:val="nil"/>
              <w:bottom w:val="single" w:sz="4" w:space="0" w:color="auto"/>
              <w:right w:val="single" w:sz="4" w:space="0" w:color="auto"/>
            </w:tcBorders>
            <w:shd w:val="clear" w:color="auto" w:fill="auto"/>
            <w:vAlign w:val="center"/>
            <w:hideMark/>
          </w:tcPr>
          <w:p w14:paraId="2FC7F88E"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Siemens（西门子）</w:t>
            </w:r>
          </w:p>
        </w:tc>
        <w:tc>
          <w:tcPr>
            <w:tcW w:w="1416" w:type="dxa"/>
            <w:tcBorders>
              <w:top w:val="nil"/>
              <w:left w:val="nil"/>
              <w:bottom w:val="single" w:sz="4" w:space="0" w:color="auto"/>
              <w:right w:val="single" w:sz="4" w:space="0" w:color="auto"/>
            </w:tcBorders>
            <w:shd w:val="clear" w:color="auto" w:fill="auto"/>
            <w:vAlign w:val="center"/>
            <w:hideMark/>
          </w:tcPr>
          <w:p w14:paraId="259720D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Schneider（施耐德）</w:t>
            </w:r>
          </w:p>
        </w:tc>
        <w:tc>
          <w:tcPr>
            <w:tcW w:w="1594" w:type="dxa"/>
            <w:tcBorders>
              <w:top w:val="nil"/>
              <w:left w:val="nil"/>
              <w:bottom w:val="single" w:sz="4" w:space="0" w:color="auto"/>
              <w:right w:val="single" w:sz="4" w:space="0" w:color="auto"/>
            </w:tcBorders>
            <w:shd w:val="clear" w:color="auto" w:fill="auto"/>
            <w:vAlign w:val="center"/>
            <w:hideMark/>
          </w:tcPr>
          <w:p w14:paraId="31D406B1"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ABB</w:t>
            </w:r>
          </w:p>
        </w:tc>
        <w:tc>
          <w:tcPr>
            <w:tcW w:w="684" w:type="dxa"/>
            <w:tcBorders>
              <w:top w:val="nil"/>
              <w:left w:val="nil"/>
              <w:bottom w:val="single" w:sz="4" w:space="0" w:color="auto"/>
              <w:right w:val="single" w:sz="4" w:space="0" w:color="auto"/>
            </w:tcBorders>
            <w:shd w:val="clear" w:color="auto" w:fill="auto"/>
            <w:vAlign w:val="center"/>
            <w:hideMark/>
          </w:tcPr>
          <w:p w14:paraId="2E117052" w14:textId="77777777" w:rsidR="00076C09" w:rsidRPr="00054A0D" w:rsidRDefault="00076C09" w:rsidP="00076C09">
            <w:pPr>
              <w:widowControl/>
              <w:jc w:val="center"/>
              <w:rPr>
                <w:rFonts w:ascii="宋体" w:hAnsi="宋体" w:cs="宋体"/>
                <w:kern w:val="0"/>
                <w:sz w:val="22"/>
              </w:rPr>
            </w:pPr>
            <w:r w:rsidRPr="00054A0D">
              <w:rPr>
                <w:rFonts w:ascii="宋体" w:hAnsi="宋体" w:cs="宋体" w:hint="eastAsia"/>
                <w:kern w:val="0"/>
                <w:sz w:val="22"/>
              </w:rPr>
              <w:t xml:space="preserve">　</w:t>
            </w:r>
          </w:p>
        </w:tc>
      </w:tr>
      <w:tr w:rsidR="00422AEA" w:rsidRPr="00422AEA" w14:paraId="6580886F" w14:textId="77777777" w:rsidTr="00054A0D">
        <w:trPr>
          <w:trHeight w:val="59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6F11AA8"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13</w:t>
            </w:r>
          </w:p>
        </w:tc>
        <w:tc>
          <w:tcPr>
            <w:tcW w:w="2803" w:type="dxa"/>
            <w:tcBorders>
              <w:top w:val="nil"/>
              <w:left w:val="nil"/>
              <w:bottom w:val="single" w:sz="4" w:space="0" w:color="auto"/>
              <w:right w:val="single" w:sz="4" w:space="0" w:color="auto"/>
            </w:tcBorders>
            <w:shd w:val="clear" w:color="auto" w:fill="auto"/>
            <w:vAlign w:val="center"/>
            <w:hideMark/>
          </w:tcPr>
          <w:p w14:paraId="2A9871AE" w14:textId="77777777" w:rsidR="00076C09" w:rsidRPr="00054A0D" w:rsidRDefault="00076C09" w:rsidP="00076C09">
            <w:pPr>
              <w:widowControl/>
              <w:jc w:val="left"/>
              <w:rPr>
                <w:rFonts w:ascii="宋体" w:hAnsi="宋体" w:cs="宋体"/>
                <w:kern w:val="0"/>
                <w:sz w:val="24"/>
                <w:szCs w:val="24"/>
              </w:rPr>
            </w:pPr>
            <w:r w:rsidRPr="00054A0D">
              <w:rPr>
                <w:rFonts w:ascii="宋体" w:hAnsi="宋体" w:cs="宋体" w:hint="eastAsia"/>
                <w:kern w:val="0"/>
                <w:sz w:val="24"/>
                <w:szCs w:val="24"/>
              </w:rPr>
              <w:t>网线六类非屏蔽双绞线</w:t>
            </w:r>
          </w:p>
        </w:tc>
        <w:tc>
          <w:tcPr>
            <w:tcW w:w="1555" w:type="dxa"/>
            <w:tcBorders>
              <w:top w:val="nil"/>
              <w:left w:val="nil"/>
              <w:bottom w:val="single" w:sz="4" w:space="0" w:color="auto"/>
              <w:right w:val="single" w:sz="4" w:space="0" w:color="auto"/>
            </w:tcBorders>
            <w:shd w:val="clear" w:color="auto" w:fill="auto"/>
            <w:vAlign w:val="center"/>
            <w:hideMark/>
          </w:tcPr>
          <w:p w14:paraId="354DE11A"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康普</w:t>
            </w:r>
          </w:p>
        </w:tc>
        <w:tc>
          <w:tcPr>
            <w:tcW w:w="1416" w:type="dxa"/>
            <w:tcBorders>
              <w:top w:val="nil"/>
              <w:left w:val="nil"/>
              <w:bottom w:val="single" w:sz="4" w:space="0" w:color="auto"/>
              <w:right w:val="single" w:sz="4" w:space="0" w:color="auto"/>
            </w:tcBorders>
            <w:shd w:val="clear" w:color="auto" w:fill="auto"/>
            <w:vAlign w:val="center"/>
            <w:hideMark/>
          </w:tcPr>
          <w:p w14:paraId="07C16177" w14:textId="77777777" w:rsidR="00076C09" w:rsidRPr="00054A0D"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大唐电信</w:t>
            </w:r>
          </w:p>
        </w:tc>
        <w:tc>
          <w:tcPr>
            <w:tcW w:w="1594" w:type="dxa"/>
            <w:tcBorders>
              <w:top w:val="nil"/>
              <w:left w:val="nil"/>
              <w:bottom w:val="single" w:sz="4" w:space="0" w:color="auto"/>
              <w:right w:val="single" w:sz="4" w:space="0" w:color="auto"/>
            </w:tcBorders>
            <w:shd w:val="clear" w:color="auto" w:fill="auto"/>
            <w:vAlign w:val="center"/>
            <w:hideMark/>
          </w:tcPr>
          <w:p w14:paraId="20C4BC7E" w14:textId="77777777" w:rsidR="00076C09" w:rsidRPr="00422AEA" w:rsidRDefault="00076C09" w:rsidP="00076C09">
            <w:pPr>
              <w:widowControl/>
              <w:jc w:val="center"/>
              <w:rPr>
                <w:rFonts w:ascii="宋体" w:hAnsi="宋体" w:cs="宋体"/>
                <w:kern w:val="0"/>
                <w:sz w:val="24"/>
                <w:szCs w:val="24"/>
              </w:rPr>
            </w:pPr>
            <w:r w:rsidRPr="00054A0D">
              <w:rPr>
                <w:rFonts w:ascii="宋体" w:hAnsi="宋体" w:cs="宋体" w:hint="eastAsia"/>
                <w:kern w:val="0"/>
                <w:sz w:val="24"/>
                <w:szCs w:val="24"/>
              </w:rPr>
              <w:t>施耐德</w:t>
            </w:r>
          </w:p>
        </w:tc>
        <w:tc>
          <w:tcPr>
            <w:tcW w:w="684" w:type="dxa"/>
            <w:tcBorders>
              <w:top w:val="nil"/>
              <w:left w:val="nil"/>
              <w:bottom w:val="single" w:sz="4" w:space="0" w:color="auto"/>
              <w:right w:val="single" w:sz="4" w:space="0" w:color="auto"/>
            </w:tcBorders>
            <w:shd w:val="clear" w:color="auto" w:fill="auto"/>
            <w:vAlign w:val="center"/>
            <w:hideMark/>
          </w:tcPr>
          <w:p w14:paraId="367FF255" w14:textId="77777777" w:rsidR="00076C09" w:rsidRPr="00422AEA" w:rsidRDefault="00076C09" w:rsidP="00076C09">
            <w:pPr>
              <w:widowControl/>
              <w:jc w:val="center"/>
              <w:rPr>
                <w:rFonts w:ascii="宋体" w:hAnsi="宋体" w:cs="宋体"/>
                <w:kern w:val="0"/>
                <w:sz w:val="22"/>
              </w:rPr>
            </w:pPr>
            <w:r w:rsidRPr="00422AEA">
              <w:rPr>
                <w:rFonts w:ascii="宋体" w:hAnsi="宋体" w:cs="宋体" w:hint="eastAsia"/>
                <w:kern w:val="0"/>
                <w:sz w:val="22"/>
              </w:rPr>
              <w:t xml:space="preserve">　</w:t>
            </w:r>
          </w:p>
        </w:tc>
      </w:tr>
    </w:tbl>
    <w:p w14:paraId="55FD2C86" w14:textId="77777777" w:rsidR="00BE3E7F" w:rsidRPr="00422AEA" w:rsidRDefault="00BE3E7F" w:rsidP="00BE3E7F">
      <w:pPr>
        <w:pStyle w:val="a0"/>
      </w:pPr>
    </w:p>
    <w:p w14:paraId="00006380" w14:textId="77777777" w:rsidR="009A353A" w:rsidRPr="00422AEA" w:rsidRDefault="002A540E">
      <w:pPr>
        <w:pStyle w:val="1"/>
      </w:pPr>
      <w:r w:rsidRPr="00422AEA">
        <w:rPr>
          <w:sz w:val="24"/>
          <w:szCs w:val="24"/>
        </w:rPr>
        <w:br w:type="page"/>
      </w:r>
      <w:bookmarkStart w:id="83" w:name="_Toc7940"/>
      <w:bookmarkStart w:id="84" w:name="_Toc2272569"/>
      <w:r w:rsidRPr="00422AEA">
        <w:rPr>
          <w:rFonts w:hint="eastAsia"/>
        </w:rPr>
        <w:lastRenderedPageBreak/>
        <w:t>第六章</w:t>
      </w:r>
      <w:r w:rsidRPr="00422AEA">
        <w:t xml:space="preserve">  </w:t>
      </w:r>
      <w:r w:rsidRPr="00422AEA">
        <w:rPr>
          <w:rFonts w:hint="eastAsia"/>
        </w:rPr>
        <w:t>图纸及勘察资料</w:t>
      </w:r>
      <w:bookmarkEnd w:id="83"/>
      <w:bookmarkEnd w:id="84"/>
    </w:p>
    <w:p w14:paraId="29F5D71B" w14:textId="77777777" w:rsidR="009A353A" w:rsidRPr="00422AEA" w:rsidRDefault="002A540E">
      <w:pPr>
        <w:rPr>
          <w:rFonts w:ascii="宋体"/>
          <w:b/>
          <w:sz w:val="24"/>
          <w:szCs w:val="24"/>
        </w:rPr>
      </w:pPr>
      <w:r w:rsidRPr="00422AEA">
        <w:rPr>
          <w:rFonts w:ascii="宋体" w:hAnsi="宋体" w:hint="eastAsia"/>
          <w:sz w:val="24"/>
          <w:szCs w:val="24"/>
        </w:rPr>
        <w:t>注：另册。</w:t>
      </w:r>
    </w:p>
    <w:p w14:paraId="5749E3BA" w14:textId="77777777" w:rsidR="009A353A" w:rsidRPr="00422AEA" w:rsidRDefault="002A540E">
      <w:pPr>
        <w:pStyle w:val="1"/>
      </w:pPr>
      <w:r w:rsidRPr="00422AEA">
        <w:rPr>
          <w:sz w:val="24"/>
          <w:szCs w:val="24"/>
        </w:rPr>
        <w:br w:type="page"/>
      </w:r>
      <w:bookmarkStart w:id="85" w:name="_Toc2272570"/>
      <w:bookmarkStart w:id="86" w:name="_Toc17078"/>
      <w:r w:rsidRPr="00422AEA">
        <w:rPr>
          <w:rFonts w:hint="eastAsia"/>
        </w:rPr>
        <w:lastRenderedPageBreak/>
        <w:t>第七章</w:t>
      </w:r>
      <w:r w:rsidRPr="00422AEA">
        <w:t xml:space="preserve">  </w:t>
      </w:r>
      <w:r w:rsidRPr="00422AEA">
        <w:rPr>
          <w:rFonts w:hint="eastAsia"/>
        </w:rPr>
        <w:t>工程量清单</w:t>
      </w:r>
      <w:bookmarkEnd w:id="85"/>
      <w:bookmarkEnd w:id="86"/>
    </w:p>
    <w:p w14:paraId="48B231AF" w14:textId="77777777" w:rsidR="009A353A" w:rsidRPr="00422AEA" w:rsidRDefault="002A540E">
      <w:pPr>
        <w:rPr>
          <w:rFonts w:ascii="宋体"/>
          <w:b/>
          <w:sz w:val="24"/>
          <w:szCs w:val="24"/>
        </w:rPr>
      </w:pPr>
      <w:r w:rsidRPr="00422AEA">
        <w:rPr>
          <w:rFonts w:ascii="宋体" w:hAnsi="宋体" w:hint="eastAsia"/>
          <w:sz w:val="24"/>
          <w:szCs w:val="24"/>
        </w:rPr>
        <w:t>注：另册。</w:t>
      </w:r>
    </w:p>
    <w:p w14:paraId="7728DB9D" w14:textId="77777777" w:rsidR="009A353A" w:rsidRPr="00422AEA" w:rsidRDefault="009A353A">
      <w:pPr>
        <w:pStyle w:val="a2"/>
        <w:spacing w:after="0" w:line="360" w:lineRule="auto"/>
        <w:ind w:leftChars="-1" w:left="-2" w:firstLineChars="400" w:firstLine="960"/>
        <w:rPr>
          <w:rFonts w:ascii="宋体"/>
          <w:sz w:val="24"/>
        </w:rPr>
      </w:pPr>
    </w:p>
    <w:p w14:paraId="757E1C74" w14:textId="77777777" w:rsidR="009A353A" w:rsidRPr="00422AEA" w:rsidRDefault="009A353A"/>
    <w:p w14:paraId="02168940" w14:textId="77777777" w:rsidR="009A353A" w:rsidRPr="00422AEA" w:rsidRDefault="002A540E">
      <w:pPr>
        <w:pStyle w:val="1"/>
        <w:rPr>
          <w:rFonts w:ascii="宋体"/>
        </w:rPr>
      </w:pPr>
      <w:r w:rsidRPr="00422AEA">
        <w:rPr>
          <w:sz w:val="24"/>
          <w:szCs w:val="24"/>
        </w:rPr>
        <w:br w:type="page"/>
      </w:r>
      <w:bookmarkStart w:id="87" w:name="_Toc2272571"/>
      <w:bookmarkStart w:id="88" w:name="_Toc23216"/>
      <w:r w:rsidRPr="00422AEA">
        <w:rPr>
          <w:rFonts w:hint="eastAsia"/>
        </w:rPr>
        <w:lastRenderedPageBreak/>
        <w:t>第八章</w:t>
      </w:r>
      <w:r w:rsidRPr="00422AEA">
        <w:t xml:space="preserve">  </w:t>
      </w:r>
      <w:r w:rsidRPr="00422AEA">
        <w:rPr>
          <w:rFonts w:hint="eastAsia"/>
        </w:rPr>
        <w:t>最高投标限价</w:t>
      </w:r>
      <w:bookmarkEnd w:id="87"/>
      <w:bookmarkEnd w:id="88"/>
    </w:p>
    <w:p w14:paraId="359C2083" w14:textId="77777777" w:rsidR="009A353A" w:rsidRPr="00422AEA" w:rsidRDefault="002A540E">
      <w:pPr>
        <w:rPr>
          <w:rFonts w:ascii="宋体"/>
          <w:b/>
          <w:sz w:val="24"/>
          <w:szCs w:val="24"/>
        </w:rPr>
      </w:pPr>
      <w:r w:rsidRPr="00422AEA">
        <w:rPr>
          <w:rFonts w:ascii="宋体" w:hAnsi="宋体" w:hint="eastAsia"/>
          <w:sz w:val="24"/>
          <w:szCs w:val="24"/>
        </w:rPr>
        <w:t>注：另册。</w:t>
      </w:r>
    </w:p>
    <w:p w14:paraId="41980747" w14:textId="77777777" w:rsidR="009A353A" w:rsidRPr="00422AEA" w:rsidRDefault="009A353A"/>
    <w:sectPr w:rsidR="009A353A" w:rsidRPr="00422A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2C8C" w14:textId="77777777" w:rsidR="00372AE2" w:rsidRDefault="00372AE2">
      <w:r>
        <w:separator/>
      </w:r>
    </w:p>
  </w:endnote>
  <w:endnote w:type="continuationSeparator" w:id="0">
    <w:p w14:paraId="5DFAF885" w14:textId="77777777" w:rsidR="00372AE2" w:rsidRDefault="0037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sans-serif">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altName w:val="宋体"/>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altName w:val="Segoe Prin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_x000B__x000C_">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1F24" w14:textId="77777777" w:rsidR="009A353A" w:rsidRDefault="002A540E">
    <w:pPr>
      <w:pStyle w:val="af"/>
      <w:ind w:firstLine="392"/>
      <w:rPr>
        <w:rStyle w:val="af7"/>
      </w:rPr>
    </w:pPr>
    <w:r>
      <w:rPr>
        <w:rStyle w:val="af7"/>
      </w:rPr>
      <w:fldChar w:fldCharType="begin"/>
    </w:r>
    <w:r>
      <w:rPr>
        <w:rStyle w:val="af7"/>
      </w:rPr>
      <w:instrText xml:space="preserve">PAGE  </w:instrText>
    </w:r>
    <w:r>
      <w:rPr>
        <w:rStyle w:val="af7"/>
      </w:rPr>
      <w:fldChar w:fldCharType="separate"/>
    </w:r>
    <w:r>
      <w:rPr>
        <w:rStyle w:val="af7"/>
        <w:rFonts w:hint="eastAsia"/>
      </w:rPr>
      <w:t>一</w:t>
    </w:r>
    <w:r>
      <w:rPr>
        <w:rStyle w:val="af7"/>
      </w:rPr>
      <w:t>–2</w:t>
    </w:r>
    <w:r>
      <w:rPr>
        <w:rStyle w:val="af7"/>
      </w:rPr>
      <w:fldChar w:fldCharType="end"/>
    </w:r>
  </w:p>
  <w:p w14:paraId="2639B04D" w14:textId="77777777" w:rsidR="009A353A" w:rsidRDefault="002A540E">
    <w:pPr>
      <w:pStyle w:val="af"/>
      <w:ind w:firstLine="392"/>
    </w:pPr>
    <w:r>
      <w:rPr>
        <w:kern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EC5C" w14:textId="77777777" w:rsidR="009A353A" w:rsidRDefault="002A540E">
    <w:pPr>
      <w:pStyle w:val="af"/>
      <w:ind w:firstLine="392"/>
      <w:jc w:val="right"/>
      <w:rPr>
        <w:rStyle w:val="af7"/>
      </w:rPr>
    </w:pPr>
    <w:r>
      <w:rPr>
        <w:rStyle w:val="af7"/>
      </w:rPr>
      <w:fldChar w:fldCharType="begin"/>
    </w:r>
    <w:r>
      <w:rPr>
        <w:rStyle w:val="af7"/>
      </w:rPr>
      <w:instrText xml:space="preserve">PAGE  </w:instrText>
    </w:r>
    <w:r>
      <w:rPr>
        <w:rStyle w:val="af7"/>
      </w:rPr>
      <w:fldChar w:fldCharType="separate"/>
    </w:r>
    <w:r>
      <w:rPr>
        <w:rStyle w:val="af7"/>
      </w:rPr>
      <w:t>81</w:t>
    </w:r>
    <w:r>
      <w:rPr>
        <w:rStyle w:val="af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9F5E" w14:textId="77777777" w:rsidR="009A353A" w:rsidRDefault="002A540E">
    <w:pPr>
      <w:pStyle w:val="af"/>
      <w:ind w:firstLine="392"/>
    </w:pPr>
    <w:r>
      <w:rPr>
        <w:rStyle w:val="af7"/>
      </w:rPr>
      <w:fldChar w:fldCharType="begin"/>
    </w:r>
    <w:r>
      <w:rPr>
        <w:rStyle w:val="af7"/>
      </w:rPr>
      <w:instrText xml:space="preserve"> PAGE </w:instrText>
    </w:r>
    <w:r>
      <w:rPr>
        <w:rStyle w:val="af7"/>
      </w:rPr>
      <w:fldChar w:fldCharType="separate"/>
    </w:r>
    <w:r>
      <w:rPr>
        <w:rStyle w:val="af7"/>
      </w:rPr>
      <w:t>80</w:t>
    </w:r>
    <w:r>
      <w:rPr>
        <w:rStyle w:val="af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8428" w14:textId="77777777" w:rsidR="009A353A" w:rsidRDefault="002A540E">
    <w:pPr>
      <w:pStyle w:val="af"/>
      <w:framePr w:wrap="around" w:vAnchor="text" w:hAnchor="margin" w:xAlign="outside" w:y="1"/>
      <w:jc w:val="center"/>
      <w:rPr>
        <w:rStyle w:val="af7"/>
      </w:rPr>
    </w:pPr>
    <w:r>
      <w:fldChar w:fldCharType="begin"/>
    </w:r>
    <w:r>
      <w:rPr>
        <w:rStyle w:val="af7"/>
      </w:rPr>
      <w:instrText xml:space="preserve">PAGE  </w:instrText>
    </w:r>
    <w:r>
      <w:fldChar w:fldCharType="separate"/>
    </w:r>
    <w:r>
      <w:rPr>
        <w:rStyle w:val="af7"/>
      </w:rPr>
      <w:t>5</w:t>
    </w:r>
    <w:r>
      <w:fldChar w:fldCharType="end"/>
    </w:r>
  </w:p>
  <w:p w14:paraId="3D01C900" w14:textId="77777777" w:rsidR="009A353A" w:rsidRDefault="009A353A">
    <w:pPr>
      <w:pStyle w:val="af"/>
      <w:framePr w:wrap="around" w:vAnchor="text" w:hAnchor="margin" w:xAlign="outside" w:y="1"/>
      <w:ind w:leftChars="-2100" w:left="-4410" w:rightChars="-2114" w:right="-4439"/>
      <w:rPr>
        <w:rStyle w:val="af7"/>
      </w:rPr>
    </w:pPr>
  </w:p>
  <w:p w14:paraId="0888D002" w14:textId="77777777" w:rsidR="009A353A" w:rsidRDefault="009A353A">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2898" w14:textId="77777777" w:rsidR="009A353A" w:rsidRDefault="002A540E">
    <w:pPr>
      <w:pStyle w:val="af"/>
      <w:jc w:val="center"/>
    </w:pPr>
    <w:r>
      <w:fldChar w:fldCharType="begin"/>
    </w:r>
    <w:r>
      <w:rPr>
        <w:rStyle w:val="af7"/>
      </w:rPr>
      <w:instrText xml:space="preserve"> PAGE </w:instrText>
    </w:r>
    <w:r>
      <w:fldChar w:fldCharType="separate"/>
    </w:r>
    <w:r>
      <w:rPr>
        <w:rStyle w:val="af7"/>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4D16" w14:textId="77777777" w:rsidR="009A353A" w:rsidRDefault="002A540E">
    <w:pPr>
      <w:pStyle w:val="af"/>
      <w:framePr w:wrap="around" w:vAnchor="text" w:hAnchor="margin" w:xAlign="outside" w:y="1"/>
      <w:rPr>
        <w:rStyle w:val="af7"/>
      </w:rPr>
    </w:pPr>
    <w:r>
      <w:rPr>
        <w:rStyle w:val="af7"/>
      </w:rPr>
      <w:fldChar w:fldCharType="begin"/>
    </w:r>
    <w:r>
      <w:rPr>
        <w:rStyle w:val="af7"/>
      </w:rPr>
      <w:instrText xml:space="preserve">PAGE  </w:instrText>
    </w:r>
    <w:r>
      <w:rPr>
        <w:rStyle w:val="af7"/>
      </w:rPr>
      <w:fldChar w:fldCharType="separate"/>
    </w:r>
    <w:r>
      <w:rPr>
        <w:rStyle w:val="af7"/>
        <w:rFonts w:hint="eastAsia"/>
      </w:rPr>
      <w:t>一</w:t>
    </w:r>
    <w:r>
      <w:rPr>
        <w:rStyle w:val="af7"/>
      </w:rPr>
      <w:t>–2</w:t>
    </w:r>
    <w:r>
      <w:rPr>
        <w:rStyle w:val="af7"/>
      </w:rPr>
      <w:fldChar w:fldCharType="end"/>
    </w:r>
  </w:p>
  <w:p w14:paraId="77803515" w14:textId="77777777" w:rsidR="009A353A" w:rsidRDefault="002A540E">
    <w:pPr>
      <w:pStyle w:val="af"/>
      <w:ind w:right="360" w:firstLine="360"/>
      <w:jc w:val="center"/>
    </w:pPr>
    <w:r>
      <w:rPr>
        <w:kern w:val="0"/>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61FE" w14:textId="77777777" w:rsidR="009A353A" w:rsidRDefault="002A540E">
    <w:pPr>
      <w:pStyle w:val="af"/>
      <w:framePr w:wrap="around" w:vAnchor="text" w:hAnchor="margin" w:xAlign="outside" w:y="1"/>
      <w:jc w:val="center"/>
      <w:rPr>
        <w:rStyle w:val="af7"/>
      </w:rPr>
    </w:pPr>
    <w:r>
      <w:rPr>
        <w:rStyle w:val="af7"/>
      </w:rPr>
      <w:fldChar w:fldCharType="begin"/>
    </w:r>
    <w:r>
      <w:rPr>
        <w:rStyle w:val="af7"/>
      </w:rPr>
      <w:instrText xml:space="preserve">PAGE  </w:instrText>
    </w:r>
    <w:r>
      <w:rPr>
        <w:rStyle w:val="af7"/>
      </w:rPr>
      <w:fldChar w:fldCharType="separate"/>
    </w:r>
    <w:r>
      <w:rPr>
        <w:rStyle w:val="af7"/>
      </w:rPr>
      <w:t>83</w:t>
    </w:r>
    <w:r>
      <w:rPr>
        <w:rStyle w:val="af7"/>
      </w:rPr>
      <w:fldChar w:fldCharType="end"/>
    </w:r>
  </w:p>
  <w:p w14:paraId="0DD00F24" w14:textId="77777777" w:rsidR="009A353A" w:rsidRDefault="009A353A">
    <w:pPr>
      <w:pStyle w:val="af"/>
      <w:framePr w:wrap="around" w:vAnchor="text" w:hAnchor="margin" w:xAlign="outside" w:y="1"/>
      <w:ind w:leftChars="-2100" w:left="-4410" w:rightChars="-2114" w:right="-4439"/>
      <w:rPr>
        <w:rStyle w:val="af7"/>
      </w:rPr>
    </w:pPr>
  </w:p>
  <w:p w14:paraId="01E17E98" w14:textId="77777777" w:rsidR="009A353A" w:rsidRDefault="009A353A">
    <w:pPr>
      <w:pStyle w:val="af"/>
      <w:ind w:right="360" w:firstLine="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C73" w14:textId="77777777" w:rsidR="009A353A" w:rsidRDefault="002A540E">
    <w:pPr>
      <w:pStyle w:val="af"/>
      <w:jc w:val="center"/>
    </w:pPr>
    <w:r>
      <w:rPr>
        <w:rStyle w:val="af7"/>
      </w:rPr>
      <w:fldChar w:fldCharType="begin"/>
    </w:r>
    <w:r>
      <w:rPr>
        <w:rStyle w:val="af7"/>
      </w:rPr>
      <w:instrText xml:space="preserve"> PAGE </w:instrText>
    </w:r>
    <w:r>
      <w:rPr>
        <w:rStyle w:val="af7"/>
      </w:rPr>
      <w:fldChar w:fldCharType="separate"/>
    </w:r>
    <w:r>
      <w:rPr>
        <w:rStyle w:val="af7"/>
      </w:rPr>
      <w:t>82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452D" w14:textId="77777777" w:rsidR="00372AE2" w:rsidRDefault="00372AE2">
      <w:r>
        <w:separator/>
      </w:r>
    </w:p>
  </w:footnote>
  <w:footnote w:type="continuationSeparator" w:id="0">
    <w:p w14:paraId="75E2BC14" w14:textId="77777777" w:rsidR="00372AE2" w:rsidRDefault="0037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859F" w14:textId="77777777" w:rsidR="009A353A" w:rsidRDefault="002A540E">
    <w:pPr>
      <w:pStyle w:val="af0"/>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09D6" w14:textId="77777777" w:rsidR="009A353A" w:rsidRDefault="009A353A">
    <w:pPr>
      <w:pStyle w:val="af0"/>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6E7F" w14:textId="77777777" w:rsidR="009A353A" w:rsidRDefault="009A353A">
    <w:pPr>
      <w:pStyle w:val="af0"/>
      <w:pBdr>
        <w:bottom w:val="none" w:sz="0" w:space="0" w:color="auto"/>
      </w:pBdr>
      <w:jc w:val="right"/>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6649" w14:textId="77777777" w:rsidR="009A353A" w:rsidRDefault="002A540E">
    <w:pPr>
      <w:pStyle w:val="af0"/>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35FA" w14:textId="77777777" w:rsidR="009A353A" w:rsidRDefault="009A353A">
    <w:pPr>
      <w:pStyle w:val="af0"/>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5281" w14:textId="77777777" w:rsidR="009A353A" w:rsidRDefault="009A353A">
    <w:pPr>
      <w:pStyle w:val="af0"/>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D439E8"/>
    <w:multiLevelType w:val="singleLevel"/>
    <w:tmpl w:val="CAD439E8"/>
    <w:lvl w:ilvl="0">
      <w:start w:val="1"/>
      <w:numFmt w:val="decimal"/>
      <w:lvlText w:val="%1."/>
      <w:lvlJc w:val="left"/>
      <w:pPr>
        <w:ind w:left="425" w:hanging="425"/>
      </w:pPr>
      <w:rPr>
        <w:rFonts w:hint="default"/>
      </w:rPr>
    </w:lvl>
  </w:abstractNum>
  <w:abstractNum w:abstractNumId="1" w15:restartNumberingAfterBreak="0">
    <w:nsid w:val="D0CC1FAF"/>
    <w:multiLevelType w:val="singleLevel"/>
    <w:tmpl w:val="D0CC1FAF"/>
    <w:lvl w:ilvl="0">
      <w:start w:val="1"/>
      <w:numFmt w:val="chineseCounting"/>
      <w:suff w:val="nothing"/>
      <w:lvlText w:val="%1、"/>
      <w:lvlJc w:val="left"/>
      <w:rPr>
        <w:rFonts w:hint="eastAsia"/>
      </w:rPr>
    </w:lvl>
  </w:abstractNum>
  <w:abstractNum w:abstractNumId="2" w15:restartNumberingAfterBreak="0">
    <w:nsid w:val="00000012"/>
    <w:multiLevelType w:val="multilevel"/>
    <w:tmpl w:val="000000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2465F9"/>
    <w:multiLevelType w:val="singleLevel"/>
    <w:tmpl w:val="0F2465F9"/>
    <w:lvl w:ilvl="0">
      <w:start w:val="1"/>
      <w:numFmt w:val="decimal"/>
      <w:suff w:val="nothing"/>
      <w:lvlText w:val="%1、"/>
      <w:lvlJc w:val="left"/>
    </w:lvl>
  </w:abstractNum>
  <w:abstractNum w:abstractNumId="4"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5" w15:restartNumberingAfterBreak="0">
    <w:nsid w:val="3A599F78"/>
    <w:multiLevelType w:val="singleLevel"/>
    <w:tmpl w:val="3A599F78"/>
    <w:lvl w:ilvl="0">
      <w:start w:val="1"/>
      <w:numFmt w:val="decimal"/>
      <w:suff w:val="nothing"/>
      <w:lvlText w:val="%1、"/>
      <w:lvlJc w:val="left"/>
    </w:lvl>
  </w:abstractNum>
  <w:abstractNum w:abstractNumId="6" w15:restartNumberingAfterBreak="0">
    <w:nsid w:val="55BA654A"/>
    <w:multiLevelType w:val="multilevel"/>
    <w:tmpl w:val="55BA654A"/>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397507916">
    <w:abstractNumId w:val="4"/>
  </w:num>
  <w:num w:numId="2" w16cid:durableId="583296548">
    <w:abstractNumId w:val="7"/>
  </w:num>
  <w:num w:numId="3" w16cid:durableId="1741438768">
    <w:abstractNumId w:val="3"/>
  </w:num>
  <w:num w:numId="4" w16cid:durableId="1548492339">
    <w:abstractNumId w:val="2"/>
  </w:num>
  <w:num w:numId="5" w16cid:durableId="977758655">
    <w:abstractNumId w:val="5"/>
  </w:num>
  <w:num w:numId="6" w16cid:durableId="623775160">
    <w:abstractNumId w:val="1"/>
  </w:num>
  <w:num w:numId="7" w16cid:durableId="2057461974">
    <w:abstractNumId w:val="0"/>
  </w:num>
  <w:num w:numId="8" w16cid:durableId="865827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jZDBjOTZhNzYxODllYmZiNmUxZGUzNmZjOWZiY2IifQ=="/>
  </w:docVars>
  <w:rsids>
    <w:rsidRoot w:val="007B41BE"/>
    <w:rsid w:val="00012E91"/>
    <w:rsid w:val="000200EE"/>
    <w:rsid w:val="00027BE3"/>
    <w:rsid w:val="00042FD7"/>
    <w:rsid w:val="000514DE"/>
    <w:rsid w:val="00054A0D"/>
    <w:rsid w:val="000575F8"/>
    <w:rsid w:val="00076C09"/>
    <w:rsid w:val="00081E92"/>
    <w:rsid w:val="000B78C4"/>
    <w:rsid w:val="000C1007"/>
    <w:rsid w:val="000C11E0"/>
    <w:rsid w:val="000C2710"/>
    <w:rsid w:val="000D346A"/>
    <w:rsid w:val="000D396E"/>
    <w:rsid w:val="000F2CA0"/>
    <w:rsid w:val="00133F13"/>
    <w:rsid w:val="00181CAA"/>
    <w:rsid w:val="001933B1"/>
    <w:rsid w:val="001C786F"/>
    <w:rsid w:val="00213B9C"/>
    <w:rsid w:val="002203F2"/>
    <w:rsid w:val="0022586E"/>
    <w:rsid w:val="00235E6F"/>
    <w:rsid w:val="0025772B"/>
    <w:rsid w:val="00266EF0"/>
    <w:rsid w:val="00274CAA"/>
    <w:rsid w:val="002849FB"/>
    <w:rsid w:val="00292355"/>
    <w:rsid w:val="002A14FA"/>
    <w:rsid w:val="002A35B9"/>
    <w:rsid w:val="002A540E"/>
    <w:rsid w:val="002C19FF"/>
    <w:rsid w:val="002E4383"/>
    <w:rsid w:val="002F09B8"/>
    <w:rsid w:val="002F0DC4"/>
    <w:rsid w:val="00300557"/>
    <w:rsid w:val="00317CDE"/>
    <w:rsid w:val="00336AA3"/>
    <w:rsid w:val="00361E2D"/>
    <w:rsid w:val="00372AE2"/>
    <w:rsid w:val="00377777"/>
    <w:rsid w:val="00386AEA"/>
    <w:rsid w:val="003B42E2"/>
    <w:rsid w:val="003F295C"/>
    <w:rsid w:val="00422AEA"/>
    <w:rsid w:val="004370EC"/>
    <w:rsid w:val="004424B8"/>
    <w:rsid w:val="00460655"/>
    <w:rsid w:val="00472710"/>
    <w:rsid w:val="00473701"/>
    <w:rsid w:val="0049633A"/>
    <w:rsid w:val="004B295D"/>
    <w:rsid w:val="004C3E54"/>
    <w:rsid w:val="00516590"/>
    <w:rsid w:val="00521ABD"/>
    <w:rsid w:val="00540727"/>
    <w:rsid w:val="0054114E"/>
    <w:rsid w:val="00566629"/>
    <w:rsid w:val="005759B2"/>
    <w:rsid w:val="005866FB"/>
    <w:rsid w:val="00587716"/>
    <w:rsid w:val="005A21BF"/>
    <w:rsid w:val="005A46E2"/>
    <w:rsid w:val="005C212B"/>
    <w:rsid w:val="005C7681"/>
    <w:rsid w:val="006036EF"/>
    <w:rsid w:val="00645BF2"/>
    <w:rsid w:val="00660F04"/>
    <w:rsid w:val="00667FAE"/>
    <w:rsid w:val="00673B83"/>
    <w:rsid w:val="00680BFD"/>
    <w:rsid w:val="00680FB0"/>
    <w:rsid w:val="0068512F"/>
    <w:rsid w:val="0069498D"/>
    <w:rsid w:val="006B0140"/>
    <w:rsid w:val="006B60DC"/>
    <w:rsid w:val="006B6B0D"/>
    <w:rsid w:val="006D13E3"/>
    <w:rsid w:val="006D2A9E"/>
    <w:rsid w:val="006E1837"/>
    <w:rsid w:val="006F3576"/>
    <w:rsid w:val="0070365B"/>
    <w:rsid w:val="0073229B"/>
    <w:rsid w:val="0076373E"/>
    <w:rsid w:val="00764A43"/>
    <w:rsid w:val="00765D56"/>
    <w:rsid w:val="007670DF"/>
    <w:rsid w:val="0077325B"/>
    <w:rsid w:val="00780EC8"/>
    <w:rsid w:val="007B1976"/>
    <w:rsid w:val="007B41BE"/>
    <w:rsid w:val="007B4E1F"/>
    <w:rsid w:val="007D6D06"/>
    <w:rsid w:val="007F1454"/>
    <w:rsid w:val="00834724"/>
    <w:rsid w:val="00835C9E"/>
    <w:rsid w:val="00871133"/>
    <w:rsid w:val="00873156"/>
    <w:rsid w:val="008D1FA7"/>
    <w:rsid w:val="008D2515"/>
    <w:rsid w:val="008E48B0"/>
    <w:rsid w:val="008E4AD1"/>
    <w:rsid w:val="00900F90"/>
    <w:rsid w:val="00920E49"/>
    <w:rsid w:val="00952E6F"/>
    <w:rsid w:val="00955464"/>
    <w:rsid w:val="00963BB7"/>
    <w:rsid w:val="00972A75"/>
    <w:rsid w:val="0098771E"/>
    <w:rsid w:val="00991949"/>
    <w:rsid w:val="009A353A"/>
    <w:rsid w:val="009A704D"/>
    <w:rsid w:val="009B32C8"/>
    <w:rsid w:val="009B55DE"/>
    <w:rsid w:val="009E1280"/>
    <w:rsid w:val="00A008FC"/>
    <w:rsid w:val="00A0387A"/>
    <w:rsid w:val="00A0619D"/>
    <w:rsid w:val="00A20AF3"/>
    <w:rsid w:val="00A2579D"/>
    <w:rsid w:val="00A50D34"/>
    <w:rsid w:val="00A563E1"/>
    <w:rsid w:val="00A64E29"/>
    <w:rsid w:val="00A800AB"/>
    <w:rsid w:val="00A92679"/>
    <w:rsid w:val="00AA3C7A"/>
    <w:rsid w:val="00AB40C1"/>
    <w:rsid w:val="00AB78F7"/>
    <w:rsid w:val="00AD3DEE"/>
    <w:rsid w:val="00AD6716"/>
    <w:rsid w:val="00AD7E44"/>
    <w:rsid w:val="00AE3F6A"/>
    <w:rsid w:val="00B53EBD"/>
    <w:rsid w:val="00B57A9F"/>
    <w:rsid w:val="00B65862"/>
    <w:rsid w:val="00B74985"/>
    <w:rsid w:val="00B7552C"/>
    <w:rsid w:val="00B90BC6"/>
    <w:rsid w:val="00B96C4B"/>
    <w:rsid w:val="00BC3259"/>
    <w:rsid w:val="00BC39E4"/>
    <w:rsid w:val="00BC7B91"/>
    <w:rsid w:val="00BE1732"/>
    <w:rsid w:val="00BE216D"/>
    <w:rsid w:val="00BE3E7F"/>
    <w:rsid w:val="00BE7575"/>
    <w:rsid w:val="00C2290A"/>
    <w:rsid w:val="00C267C0"/>
    <w:rsid w:val="00C31107"/>
    <w:rsid w:val="00C32C1E"/>
    <w:rsid w:val="00C408D3"/>
    <w:rsid w:val="00C4234D"/>
    <w:rsid w:val="00C4321B"/>
    <w:rsid w:val="00C444F0"/>
    <w:rsid w:val="00C60C23"/>
    <w:rsid w:val="00C81F53"/>
    <w:rsid w:val="00C82C8A"/>
    <w:rsid w:val="00CC4AC7"/>
    <w:rsid w:val="00CD156B"/>
    <w:rsid w:val="00CD2819"/>
    <w:rsid w:val="00CD4BD8"/>
    <w:rsid w:val="00D11976"/>
    <w:rsid w:val="00D14828"/>
    <w:rsid w:val="00D25C21"/>
    <w:rsid w:val="00D271FA"/>
    <w:rsid w:val="00D522B1"/>
    <w:rsid w:val="00D523B5"/>
    <w:rsid w:val="00D75B45"/>
    <w:rsid w:val="00D84E64"/>
    <w:rsid w:val="00D90217"/>
    <w:rsid w:val="00E06491"/>
    <w:rsid w:val="00E21684"/>
    <w:rsid w:val="00E22EAB"/>
    <w:rsid w:val="00E457F6"/>
    <w:rsid w:val="00E62356"/>
    <w:rsid w:val="00E638F3"/>
    <w:rsid w:val="00E77813"/>
    <w:rsid w:val="00E803FF"/>
    <w:rsid w:val="00E93F58"/>
    <w:rsid w:val="00EB30E7"/>
    <w:rsid w:val="00EB6530"/>
    <w:rsid w:val="00EC014E"/>
    <w:rsid w:val="00EC4CA0"/>
    <w:rsid w:val="00ED0465"/>
    <w:rsid w:val="00ED337E"/>
    <w:rsid w:val="00EE4D48"/>
    <w:rsid w:val="00F06457"/>
    <w:rsid w:val="00F10272"/>
    <w:rsid w:val="00F40301"/>
    <w:rsid w:val="00F47EFF"/>
    <w:rsid w:val="00F51DA0"/>
    <w:rsid w:val="00F560F2"/>
    <w:rsid w:val="00FA5926"/>
    <w:rsid w:val="00FC5596"/>
    <w:rsid w:val="04757FDC"/>
    <w:rsid w:val="05935ABA"/>
    <w:rsid w:val="072F44E3"/>
    <w:rsid w:val="07F212FA"/>
    <w:rsid w:val="09F33618"/>
    <w:rsid w:val="0D7D23EC"/>
    <w:rsid w:val="0F7E4AB5"/>
    <w:rsid w:val="0FEF45D8"/>
    <w:rsid w:val="11E8746F"/>
    <w:rsid w:val="127E29A4"/>
    <w:rsid w:val="12F928B7"/>
    <w:rsid w:val="14D34591"/>
    <w:rsid w:val="18151F96"/>
    <w:rsid w:val="181C07FE"/>
    <w:rsid w:val="1A2F4635"/>
    <w:rsid w:val="1A333C9C"/>
    <w:rsid w:val="1AD03189"/>
    <w:rsid w:val="1E486D96"/>
    <w:rsid w:val="1EBA5A37"/>
    <w:rsid w:val="23226708"/>
    <w:rsid w:val="24A972CC"/>
    <w:rsid w:val="252E651F"/>
    <w:rsid w:val="28616BE0"/>
    <w:rsid w:val="28790229"/>
    <w:rsid w:val="2A880A7B"/>
    <w:rsid w:val="2DC4660F"/>
    <w:rsid w:val="30997F39"/>
    <w:rsid w:val="31E058E5"/>
    <w:rsid w:val="32880184"/>
    <w:rsid w:val="32BF3509"/>
    <w:rsid w:val="375D203C"/>
    <w:rsid w:val="38026A6F"/>
    <w:rsid w:val="39C15447"/>
    <w:rsid w:val="3CD11647"/>
    <w:rsid w:val="3D60411F"/>
    <w:rsid w:val="3E652608"/>
    <w:rsid w:val="41E657FF"/>
    <w:rsid w:val="42D503FD"/>
    <w:rsid w:val="48523C0A"/>
    <w:rsid w:val="4B3F6B82"/>
    <w:rsid w:val="4B6B7860"/>
    <w:rsid w:val="4E6C325B"/>
    <w:rsid w:val="52665F7E"/>
    <w:rsid w:val="53F92C98"/>
    <w:rsid w:val="5423661C"/>
    <w:rsid w:val="542D055A"/>
    <w:rsid w:val="59C9560C"/>
    <w:rsid w:val="5CB846E3"/>
    <w:rsid w:val="5CDF456F"/>
    <w:rsid w:val="5D572C78"/>
    <w:rsid w:val="5F4B72E8"/>
    <w:rsid w:val="5F506D58"/>
    <w:rsid w:val="5F5B2C13"/>
    <w:rsid w:val="5FCD16F1"/>
    <w:rsid w:val="60823170"/>
    <w:rsid w:val="653505E7"/>
    <w:rsid w:val="67090381"/>
    <w:rsid w:val="678D2E27"/>
    <w:rsid w:val="6B0E0727"/>
    <w:rsid w:val="6B46170A"/>
    <w:rsid w:val="6B4757D2"/>
    <w:rsid w:val="6C7621DF"/>
    <w:rsid w:val="6C787452"/>
    <w:rsid w:val="6CEF4F0F"/>
    <w:rsid w:val="6D876E80"/>
    <w:rsid w:val="6DAB59DE"/>
    <w:rsid w:val="6E026C52"/>
    <w:rsid w:val="6E37441D"/>
    <w:rsid w:val="72313CA2"/>
    <w:rsid w:val="73CC483B"/>
    <w:rsid w:val="754D5C67"/>
    <w:rsid w:val="77AE3BAF"/>
    <w:rsid w:val="7ADC31A8"/>
    <w:rsid w:val="7DBF58A4"/>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C0237"/>
  <w15:docId w15:val="{B5ACB8B6-1FF1-4576-837E-F77A55A7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1"/>
    <w:qFormat/>
    <w:pPr>
      <w:keepNext/>
      <w:keepLines/>
      <w:spacing w:after="120" w:line="360" w:lineRule="auto"/>
      <w:outlineLvl w:val="0"/>
    </w:pPr>
    <w:rPr>
      <w:kern w:val="44"/>
      <w:sz w:val="28"/>
      <w:szCs w:val="28"/>
    </w:rPr>
  </w:style>
  <w:style w:type="paragraph" w:styleId="2">
    <w:name w:val="heading 2"/>
    <w:basedOn w:val="a"/>
    <w:next w:val="a0"/>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0"/>
    <w:link w:val="41"/>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0"/>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0"/>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0"/>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Normal Indent"/>
    <w:basedOn w:val="a"/>
    <w:next w:val="a"/>
    <w:qFormat/>
    <w:pPr>
      <w:ind w:firstLine="420"/>
    </w:pPr>
    <w:rPr>
      <w:rFonts w:ascii="Times New Roman" w:hAnsi="Times New Roman"/>
      <w:szCs w:val="20"/>
    </w:rPr>
  </w:style>
  <w:style w:type="paragraph" w:styleId="a1">
    <w:name w:val="Title"/>
    <w:basedOn w:val="a"/>
    <w:link w:val="10"/>
    <w:qFormat/>
    <w:pPr>
      <w:spacing w:before="120" w:after="60"/>
      <w:jc w:val="center"/>
    </w:pPr>
    <w:rPr>
      <w:rFonts w:ascii="Arial" w:hAnsi="Arial"/>
      <w:b/>
      <w:sz w:val="44"/>
      <w:szCs w:val="20"/>
    </w:rPr>
  </w:style>
  <w:style w:type="paragraph" w:styleId="a2">
    <w:name w:val="Body Text First Indent"/>
    <w:basedOn w:val="a6"/>
    <w:link w:val="a7"/>
    <w:qFormat/>
    <w:pPr>
      <w:ind w:firstLine="420"/>
    </w:pPr>
  </w:style>
  <w:style w:type="paragraph" w:styleId="a6">
    <w:name w:val="Body Text"/>
    <w:basedOn w:val="a"/>
    <w:next w:val="a"/>
    <w:link w:val="12"/>
    <w:qFormat/>
    <w:pPr>
      <w:spacing w:after="120"/>
    </w:pPr>
    <w:rPr>
      <w:rFonts w:ascii="Times New Roman" w:hAnsi="Times New Roman"/>
      <w:szCs w:val="20"/>
    </w:rPr>
  </w:style>
  <w:style w:type="paragraph" w:styleId="a8">
    <w:name w:val="Document Map"/>
    <w:basedOn w:val="a"/>
    <w:link w:val="13"/>
    <w:qFormat/>
    <w:pPr>
      <w:shd w:val="clear" w:color="auto" w:fill="000080"/>
    </w:pPr>
    <w:rPr>
      <w:rFonts w:ascii="Times New Roman" w:hAnsi="Times New Roman"/>
      <w:szCs w:val="20"/>
    </w:rPr>
  </w:style>
  <w:style w:type="paragraph" w:styleId="a9">
    <w:name w:val="annotation text"/>
    <w:basedOn w:val="a"/>
    <w:link w:val="14"/>
    <w:qFormat/>
    <w:pPr>
      <w:spacing w:line="360" w:lineRule="auto"/>
      <w:ind w:firstLineChars="218" w:firstLine="523"/>
      <w:jc w:val="left"/>
    </w:pPr>
    <w:rPr>
      <w:rFonts w:ascii="宋体" w:hAnsi="宋体"/>
      <w:sz w:val="24"/>
      <w:szCs w:val="24"/>
    </w:rPr>
  </w:style>
  <w:style w:type="paragraph" w:styleId="30">
    <w:name w:val="Body Text 3"/>
    <w:basedOn w:val="a"/>
    <w:qFormat/>
    <w:rPr>
      <w:rFonts w:ascii="宋体"/>
      <w:kern w:val="0"/>
      <w:sz w:val="24"/>
      <w:szCs w:val="20"/>
    </w:rPr>
  </w:style>
  <w:style w:type="paragraph" w:styleId="aa">
    <w:name w:val="Body Text Indent"/>
    <w:basedOn w:val="a"/>
    <w:link w:val="15"/>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16"/>
    <w:qFormat/>
    <w:rPr>
      <w:rFonts w:ascii="宋体" w:hAnsi="Courier New"/>
      <w:szCs w:val="20"/>
    </w:rPr>
  </w:style>
  <w:style w:type="paragraph" w:styleId="ac">
    <w:name w:val="Date"/>
    <w:basedOn w:val="a"/>
    <w:next w:val="a"/>
    <w:link w:val="17"/>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d">
    <w:name w:val="endnote text"/>
    <w:basedOn w:val="a"/>
    <w:link w:val="18"/>
    <w:qFormat/>
    <w:pPr>
      <w:snapToGrid w:val="0"/>
      <w:jc w:val="left"/>
    </w:pPr>
    <w:rPr>
      <w:rFonts w:ascii="Times New Roman" w:hAnsi="Times New Roman"/>
      <w:szCs w:val="20"/>
    </w:rPr>
  </w:style>
  <w:style w:type="paragraph" w:styleId="ae">
    <w:name w:val="Balloon Text"/>
    <w:basedOn w:val="a"/>
    <w:link w:val="19"/>
    <w:qFormat/>
    <w:rPr>
      <w:rFonts w:ascii="Times New Roman" w:hAnsi="Times New Roman"/>
      <w:sz w:val="18"/>
      <w:szCs w:val="18"/>
    </w:rPr>
  </w:style>
  <w:style w:type="paragraph" w:styleId="af">
    <w:name w:val="footer"/>
    <w:basedOn w:val="a"/>
    <w:link w:val="1a"/>
    <w:unhideWhenUsed/>
    <w:qFormat/>
    <w:pPr>
      <w:tabs>
        <w:tab w:val="center" w:pos="4153"/>
        <w:tab w:val="right" w:pos="8306"/>
      </w:tabs>
      <w:snapToGrid w:val="0"/>
      <w:jc w:val="left"/>
    </w:pPr>
    <w:rPr>
      <w:sz w:val="18"/>
      <w:szCs w:val="18"/>
    </w:rPr>
  </w:style>
  <w:style w:type="paragraph" w:styleId="af0">
    <w:name w:val="header"/>
    <w:basedOn w:val="a"/>
    <w:link w:val="1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1c"/>
    <w:qFormat/>
    <w:pPr>
      <w:snapToGrid w:val="0"/>
      <w:spacing w:line="360" w:lineRule="auto"/>
      <w:ind w:firstLineChars="218" w:firstLine="523"/>
      <w:jc w:val="left"/>
    </w:pPr>
    <w:rPr>
      <w:rFonts w:ascii="宋体" w:hAnsi="宋体"/>
      <w:sz w:val="18"/>
      <w:szCs w:val="18"/>
    </w:rPr>
  </w:style>
  <w:style w:type="paragraph" w:styleId="32">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af2">
    <w:name w:val="Normal (Web)"/>
    <w:basedOn w:val="a"/>
    <w:uiPriority w:val="99"/>
    <w:semiHidden/>
    <w:unhideWhenUsed/>
    <w:qFormat/>
    <w:pPr>
      <w:jc w:val="left"/>
    </w:pPr>
    <w:rPr>
      <w:rFonts w:ascii="微软雅黑" w:eastAsia="微软雅黑" w:hAnsi="微软雅黑"/>
      <w:kern w:val="0"/>
      <w:sz w:val="24"/>
    </w:rPr>
  </w:style>
  <w:style w:type="paragraph" w:styleId="1d">
    <w:name w:val="index 1"/>
    <w:basedOn w:val="a"/>
    <w:next w:val="a"/>
    <w:qFormat/>
    <w:rPr>
      <w:rFonts w:ascii="Times New Roman" w:eastAsia="仿宋_GB2312" w:hAnsi="Times New Roman"/>
      <w:sz w:val="28"/>
      <w:szCs w:val="20"/>
    </w:rPr>
  </w:style>
  <w:style w:type="paragraph" w:styleId="af3">
    <w:name w:val="annotation subject"/>
    <w:basedOn w:val="a9"/>
    <w:next w:val="a9"/>
    <w:link w:val="1e"/>
    <w:qFormat/>
    <w:rPr>
      <w:b/>
      <w:bCs/>
    </w:rPr>
  </w:style>
  <w:style w:type="paragraph" w:styleId="23">
    <w:name w:val="Body Text First Indent 2"/>
    <w:basedOn w:val="aa"/>
    <w:semiHidden/>
    <w:unhideWhenUsed/>
    <w:qFormat/>
    <w:pPr>
      <w:spacing w:after="120"/>
      <w:ind w:leftChars="200" w:left="420" w:firstLineChars="200" w:firstLine="420"/>
    </w:pPr>
    <w:rPr>
      <w:sz w:val="21"/>
      <w:szCs w:val="22"/>
    </w:rPr>
  </w:style>
  <w:style w:type="table" w:styleId="af4">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3"/>
    <w:qFormat/>
    <w:rPr>
      <w:b/>
      <w:bCs/>
    </w:rPr>
  </w:style>
  <w:style w:type="character" w:styleId="af6">
    <w:name w:val="endnote reference"/>
    <w:qFormat/>
    <w:rPr>
      <w:vertAlign w:val="superscript"/>
    </w:rPr>
  </w:style>
  <w:style w:type="character" w:styleId="af7">
    <w:name w:val="page number"/>
    <w:qFormat/>
    <w:rPr>
      <w:rFonts w:cs="Times New Roman"/>
    </w:rPr>
  </w:style>
  <w:style w:type="character" w:styleId="af8">
    <w:name w:val="FollowedHyperlink"/>
    <w:uiPriority w:val="99"/>
    <w:semiHidden/>
    <w:unhideWhenUsed/>
    <w:qFormat/>
    <w:rPr>
      <w:color w:val="954F72"/>
      <w:u w:val="single"/>
    </w:rPr>
  </w:style>
  <w:style w:type="character" w:styleId="HTML">
    <w:name w:val="HTML Definition"/>
    <w:basedOn w:val="a3"/>
    <w:uiPriority w:val="99"/>
    <w:semiHidden/>
    <w:unhideWhenUsed/>
    <w:qFormat/>
    <w:rPr>
      <w:rFonts w:ascii="sans-serif" w:eastAsia="sans-serif" w:hAnsi="sans-serif" w:cs="sans-serif"/>
      <w:i/>
      <w:iCs/>
      <w:color w:val="FFFFFF"/>
      <w:sz w:val="21"/>
      <w:szCs w:val="21"/>
      <w:vertAlign w:val="baseline"/>
    </w:rPr>
  </w:style>
  <w:style w:type="character" w:styleId="af9">
    <w:name w:val="Hyperlink"/>
    <w:uiPriority w:val="99"/>
    <w:qFormat/>
    <w:rPr>
      <w:color w:val="0000FF"/>
      <w:u w:val="single"/>
    </w:rPr>
  </w:style>
  <w:style w:type="character" w:styleId="HTML0">
    <w:name w:val="HTML Code"/>
    <w:basedOn w:val="a3"/>
    <w:uiPriority w:val="99"/>
    <w:semiHidden/>
    <w:unhideWhenUsed/>
    <w:qFormat/>
    <w:rPr>
      <w:rFonts w:ascii="Consolas" w:eastAsia="Consolas" w:hAnsi="Consolas" w:cs="Consolas" w:hint="default"/>
      <w:color w:val="C7254E"/>
      <w:sz w:val="21"/>
      <w:szCs w:val="21"/>
      <w:bdr w:val="single" w:sz="6" w:space="0" w:color="E1E1E1"/>
      <w:shd w:val="clear" w:color="auto" w:fill="F9F2F4"/>
    </w:rPr>
  </w:style>
  <w:style w:type="character" w:styleId="afa">
    <w:name w:val="annotation reference"/>
    <w:qFormat/>
    <w:rPr>
      <w:sz w:val="21"/>
      <w:szCs w:val="21"/>
    </w:rPr>
  </w:style>
  <w:style w:type="character" w:styleId="afb">
    <w:name w:val="footnote reference"/>
    <w:qFormat/>
    <w:rPr>
      <w:vertAlign w:val="superscript"/>
    </w:rPr>
  </w:style>
  <w:style w:type="character" w:styleId="HTML1">
    <w:name w:val="HTML Keyboard"/>
    <w:basedOn w:val="a3"/>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3"/>
    <w:uiPriority w:val="99"/>
    <w:semiHidden/>
    <w:unhideWhenUsed/>
    <w:qFormat/>
    <w:rPr>
      <w:rFonts w:ascii="Consolas" w:eastAsia="Consolas" w:hAnsi="Consolas" w:cs="Consolas" w:hint="default"/>
      <w:sz w:val="21"/>
      <w:szCs w:val="21"/>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3">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kern w:val="0"/>
      <w:sz w:val="27"/>
      <w:szCs w:val="27"/>
    </w:rPr>
  </w:style>
  <w:style w:type="character" w:customStyle="1" w:styleId="afc">
    <w:name w:val="页眉 字符"/>
    <w:qFormat/>
    <w:rPr>
      <w:rFonts w:ascii="Calibri" w:eastAsia="宋体" w:hAnsi="Calibri" w:cs="Times New Roman"/>
      <w:sz w:val="18"/>
      <w:szCs w:val="18"/>
    </w:rPr>
  </w:style>
  <w:style w:type="character" w:customStyle="1" w:styleId="1b">
    <w:name w:val="页眉 字符1"/>
    <w:link w:val="af0"/>
    <w:qFormat/>
    <w:rPr>
      <w:rFonts w:ascii="Calibri" w:eastAsia="宋体" w:hAnsi="Calibri" w:cs="Times New Roman"/>
      <w:sz w:val="18"/>
      <w:szCs w:val="18"/>
    </w:rPr>
  </w:style>
  <w:style w:type="character" w:customStyle="1" w:styleId="afd">
    <w:name w:val="页脚 字符"/>
    <w:qFormat/>
    <w:rPr>
      <w:rFonts w:ascii="Calibri" w:eastAsia="宋体" w:hAnsi="Calibri" w:cs="Times New Roman"/>
      <w:sz w:val="18"/>
      <w:szCs w:val="18"/>
    </w:rPr>
  </w:style>
  <w:style w:type="character" w:customStyle="1" w:styleId="1a">
    <w:name w:val="页脚 字符1"/>
    <w:link w:val="af"/>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e">
    <w:name w:val="标题 字符"/>
    <w:uiPriority w:val="10"/>
    <w:qFormat/>
    <w:rPr>
      <w:rFonts w:ascii="等线 Light" w:eastAsia="等线 Light" w:hAnsi="等线 Light" w:cs="Times New Roman"/>
      <w:b/>
      <w:bCs/>
      <w:sz w:val="32"/>
      <w:szCs w:val="32"/>
    </w:rPr>
  </w:style>
  <w:style w:type="character" w:customStyle="1" w:styleId="10">
    <w:name w:val="标题 字符1"/>
    <w:link w:val="a1"/>
    <w:qFormat/>
    <w:rPr>
      <w:rFonts w:ascii="Arial" w:eastAsia="宋体" w:hAnsi="Arial" w:cs="Times New Roman"/>
      <w:b/>
      <w:sz w:val="44"/>
      <w:szCs w:val="20"/>
    </w:rPr>
  </w:style>
  <w:style w:type="character" w:customStyle="1" w:styleId="aff">
    <w:name w:val="正文文本 字符"/>
    <w:uiPriority w:val="99"/>
    <w:semiHidden/>
    <w:qFormat/>
    <w:rPr>
      <w:rFonts w:ascii="Calibri" w:eastAsia="宋体" w:hAnsi="Calibri" w:cs="Times New Roman"/>
    </w:rPr>
  </w:style>
  <w:style w:type="character" w:customStyle="1" w:styleId="12">
    <w:name w:val="正文文本 字符1"/>
    <w:link w:val="a6"/>
    <w:qFormat/>
    <w:rPr>
      <w:rFonts w:ascii="Times New Roman" w:eastAsia="宋体" w:hAnsi="Times New Roman" w:cs="Times New Roman"/>
      <w:szCs w:val="20"/>
    </w:rPr>
  </w:style>
  <w:style w:type="character" w:customStyle="1" w:styleId="aff0">
    <w:name w:val="正文首行缩进 字符"/>
    <w:basedOn w:val="aff"/>
    <w:uiPriority w:val="99"/>
    <w:semiHidden/>
    <w:qFormat/>
    <w:rPr>
      <w:rFonts w:ascii="Calibri" w:eastAsia="宋体" w:hAnsi="Calibri" w:cs="Times New Roman"/>
    </w:rPr>
  </w:style>
  <w:style w:type="character" w:customStyle="1" w:styleId="a7">
    <w:name w:val="正文文本首行缩进 字符"/>
    <w:link w:val="a2"/>
    <w:qFormat/>
  </w:style>
  <w:style w:type="character" w:customStyle="1" w:styleId="aff1">
    <w:name w:val="日期 字符"/>
    <w:uiPriority w:val="99"/>
    <w:semiHidden/>
    <w:qFormat/>
    <w:rPr>
      <w:rFonts w:ascii="Calibri" w:eastAsia="宋体" w:hAnsi="Calibri" w:cs="Times New Roman"/>
    </w:rPr>
  </w:style>
  <w:style w:type="character" w:customStyle="1" w:styleId="17">
    <w:name w:val="日期 字符1"/>
    <w:link w:val="ac"/>
    <w:qFormat/>
    <w:rPr>
      <w:rFonts w:ascii="Times New Roman" w:eastAsia="宋体" w:hAnsi="Times New Roman" w:cs="Times New Roman"/>
      <w:szCs w:val="20"/>
    </w:rPr>
  </w:style>
  <w:style w:type="character" w:customStyle="1" w:styleId="aff2">
    <w:name w:val="正文文本缩进 字符"/>
    <w:uiPriority w:val="99"/>
    <w:semiHidden/>
    <w:qFormat/>
    <w:rPr>
      <w:rFonts w:ascii="Calibri" w:eastAsia="宋体" w:hAnsi="Calibri" w:cs="Times New Roman"/>
    </w:rPr>
  </w:style>
  <w:style w:type="character" w:customStyle="1" w:styleId="15">
    <w:name w:val="正文文本缩进 字符1"/>
    <w:link w:val="aa"/>
    <w:qFormat/>
    <w:rPr>
      <w:rFonts w:ascii="Times New Roman" w:eastAsia="宋体" w:hAnsi="Times New Roman" w:cs="Times New Roman"/>
      <w:sz w:val="28"/>
      <w:szCs w:val="20"/>
    </w:rPr>
  </w:style>
  <w:style w:type="character" w:customStyle="1" w:styleId="aff3">
    <w:name w:val="文档结构图 字符"/>
    <w:uiPriority w:val="99"/>
    <w:semiHidden/>
    <w:qFormat/>
    <w:rPr>
      <w:rFonts w:ascii="Microsoft YaHei UI" w:eastAsia="Microsoft YaHei UI" w:hAnsi="Calibri" w:cs="Times New Roman"/>
      <w:sz w:val="18"/>
      <w:szCs w:val="18"/>
    </w:rPr>
  </w:style>
  <w:style w:type="character" w:customStyle="1" w:styleId="13">
    <w:name w:val="文档结构图 字符1"/>
    <w:link w:val="a8"/>
    <w:qFormat/>
    <w:rPr>
      <w:rFonts w:ascii="Times New Roman" w:eastAsia="宋体" w:hAnsi="Times New Roman" w:cs="Times New Roman"/>
      <w:szCs w:val="20"/>
      <w:shd w:val="clear" w:color="auto" w:fill="000080"/>
    </w:rPr>
  </w:style>
  <w:style w:type="character" w:customStyle="1" w:styleId="aff4">
    <w:name w:val="纯文本 字符"/>
    <w:uiPriority w:val="99"/>
    <w:semiHidden/>
    <w:qFormat/>
    <w:rPr>
      <w:rFonts w:ascii="等线" w:hAnsi="Courier New" w:cs="Courier New"/>
    </w:rPr>
  </w:style>
  <w:style w:type="character" w:customStyle="1" w:styleId="16">
    <w:name w:val="纯文本 字符1"/>
    <w:link w:val="ab"/>
    <w:qFormat/>
    <w:rPr>
      <w:rFonts w:ascii="宋体" w:eastAsia="宋体" w:hAnsi="Courier New" w:cs="Times New Roman"/>
      <w:szCs w:val="20"/>
    </w:rPr>
  </w:style>
  <w:style w:type="character" w:customStyle="1" w:styleId="25">
    <w:name w:val="正文文本缩进 2 字符"/>
    <w:uiPriority w:val="99"/>
    <w:semiHidden/>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310">
    <w:name w:val="正文文本缩进 3 字符1"/>
    <w:link w:val="32"/>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6">
    <w:name w:val="正文文本 2 字符"/>
    <w:uiPriority w:val="99"/>
    <w:semiHidden/>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5">
    <w:name w:val="表头"/>
    <w:basedOn w:val="a"/>
    <w:qFormat/>
    <w:pPr>
      <w:spacing w:line="360" w:lineRule="auto"/>
      <w:jc w:val="center"/>
    </w:pPr>
    <w:rPr>
      <w:rFonts w:ascii="黑体" w:eastAsia="黑体" w:hAnsi="Times New Roman"/>
      <w:kern w:val="0"/>
      <w:sz w:val="24"/>
      <w:szCs w:val="20"/>
    </w:rPr>
  </w:style>
  <w:style w:type="character" w:customStyle="1" w:styleId="aff6">
    <w:name w:val="尾注文本 字符"/>
    <w:uiPriority w:val="99"/>
    <w:semiHidden/>
    <w:qFormat/>
    <w:rPr>
      <w:rFonts w:ascii="Calibri" w:eastAsia="宋体" w:hAnsi="Calibri" w:cs="Times New Roman"/>
    </w:rPr>
  </w:style>
  <w:style w:type="character" w:customStyle="1" w:styleId="18">
    <w:name w:val="尾注文本 字符1"/>
    <w:link w:val="ad"/>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7">
    <w:name w:val="公文抬头"/>
    <w:basedOn w:val="a0"/>
    <w:qFormat/>
    <w:pPr>
      <w:ind w:firstLine="0"/>
    </w:pPr>
    <w:rPr>
      <w:rFonts w:ascii="仿宋_GB2312" w:eastAsia="仿宋_GB2312"/>
      <w:sz w:val="30"/>
      <w:szCs w:val="24"/>
    </w:rPr>
  </w:style>
  <w:style w:type="paragraph" w:customStyle="1" w:styleId="CharCharChar1Char">
    <w:name w:val="Char Char Char1 Char"/>
    <w:basedOn w:val="a8"/>
    <w:qFormat/>
    <w:rPr>
      <w:rFonts w:ascii="Tahoma" w:hAnsi="Tahoma"/>
      <w:sz w:val="24"/>
      <w:szCs w:val="24"/>
    </w:r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9">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a">
    <w:name w:val="发文落款"/>
    <w:basedOn w:val="aff8"/>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b">
    <w:name w:val="批注框文本 字符"/>
    <w:qFormat/>
    <w:rPr>
      <w:rFonts w:ascii="Calibri" w:eastAsia="宋体" w:hAnsi="Calibri" w:cs="Times New Roman"/>
      <w:sz w:val="18"/>
      <w:szCs w:val="18"/>
    </w:rPr>
  </w:style>
  <w:style w:type="character" w:customStyle="1" w:styleId="19">
    <w:name w:val="批注框文本 字符1"/>
    <w:link w:val="ae"/>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c">
    <w:name w:val="批注文字 字符"/>
    <w:uiPriority w:val="99"/>
    <w:semiHidden/>
    <w:qFormat/>
    <w:rPr>
      <w:rFonts w:ascii="Calibri" w:eastAsia="宋体" w:hAnsi="Calibri" w:cs="Times New Roman"/>
    </w:rPr>
  </w:style>
  <w:style w:type="character" w:customStyle="1" w:styleId="14">
    <w:name w:val="批注文字 字符1"/>
    <w:link w:val="a9"/>
    <w:qFormat/>
    <w:rPr>
      <w:rFonts w:ascii="宋体" w:eastAsia="宋体" w:hAnsi="宋体" w:cs="Times New Roman"/>
      <w:sz w:val="24"/>
      <w:szCs w:val="24"/>
    </w:rPr>
  </w:style>
  <w:style w:type="character" w:customStyle="1" w:styleId="affd">
    <w:name w:val="脚注文本 字符"/>
    <w:uiPriority w:val="99"/>
    <w:semiHidden/>
    <w:qFormat/>
    <w:rPr>
      <w:rFonts w:ascii="Calibri" w:eastAsia="宋体" w:hAnsi="Calibri" w:cs="Times New Roman"/>
      <w:sz w:val="18"/>
      <w:szCs w:val="18"/>
    </w:rPr>
  </w:style>
  <w:style w:type="character" w:customStyle="1" w:styleId="1c">
    <w:name w:val="脚注文本 字符1"/>
    <w:link w:val="af1"/>
    <w:qFormat/>
    <w:rPr>
      <w:rFonts w:ascii="宋体" w:eastAsia="宋体" w:hAnsi="宋体" w:cs="Times New Roman"/>
      <w:sz w:val="18"/>
      <w:szCs w:val="18"/>
    </w:rPr>
  </w:style>
  <w:style w:type="character" w:customStyle="1" w:styleId="affe">
    <w:name w:val="批注主题 字符"/>
    <w:uiPriority w:val="99"/>
    <w:semiHidden/>
    <w:qFormat/>
    <w:rPr>
      <w:rFonts w:ascii="Calibri" w:eastAsia="宋体" w:hAnsi="Calibri" w:cs="Times New Roman"/>
      <w:b/>
      <w:bCs/>
    </w:rPr>
  </w:style>
  <w:style w:type="character" w:customStyle="1" w:styleId="1e">
    <w:name w:val="批注主题 字符1"/>
    <w:link w:val="af3"/>
    <w:qFormat/>
    <w:rPr>
      <w:rFonts w:ascii="宋体" w:eastAsia="宋体" w:hAnsi="宋体" w:cs="Times New Roman"/>
      <w:b/>
      <w:bCs/>
      <w:sz w:val="24"/>
      <w:szCs w:val="24"/>
    </w:rPr>
  </w:style>
  <w:style w:type="paragraph" w:styleId="afff">
    <w:name w:val="List Paragraph"/>
    <w:basedOn w:val="a"/>
    <w:uiPriority w:val="34"/>
    <w:qFormat/>
    <w:pPr>
      <w:ind w:firstLineChars="200" w:firstLine="420"/>
    </w:pPr>
    <w:rPr>
      <w:rFonts w:ascii="Times New Roman" w:hAnsi="Times New Roman"/>
      <w:szCs w:val="20"/>
    </w:rPr>
  </w:style>
  <w:style w:type="paragraph" w:customStyle="1" w:styleId="1f0">
    <w:name w:val="修订1"/>
    <w:hidden/>
    <w:uiPriority w:val="99"/>
    <w:semiHidden/>
    <w:qFormat/>
    <w:rPr>
      <w:kern w:val="2"/>
      <w:sz w:val="21"/>
    </w:rPr>
  </w:style>
  <w:style w:type="character" w:customStyle="1" w:styleId="username">
    <w:name w:val="username"/>
    <w:basedOn w:val="a3"/>
    <w:qFormat/>
  </w:style>
  <w:style w:type="character" w:customStyle="1" w:styleId="title21">
    <w:name w:val="title21"/>
    <w:basedOn w:val="a3"/>
    <w:qFormat/>
  </w:style>
  <w:style w:type="character" w:customStyle="1" w:styleId="font21">
    <w:name w:val="font21"/>
    <w:basedOn w:val="a3"/>
    <w:qFormat/>
    <w:rPr>
      <w:rFonts w:ascii="仿宋" w:eastAsia="仿宋" w:hAnsi="仿宋" w:cs="仿宋" w:hint="eastAsia"/>
      <w:color w:val="000000"/>
      <w:sz w:val="28"/>
      <w:szCs w:val="28"/>
      <w:u w:val="none"/>
    </w:rPr>
  </w:style>
  <w:style w:type="character" w:customStyle="1" w:styleId="font31">
    <w:name w:val="font31"/>
    <w:basedOn w:val="a3"/>
    <w:qFormat/>
    <w:rPr>
      <w:rFonts w:ascii="仿宋" w:eastAsia="仿宋" w:hAnsi="仿宋" w:cs="仿宋" w:hint="eastAsia"/>
      <w:b/>
      <w:bCs/>
      <w:color w:val="000000"/>
      <w:sz w:val="28"/>
      <w:szCs w:val="28"/>
      <w:u w:val="none"/>
    </w:rPr>
  </w:style>
  <w:style w:type="character" w:customStyle="1" w:styleId="title26">
    <w:name w:val="title26"/>
    <w:basedOn w:val="a3"/>
    <w:qFormat/>
  </w:style>
  <w:style w:type="character" w:customStyle="1" w:styleId="title24">
    <w:name w:val="title24"/>
    <w:basedOn w:val="a3"/>
    <w:qFormat/>
  </w:style>
  <w:style w:type="paragraph" w:customStyle="1" w:styleId="afff0">
    <w:name w:val="正题"/>
    <w:basedOn w:val="afff1"/>
    <w:next w:val="afff1"/>
    <w:qFormat/>
    <w:pPr>
      <w:ind w:firstLineChars="0" w:firstLine="0"/>
      <w:jc w:val="center"/>
    </w:pPr>
    <w:rPr>
      <w:rFonts w:eastAsia="黑体"/>
      <w:b/>
      <w:sz w:val="36"/>
      <w:szCs w:val="36"/>
    </w:rPr>
  </w:style>
  <w:style w:type="paragraph" w:customStyle="1" w:styleId="afff1">
    <w:name w:val="文一"/>
    <w:basedOn w:val="a"/>
    <w:qFormat/>
    <w:pPr>
      <w:topLinePunct/>
      <w:adjustRightInd w:val="0"/>
      <w:snapToGrid w:val="0"/>
      <w:spacing w:line="360" w:lineRule="auto"/>
      <w:ind w:firstLineChars="200" w:firstLine="200"/>
    </w:pPr>
    <w:rPr>
      <w:rFonts w:ascii="宋体" w:hAnsi="宋体" w:hint="eastAsia"/>
      <w:snapToGrid w:val="0"/>
      <w:spacing w:val="4"/>
      <w:kern w:val="0"/>
      <w:sz w:val="24"/>
      <w:szCs w:val="24"/>
    </w:rPr>
  </w:style>
  <w:style w:type="paragraph" w:customStyle="1" w:styleId="afff2">
    <w:name w:val="文二"/>
    <w:basedOn w:val="a"/>
    <w:qFormat/>
    <w:pPr>
      <w:jc w:val="left"/>
    </w:pPr>
    <w:rPr>
      <w:rFonts w:ascii="宋体" w:hAnsi="宋体"/>
      <w:szCs w:val="21"/>
    </w:rPr>
  </w:style>
  <w:style w:type="paragraph" w:customStyle="1" w:styleId="afff3">
    <w:name w:val="章节二"/>
    <w:basedOn w:val="a"/>
    <w:next w:val="a"/>
    <w:qFormat/>
    <w:pPr>
      <w:topLinePunct/>
      <w:adjustRightInd w:val="0"/>
      <w:snapToGrid w:val="0"/>
      <w:spacing w:beforeLines="50"/>
      <w:jc w:val="center"/>
      <w:outlineLvl w:val="1"/>
    </w:pPr>
    <w:rPr>
      <w:rFonts w:eastAsia="黑体"/>
      <w:b/>
      <w:spacing w:val="4"/>
      <w:kern w:val="0"/>
      <w:sz w:val="30"/>
      <w:szCs w:val="30"/>
    </w:rPr>
  </w:style>
  <w:style w:type="paragraph" w:customStyle="1" w:styleId="5410">
    <w:name w:val="样式 54 10 磅"/>
    <w:qFormat/>
    <w:pPr>
      <w:widowControl w:val="0"/>
      <w:jc w:val="both"/>
    </w:pPr>
    <w:rPr>
      <w:rFonts w:ascii="宋体" w:cs="宋体"/>
      <w:kern w:val="2"/>
      <w:sz w:val="21"/>
      <w:szCs w:val="21"/>
    </w:rPr>
  </w:style>
  <w:style w:type="paragraph" w:customStyle="1" w:styleId="5210">
    <w:name w:val="样式 52 10 磅"/>
    <w:qFormat/>
    <w:pPr>
      <w:widowControl w:val="0"/>
      <w:jc w:val="both"/>
    </w:pPr>
    <w:rPr>
      <w:rFonts w:ascii="宋体" w:cs="宋体"/>
      <w:kern w:val="2"/>
      <w:sz w:val="21"/>
      <w:szCs w:val="21"/>
    </w:rPr>
  </w:style>
  <w:style w:type="paragraph" w:customStyle="1" w:styleId="Style3">
    <w:name w:val="_Style 3"/>
    <w:uiPriority w:val="34"/>
    <w:qFormat/>
    <w:pPr>
      <w:widowControl w:val="0"/>
      <w:jc w:val="both"/>
    </w:pPr>
    <w:rPr>
      <w:kern w:val="2"/>
      <w:sz w:val="21"/>
      <w:szCs w:val="22"/>
    </w:rPr>
  </w:style>
  <w:style w:type="paragraph" w:customStyle="1" w:styleId="27">
    <w:name w:val="修订2"/>
    <w:hidden/>
    <w:uiPriority w:val="99"/>
    <w:semiHidden/>
    <w:qFormat/>
    <w:rPr>
      <w:rFonts w:ascii="Calibri" w:hAnsi="Calibri"/>
      <w:kern w:val="2"/>
      <w:sz w:val="21"/>
      <w:szCs w:val="22"/>
    </w:rPr>
  </w:style>
  <w:style w:type="paragraph" w:styleId="afff4">
    <w:name w:val="Revision"/>
    <w:hidden/>
    <w:uiPriority w:val="99"/>
    <w:semiHidden/>
    <w:rsid w:val="00B90BC6"/>
    <w:rPr>
      <w:rFonts w:ascii="Calibri" w:hAnsi="Calibri"/>
      <w:kern w:val="2"/>
      <w:sz w:val="21"/>
      <w:szCs w:val="22"/>
    </w:rPr>
  </w:style>
  <w:style w:type="paragraph" w:customStyle="1" w:styleId="Default">
    <w:name w:val="Default"/>
    <w:uiPriority w:val="99"/>
    <w:qFormat/>
    <w:rsid w:val="00BE3E7F"/>
    <w:pPr>
      <w:widowControl w:val="0"/>
      <w:autoSpaceDE w:val="0"/>
      <w:autoSpaceDN w:val="0"/>
      <w:adjustRightInd w:val="0"/>
    </w:pPr>
    <w:rPr>
      <w:rFonts w:ascii="黑体" w:eastAsia="黑体" w:cs="黑体"/>
      <w:color w:val="000000"/>
      <w:sz w:val="24"/>
      <w:szCs w:val="24"/>
    </w:rPr>
  </w:style>
  <w:style w:type="paragraph" w:customStyle="1" w:styleId="1f1">
    <w:name w:val="列出段落1"/>
    <w:basedOn w:val="a"/>
    <w:uiPriority w:val="34"/>
    <w:qFormat/>
    <w:rsid w:val="00BE3E7F"/>
    <w:pPr>
      <w:ind w:firstLineChars="200" w:firstLine="420"/>
    </w:pPr>
    <w:rPr>
      <w:rFonts w:asciiTheme="minorHAnsi" w:eastAsiaTheme="minorEastAsia" w:hAnsiTheme="minorHAnsi" w:cstheme="minorBidi"/>
      <w:szCs w:val="24"/>
    </w:rPr>
  </w:style>
  <w:style w:type="character" w:customStyle="1" w:styleId="1f2">
    <w:name w:val="正文1"/>
    <w:qFormat/>
    <w:rsid w:val="00BE3E7F"/>
    <w:rPr>
      <w:rFonts w:ascii="宋体" w:eastAsia="宋体" w:hAnsi="宋体" w:cs="宋体"/>
      <w:sz w:val="24"/>
      <w:szCs w:val="24"/>
    </w:rPr>
  </w:style>
  <w:style w:type="paragraph" w:customStyle="1" w:styleId="p9">
    <w:name w:val="p9"/>
    <w:basedOn w:val="a"/>
    <w:uiPriority w:val="99"/>
    <w:qFormat/>
    <w:rsid w:val="00BE3E7F"/>
    <w:pPr>
      <w:widowControl/>
      <w:spacing w:before="100" w:beforeAutospacing="1" w:after="100" w:afterAutospacing="1"/>
      <w:jc w:val="left"/>
    </w:pPr>
    <w:rPr>
      <w:rFonts w:ascii="_x000B__x000C_" w:eastAsiaTheme="minorEastAsia" w:hAnsi="_x000B__x000C_" w:cstheme="minorBidi"/>
      <w:color w:val="000000"/>
      <w:kern w:val="0"/>
      <w:sz w:val="18"/>
      <w:szCs w:val="24"/>
    </w:rPr>
  </w:style>
  <w:style w:type="paragraph" w:customStyle="1" w:styleId="afff5">
    <w:name w:val="正文（首行缩进）"/>
    <w:basedOn w:val="a"/>
    <w:qFormat/>
    <w:rsid w:val="00BE3E7F"/>
    <w:pPr>
      <w:spacing w:afterLines="50"/>
      <w:ind w:firstLineChars="200" w:firstLine="480"/>
    </w:pPr>
    <w:rPr>
      <w:rFonts w:ascii="宋体" w:eastAsiaTheme="minorEastAsia" w:hAnsiTheme="minorHAnsi" w:cstheme="minorBidi"/>
      <w:sz w:val="24"/>
      <w:szCs w:val="24"/>
    </w:rPr>
  </w:style>
  <w:style w:type="paragraph" w:customStyle="1" w:styleId="1f3">
    <w:name w:val="列表段落1"/>
    <w:basedOn w:val="a"/>
    <w:uiPriority w:val="34"/>
    <w:qFormat/>
    <w:rsid w:val="00BE3E7F"/>
    <w:pPr>
      <w:ind w:firstLineChars="200" w:firstLine="420"/>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5.png"/><Relationship Id="rId30"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367FB11D-D6A4-4D9C-9691-532741A843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154</Pages>
  <Words>17330</Words>
  <Characters>98784</Characters>
  <Application>Microsoft Office Word</Application>
  <DocSecurity>0</DocSecurity>
  <Lines>823</Lines>
  <Paragraphs>231</Paragraphs>
  <ScaleCrop>false</ScaleCrop>
  <Company/>
  <LinksUpToDate>false</LinksUpToDate>
  <CharactersWithSpaces>115883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管理员</dc:creator>
  <cp:lastModifiedBy>志正</cp:lastModifiedBy>
  <cp:revision>90</cp:revision>
  <dcterms:created xsi:type="dcterms:W3CDTF">2019-10-12T07:40:00Z</dcterms:created>
  <dcterms:modified xsi:type="dcterms:W3CDTF">2022-07-04T06:03:00Z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2C711E14571A4A00BE9477C94B5B4FF6</vt:lpwstr>
  </property>
  <property fmtid="{D5CDD505-2E9C-101B-9397-08002B2CF9AE}" pid="4" name="commondata">
    <vt:lpwstr>eyJoZGlkIjoiZDEyOTM2YmE4M2E3N2I4NmFjMmE5MThmM2I1MDE3MzcifQ==</vt:lpwstr>
  </property>
</Properties>
</file>